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ECE9" w14:textId="77777777" w:rsidR="00796FBA" w:rsidRPr="00693FA0" w:rsidRDefault="00796FBA" w:rsidP="009E48EA">
      <w:pPr>
        <w:widowControl w:val="0"/>
        <w:tabs>
          <w:tab w:val="left" w:pos="630"/>
        </w:tabs>
        <w:autoSpaceDE w:val="0"/>
        <w:autoSpaceDN w:val="0"/>
        <w:adjustRightInd w:val="0"/>
        <w:spacing w:before="120" w:after="120" w:line="360" w:lineRule="auto"/>
        <w:jc w:val="center"/>
        <w:rPr>
          <w:rFonts w:ascii="Times New Roman" w:hAnsi="Times New Roman" w:cs="Times New Roman"/>
          <w:sz w:val="24"/>
          <w:lang w:val="bg-BG"/>
        </w:rPr>
      </w:pPr>
    </w:p>
    <w:p w14:paraId="0BAD9564" w14:textId="77777777" w:rsidR="00796FBA" w:rsidRPr="00996A96" w:rsidRDefault="00796FBA" w:rsidP="009E48EA">
      <w:pPr>
        <w:widowControl w:val="0"/>
        <w:tabs>
          <w:tab w:val="left" w:pos="630"/>
        </w:tabs>
        <w:autoSpaceDE w:val="0"/>
        <w:autoSpaceDN w:val="0"/>
        <w:adjustRightInd w:val="0"/>
        <w:spacing w:before="120" w:after="120" w:line="360" w:lineRule="auto"/>
        <w:jc w:val="center"/>
        <w:rPr>
          <w:rFonts w:ascii="Times New Roman" w:hAnsi="Times New Roman" w:cs="Times New Roman"/>
          <w:b/>
          <w:sz w:val="24"/>
          <w:lang w:val="bg-BG"/>
        </w:rPr>
      </w:pPr>
    </w:p>
    <w:p w14:paraId="1D48E2CA" w14:textId="77777777" w:rsidR="00124A66" w:rsidRPr="00996A96" w:rsidRDefault="00147EC1" w:rsidP="009E48EA">
      <w:pPr>
        <w:widowControl w:val="0"/>
        <w:tabs>
          <w:tab w:val="left" w:pos="630"/>
        </w:tabs>
        <w:autoSpaceDE w:val="0"/>
        <w:autoSpaceDN w:val="0"/>
        <w:adjustRightInd w:val="0"/>
        <w:spacing w:before="120" w:after="120" w:line="360" w:lineRule="auto"/>
        <w:jc w:val="center"/>
        <w:rPr>
          <w:rFonts w:ascii="Times New Roman" w:hAnsi="Times New Roman" w:cs="Times New Roman"/>
          <w:b/>
          <w:bCs/>
          <w:sz w:val="24"/>
          <w:szCs w:val="24"/>
          <w:lang w:val="bg-BG"/>
        </w:rPr>
      </w:pPr>
      <w:r w:rsidRPr="00996A96">
        <w:rPr>
          <w:rFonts w:ascii="Times New Roman" w:hAnsi="Times New Roman" w:cs="Times New Roman"/>
          <w:b/>
          <w:sz w:val="24"/>
          <w:lang w:val="bg-BG"/>
        </w:rPr>
        <w:t>НАСОКИ ЗА КАНДИДАТСТВАНЕ</w:t>
      </w:r>
    </w:p>
    <w:p w14:paraId="10312179" w14:textId="77777777" w:rsidR="00456CAA" w:rsidRPr="00693FA0" w:rsidRDefault="00456CAA" w:rsidP="009E48EA">
      <w:pPr>
        <w:widowControl w:val="0"/>
        <w:autoSpaceDE w:val="0"/>
        <w:autoSpaceDN w:val="0"/>
        <w:adjustRightInd w:val="0"/>
        <w:spacing w:after="120" w:line="360" w:lineRule="auto"/>
        <w:jc w:val="center"/>
        <w:rPr>
          <w:rFonts w:ascii="Times New Roman" w:hAnsi="Times New Roman" w:cs="Times New Roman"/>
          <w:b/>
          <w:sz w:val="24"/>
          <w:lang w:val="bg-BG"/>
        </w:rPr>
      </w:pPr>
      <w:r w:rsidRPr="00693FA0">
        <w:rPr>
          <w:rFonts w:ascii="Times New Roman" w:hAnsi="Times New Roman" w:cs="Times New Roman"/>
          <w:b/>
          <w:sz w:val="24"/>
          <w:lang w:val="bg-BG"/>
        </w:rPr>
        <w:t xml:space="preserve">ПО ПОКАНА ЗА ПОДБОР НА ПРОЕКТНИ ПРЕДЛОЖЕНИЯ </w:t>
      </w:r>
    </w:p>
    <w:p w14:paraId="47DDDA60" w14:textId="77777777" w:rsidR="00B14282" w:rsidRPr="00996A96" w:rsidRDefault="00456CAA" w:rsidP="009E48EA">
      <w:pPr>
        <w:widowControl w:val="0"/>
        <w:autoSpaceDE w:val="0"/>
        <w:autoSpaceDN w:val="0"/>
        <w:adjustRightInd w:val="0"/>
        <w:spacing w:after="120" w:line="360" w:lineRule="auto"/>
        <w:jc w:val="center"/>
        <w:rPr>
          <w:rFonts w:ascii="Times New Roman" w:hAnsi="Times New Roman" w:cs="Times New Roman"/>
          <w:b/>
          <w:bCs/>
          <w:sz w:val="24"/>
          <w:szCs w:val="24"/>
          <w:lang w:val="bg-BG"/>
        </w:rPr>
      </w:pPr>
      <w:r w:rsidRPr="00996A96">
        <w:rPr>
          <w:rFonts w:ascii="Times New Roman" w:hAnsi="Times New Roman" w:cs="Times New Roman"/>
          <w:b/>
          <w:sz w:val="24"/>
          <w:lang w:val="bg-BG"/>
        </w:rPr>
        <w:t>ЗА МАЛКАТА ГРАНТОВА СХЕМА</w:t>
      </w:r>
    </w:p>
    <w:p w14:paraId="250F704A" w14:textId="77777777" w:rsidR="00251D99" w:rsidRPr="00693FA0" w:rsidRDefault="00251D99" w:rsidP="009E48EA">
      <w:pPr>
        <w:widowControl w:val="0"/>
        <w:autoSpaceDE w:val="0"/>
        <w:autoSpaceDN w:val="0"/>
        <w:adjustRightInd w:val="0"/>
        <w:spacing w:after="120" w:line="360" w:lineRule="auto"/>
        <w:jc w:val="center"/>
        <w:rPr>
          <w:rFonts w:ascii="Times New Roman" w:hAnsi="Times New Roman" w:cs="Times New Roman"/>
          <w:b/>
          <w:bCs/>
          <w:caps/>
          <w:sz w:val="24"/>
          <w:szCs w:val="24"/>
          <w:lang w:val="bg-BG"/>
        </w:rPr>
      </w:pPr>
      <w:r w:rsidRPr="00693FA0">
        <w:rPr>
          <w:rFonts w:ascii="Times New Roman" w:hAnsi="Times New Roman" w:cs="Times New Roman"/>
          <w:b/>
          <w:caps/>
          <w:sz w:val="24"/>
          <w:lang w:val="bg-BG"/>
        </w:rPr>
        <w:t>“</w:t>
      </w:r>
      <w:r w:rsidR="00456CAA" w:rsidRPr="00693FA0">
        <w:rPr>
          <w:rFonts w:ascii="Times New Roman" w:hAnsi="Times New Roman" w:cs="Times New Roman"/>
          <w:b/>
          <w:caps/>
          <w:sz w:val="24"/>
          <w:lang w:val="bg-BG"/>
        </w:rPr>
        <w:t>Създаване на работни места</w:t>
      </w:r>
      <w:r w:rsidRPr="00693FA0">
        <w:rPr>
          <w:rFonts w:ascii="Times New Roman" w:hAnsi="Times New Roman" w:cs="Times New Roman"/>
          <w:b/>
          <w:caps/>
          <w:sz w:val="24"/>
          <w:lang w:val="bg-BG"/>
        </w:rPr>
        <w:t>”</w:t>
      </w:r>
    </w:p>
    <w:p w14:paraId="5C53916F" w14:textId="77777777" w:rsidR="00880DD8" w:rsidRPr="00693FA0" w:rsidRDefault="007109F8" w:rsidP="00880DD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693FA0">
        <w:rPr>
          <w:rFonts w:ascii="Times New Roman" w:hAnsi="Times New Roman" w:cs="Times New Roman"/>
          <w:lang w:val="bg-BG"/>
        </w:rPr>
        <w:br w:type="page"/>
      </w:r>
    </w:p>
    <w:p w14:paraId="0CFF4544" w14:textId="2CC94161" w:rsidR="00124A66" w:rsidRPr="00693FA0" w:rsidRDefault="00A04A8F" w:rsidP="00880DD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96A96">
        <w:rPr>
          <w:rFonts w:ascii="Times New Roman" w:hAnsi="Times New Roman" w:cs="Times New Roman"/>
          <w:sz w:val="24"/>
          <w:lang w:val="bg-BG"/>
        </w:rPr>
        <w:lastRenderedPageBreak/>
        <w:t>Малката грантова схема</w:t>
      </w:r>
      <w:r w:rsidRPr="00693FA0">
        <w:rPr>
          <w:rFonts w:ascii="Times New Roman" w:hAnsi="Times New Roman" w:cs="Times New Roman"/>
          <w:sz w:val="24"/>
          <w:lang w:val="bg-BG"/>
        </w:rPr>
        <w:t xml:space="preserve"> се финансира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w:t>
      </w:r>
      <w:r w:rsidR="00BA027B">
        <w:rPr>
          <w:rFonts w:ascii="Times New Roman" w:hAnsi="Times New Roman" w:cs="Times New Roman"/>
          <w:sz w:val="24"/>
        </w:rPr>
        <w:t xml:space="preserve"> </w:t>
      </w:r>
      <w:r w:rsidR="00693DAA">
        <w:rPr>
          <w:rFonts w:ascii="Times New Roman" w:hAnsi="Times New Roman" w:cs="Times New Roman"/>
          <w:sz w:val="24"/>
          <w:lang w:val="bg-BG"/>
        </w:rPr>
        <w:t>-</w:t>
      </w:r>
      <w:r w:rsidR="00BA027B">
        <w:rPr>
          <w:rFonts w:ascii="Times New Roman" w:hAnsi="Times New Roman" w:cs="Times New Roman"/>
          <w:sz w:val="24"/>
        </w:rPr>
        <w:t xml:space="preserve"> </w:t>
      </w:r>
      <w:r w:rsidRPr="00693FA0">
        <w:rPr>
          <w:rFonts w:ascii="Times New Roman" w:hAnsi="Times New Roman" w:cs="Times New Roman"/>
          <w:sz w:val="24"/>
          <w:lang w:val="bg-BG"/>
        </w:rPr>
        <w:t>2021 г. Програмата се управлява от дирекция „Външни европейски програми” (Програмен оператор – ПО), Министерство на образованието и науката.</w:t>
      </w:r>
    </w:p>
    <w:p w14:paraId="3810F16F" w14:textId="24E86DB4" w:rsidR="00A04A8F" w:rsidRPr="00693FA0" w:rsidRDefault="00A04A8F" w:rsidP="00880DD8">
      <w:pPr>
        <w:widowControl w:val="0"/>
        <w:autoSpaceDE w:val="0"/>
        <w:autoSpaceDN w:val="0"/>
        <w:adjustRightInd w:val="0"/>
        <w:spacing w:after="120" w:line="360" w:lineRule="auto"/>
        <w:ind w:firstLine="540"/>
        <w:jc w:val="both"/>
        <w:rPr>
          <w:rFonts w:ascii="Times New Roman" w:hAnsi="Times New Roman" w:cs="Times New Roman"/>
          <w:sz w:val="24"/>
          <w:lang w:val="bg-BG"/>
        </w:rPr>
      </w:pPr>
      <w:bookmarkStart w:id="0" w:name="page8"/>
      <w:bookmarkEnd w:id="0"/>
      <w:r w:rsidRPr="00996A96">
        <w:rPr>
          <w:rFonts w:ascii="Times New Roman" w:hAnsi="Times New Roman" w:cs="Times New Roman"/>
          <w:sz w:val="24"/>
          <w:lang w:val="bg-BG"/>
        </w:rPr>
        <w:t>Малката грантова схема</w:t>
      </w:r>
      <w:r w:rsidR="00456CAA" w:rsidRPr="00693FA0">
        <w:rPr>
          <w:rFonts w:ascii="Times New Roman" w:hAnsi="Times New Roman" w:cs="Times New Roman"/>
          <w:sz w:val="24"/>
          <w:lang w:val="bg-BG"/>
        </w:rPr>
        <w:t xml:space="preserve"> </w:t>
      </w:r>
      <w:r w:rsidR="00514AB1" w:rsidRPr="00693FA0">
        <w:rPr>
          <w:rFonts w:ascii="Times New Roman" w:hAnsi="Times New Roman" w:cs="Times New Roman"/>
          <w:sz w:val="24"/>
          <w:lang w:val="bg-BG"/>
        </w:rPr>
        <w:t>„</w:t>
      </w:r>
      <w:r w:rsidRPr="00693FA0">
        <w:rPr>
          <w:rFonts w:ascii="Times New Roman" w:hAnsi="Times New Roman" w:cs="Times New Roman"/>
          <w:sz w:val="24"/>
          <w:lang w:val="bg-BG"/>
        </w:rPr>
        <w:t>Създаване на работни места</w:t>
      </w:r>
      <w:r w:rsidR="00456CAA" w:rsidRPr="00693FA0">
        <w:rPr>
          <w:rFonts w:ascii="Times New Roman" w:hAnsi="Times New Roman" w:cs="Times New Roman"/>
          <w:sz w:val="24"/>
          <w:lang w:val="bg-BG"/>
        </w:rPr>
        <w:t>”</w:t>
      </w:r>
      <w:r w:rsidRPr="00693FA0">
        <w:rPr>
          <w:rFonts w:ascii="Times New Roman" w:hAnsi="Times New Roman" w:cs="Times New Roman"/>
          <w:sz w:val="24"/>
          <w:lang w:val="bg-BG"/>
        </w:rPr>
        <w:t xml:space="preserve"> попада в обхвата на Програмна област 10 – Местно развитие и намаляване на бедността.</w:t>
      </w:r>
    </w:p>
    <w:p w14:paraId="7D0AFDD8" w14:textId="77777777" w:rsidR="00A04A8F" w:rsidRPr="009B4A60" w:rsidRDefault="00075322" w:rsidP="00880DD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B4A60">
        <w:rPr>
          <w:rFonts w:ascii="Times New Roman" w:hAnsi="Times New Roman" w:cs="Times New Roman"/>
          <w:b/>
          <w:bCs/>
          <w:sz w:val="24"/>
          <w:szCs w:val="24"/>
          <w:u w:val="single"/>
          <w:lang w:val="bg-BG"/>
        </w:rPr>
        <w:t>1. Цели</w:t>
      </w:r>
    </w:p>
    <w:p w14:paraId="29B95576" w14:textId="434A538E" w:rsidR="00456CAA" w:rsidRPr="00693FA0" w:rsidRDefault="00456CAA" w:rsidP="00456CAA">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693FA0">
        <w:rPr>
          <w:rFonts w:ascii="Times New Roman" w:hAnsi="Times New Roman" w:cs="Times New Roman"/>
          <w:b/>
          <w:sz w:val="24"/>
          <w:szCs w:val="24"/>
          <w:lang w:val="bg-BG"/>
        </w:rPr>
        <w:t>1.1. Обща цел</w:t>
      </w:r>
    </w:p>
    <w:p w14:paraId="46104B6F" w14:textId="23A62E03" w:rsidR="00456CAA" w:rsidRPr="005D67D2" w:rsidRDefault="00456CAA" w:rsidP="00456CAA">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96A96">
        <w:rPr>
          <w:rFonts w:ascii="Times New Roman" w:hAnsi="Times New Roman" w:cs="Times New Roman"/>
          <w:sz w:val="24"/>
          <w:szCs w:val="24"/>
          <w:lang w:val="bg-BG"/>
        </w:rPr>
        <w:t xml:space="preserve">Малката грантова схема </w:t>
      </w:r>
      <w:r w:rsidRPr="00693FA0">
        <w:rPr>
          <w:rFonts w:ascii="Times New Roman" w:hAnsi="Times New Roman" w:cs="Times New Roman"/>
          <w:sz w:val="24"/>
          <w:szCs w:val="24"/>
          <w:lang w:val="bg-BG"/>
        </w:rPr>
        <w:t>ще подкрепи иновативни подходи, насочени към стимулиране на икономическата активност и създаване на работни места в целеви</w:t>
      </w:r>
      <w:r w:rsidR="003547D6">
        <w:rPr>
          <w:rFonts w:ascii="Times New Roman" w:hAnsi="Times New Roman" w:cs="Times New Roman"/>
          <w:sz w:val="24"/>
          <w:szCs w:val="24"/>
          <w:lang w:val="bg-BG"/>
        </w:rPr>
        <w:t>те</w:t>
      </w:r>
      <w:r w:rsidRPr="00693FA0">
        <w:rPr>
          <w:rFonts w:ascii="Times New Roman" w:hAnsi="Times New Roman" w:cs="Times New Roman"/>
          <w:sz w:val="24"/>
          <w:szCs w:val="24"/>
          <w:lang w:val="bg-BG"/>
        </w:rPr>
        <w:t xml:space="preserve"> </w:t>
      </w:r>
      <w:r w:rsidR="00142EBE" w:rsidRPr="00693FA0">
        <w:rPr>
          <w:rFonts w:ascii="Times New Roman" w:hAnsi="Times New Roman" w:cs="Times New Roman"/>
          <w:sz w:val="24"/>
          <w:szCs w:val="24"/>
          <w:lang w:val="bg-BG"/>
        </w:rPr>
        <w:t>райони</w:t>
      </w:r>
      <w:r w:rsidRPr="00693FA0">
        <w:rPr>
          <w:rFonts w:ascii="Times New Roman" w:hAnsi="Times New Roman" w:cs="Times New Roman"/>
          <w:sz w:val="24"/>
          <w:szCs w:val="24"/>
          <w:lang w:val="bg-BG"/>
        </w:rPr>
        <w:t xml:space="preserve">. </w:t>
      </w:r>
      <w:r w:rsidR="00BA3895">
        <w:rPr>
          <w:rFonts w:ascii="Times New Roman" w:hAnsi="Times New Roman" w:cs="Times New Roman"/>
          <w:sz w:val="24"/>
          <w:szCs w:val="24"/>
          <w:lang w:val="bg-BG"/>
        </w:rPr>
        <w:t xml:space="preserve">Настоящата малка грантова схема е насочена </w:t>
      </w:r>
      <w:r w:rsidR="00514AB1">
        <w:rPr>
          <w:rFonts w:ascii="Times New Roman" w:hAnsi="Times New Roman" w:cs="Times New Roman"/>
          <w:sz w:val="24"/>
          <w:szCs w:val="24"/>
          <w:lang w:val="bg-BG"/>
        </w:rPr>
        <w:t>изключително</w:t>
      </w:r>
      <w:r w:rsidR="003547D6">
        <w:rPr>
          <w:rFonts w:ascii="Times New Roman" w:hAnsi="Times New Roman" w:cs="Times New Roman"/>
          <w:sz w:val="24"/>
          <w:szCs w:val="24"/>
          <w:lang w:val="bg-BG"/>
        </w:rPr>
        <w:t xml:space="preserve"> </w:t>
      </w:r>
      <w:r w:rsidR="00BA3895">
        <w:rPr>
          <w:rFonts w:ascii="Times New Roman" w:hAnsi="Times New Roman" w:cs="Times New Roman"/>
          <w:sz w:val="24"/>
          <w:szCs w:val="24"/>
          <w:lang w:val="bg-BG"/>
        </w:rPr>
        <w:t xml:space="preserve">към следните </w:t>
      </w:r>
      <w:r w:rsidRPr="00693FA0">
        <w:rPr>
          <w:rFonts w:ascii="Times New Roman" w:hAnsi="Times New Roman" w:cs="Times New Roman"/>
          <w:sz w:val="24"/>
          <w:szCs w:val="24"/>
          <w:lang w:val="bg-BG"/>
        </w:rPr>
        <w:t>10</w:t>
      </w:r>
      <w:r w:rsidR="000F04FB">
        <w:rPr>
          <w:rFonts w:ascii="Times New Roman" w:hAnsi="Times New Roman" w:cs="Times New Roman"/>
          <w:sz w:val="24"/>
          <w:szCs w:val="24"/>
          <w:lang w:val="bg-BG"/>
        </w:rPr>
        <w:t xml:space="preserve"> (десет)</w:t>
      </w:r>
      <w:r w:rsidRPr="00693FA0">
        <w:rPr>
          <w:rFonts w:ascii="Times New Roman" w:hAnsi="Times New Roman" w:cs="Times New Roman"/>
          <w:sz w:val="24"/>
          <w:szCs w:val="24"/>
          <w:lang w:val="bg-BG"/>
        </w:rPr>
        <w:t xml:space="preserve"> предварително избрани общини</w:t>
      </w:r>
      <w:r w:rsidR="00514AB1">
        <w:rPr>
          <w:rFonts w:ascii="Times New Roman" w:hAnsi="Times New Roman" w:cs="Times New Roman"/>
          <w:sz w:val="24"/>
          <w:szCs w:val="24"/>
          <w:lang w:val="bg-BG"/>
        </w:rPr>
        <w:t xml:space="preserve"> в България</w:t>
      </w:r>
      <w:r w:rsidRPr="00693FA0">
        <w:rPr>
          <w:rFonts w:ascii="Times New Roman" w:hAnsi="Times New Roman" w:cs="Times New Roman"/>
          <w:sz w:val="24"/>
          <w:szCs w:val="24"/>
          <w:lang w:val="bg-BG"/>
        </w:rPr>
        <w:t>:</w:t>
      </w:r>
    </w:p>
    <w:p w14:paraId="7A2ACAAC" w14:textId="77777777" w:rsidR="00456CAA" w:rsidRPr="00693FA0" w:rsidRDefault="00456CAA" w:rsidP="00456CAA">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693FA0">
        <w:rPr>
          <w:rFonts w:ascii="Times New Roman" w:hAnsi="Times New Roman" w:cs="Times New Roman"/>
          <w:b/>
          <w:sz w:val="24"/>
          <w:szCs w:val="24"/>
          <w:lang w:val="bg-BG"/>
        </w:rPr>
        <w:t xml:space="preserve">Вълчи дол, Левски, Иваново, Димитровград, Банско, Брезово, Белица, Елена, Момчилград, Лясковец. </w:t>
      </w:r>
    </w:p>
    <w:p w14:paraId="56AE1128" w14:textId="0529968D" w:rsidR="00456CAA" w:rsidRPr="00693FA0" w:rsidRDefault="00142EBE" w:rsidP="0069428C">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bg-BG"/>
        </w:rPr>
        <w:t>Финансирането е насочено към</w:t>
      </w:r>
      <w:r w:rsidR="00456CAA" w:rsidRPr="00693FA0">
        <w:rPr>
          <w:rFonts w:ascii="Times New Roman" w:hAnsi="Times New Roman" w:cs="Times New Roman"/>
          <w:sz w:val="24"/>
          <w:szCs w:val="24"/>
          <w:lang w:val="bg-BG"/>
        </w:rPr>
        <w:t xml:space="preserve"> тестване и насърчаване на иновативни подходи за развитие на местната заетост</w:t>
      </w:r>
      <w:r w:rsidR="00F80265">
        <w:rPr>
          <w:rFonts w:ascii="Times New Roman" w:hAnsi="Times New Roman" w:cs="Times New Roman"/>
          <w:sz w:val="24"/>
          <w:szCs w:val="24"/>
          <w:lang w:val="bg-BG"/>
        </w:rPr>
        <w:t>,</w:t>
      </w:r>
      <w:r w:rsidR="00456CAA" w:rsidRPr="00693FA0">
        <w:rPr>
          <w:rFonts w:ascii="Times New Roman" w:hAnsi="Times New Roman" w:cs="Times New Roman"/>
          <w:sz w:val="24"/>
          <w:szCs w:val="24"/>
          <w:lang w:val="bg-BG"/>
        </w:rPr>
        <w:t xml:space="preserve"> за предоставяне на по-д</w:t>
      </w:r>
      <w:r w:rsidRPr="00693FA0">
        <w:rPr>
          <w:rFonts w:ascii="Times New Roman" w:hAnsi="Times New Roman" w:cs="Times New Roman"/>
          <w:sz w:val="24"/>
          <w:szCs w:val="24"/>
          <w:lang w:val="bg-BG"/>
        </w:rPr>
        <w:t>остъпна информация за свободни</w:t>
      </w:r>
      <w:r w:rsidR="00456CAA" w:rsidRPr="00693FA0">
        <w:rPr>
          <w:rFonts w:ascii="Times New Roman" w:hAnsi="Times New Roman" w:cs="Times New Roman"/>
          <w:sz w:val="24"/>
          <w:szCs w:val="24"/>
          <w:lang w:val="bg-BG"/>
        </w:rPr>
        <w:t xml:space="preserve"> работни места, за насърчаване на работодателите да приемат гъвкави работни практики, за организиране на събития, които обединяват работодатели и търсещи работа и създаване на възможности за работа за групи в неравностойно положение. Ще бъде предоставена подкрепа </w:t>
      </w:r>
      <w:r w:rsidR="00F80265">
        <w:rPr>
          <w:rFonts w:ascii="Times New Roman" w:hAnsi="Times New Roman" w:cs="Times New Roman"/>
          <w:sz w:val="24"/>
          <w:szCs w:val="24"/>
          <w:lang w:val="bg-BG"/>
        </w:rPr>
        <w:t xml:space="preserve">също </w:t>
      </w:r>
      <w:r w:rsidR="00456CAA" w:rsidRPr="00693FA0">
        <w:rPr>
          <w:rFonts w:ascii="Times New Roman" w:hAnsi="Times New Roman" w:cs="Times New Roman"/>
          <w:sz w:val="24"/>
          <w:szCs w:val="24"/>
          <w:lang w:val="bg-BG"/>
        </w:rPr>
        <w:t>и за изпълнението на мерки, включени в стратегиите за местно развитие</w:t>
      </w:r>
      <w:r w:rsidR="00F80265">
        <w:rPr>
          <w:rStyle w:val="FootnoteReference"/>
          <w:rFonts w:ascii="Times New Roman" w:hAnsi="Times New Roman" w:cs="Times New Roman"/>
          <w:sz w:val="24"/>
          <w:szCs w:val="24"/>
        </w:rPr>
        <w:footnoteReference w:id="2"/>
      </w:r>
      <w:r w:rsidR="00456CAA" w:rsidRPr="00693FA0">
        <w:rPr>
          <w:rFonts w:ascii="Times New Roman" w:hAnsi="Times New Roman" w:cs="Times New Roman"/>
          <w:sz w:val="24"/>
          <w:szCs w:val="24"/>
          <w:lang w:val="bg-BG"/>
        </w:rPr>
        <w:t xml:space="preserve">, разработени от 10-те общини в рамките на Проект „Растеж чрез активизиране на местния потенциал </w:t>
      </w:r>
      <w:r w:rsidRPr="00693FA0">
        <w:rPr>
          <w:rFonts w:ascii="Times New Roman" w:hAnsi="Times New Roman" w:cs="Times New Roman"/>
          <w:sz w:val="24"/>
          <w:szCs w:val="24"/>
          <w:lang w:val="bg-BG"/>
        </w:rPr>
        <w:t>(</w:t>
      </w:r>
      <w:r w:rsidR="00456CAA" w:rsidRPr="00996A96">
        <w:rPr>
          <w:rFonts w:ascii="Times New Roman" w:hAnsi="Times New Roman" w:cs="Times New Roman"/>
          <w:sz w:val="24"/>
          <w:szCs w:val="24"/>
        </w:rPr>
        <w:t>GALOP</w:t>
      </w:r>
      <w:r w:rsidRPr="00693FA0">
        <w:rPr>
          <w:rFonts w:ascii="Times New Roman" w:hAnsi="Times New Roman" w:cs="Times New Roman"/>
          <w:sz w:val="24"/>
          <w:szCs w:val="24"/>
          <w:lang w:val="bg-BG"/>
        </w:rPr>
        <w:t>)</w:t>
      </w:r>
      <w:r w:rsidR="008C789B" w:rsidRPr="00693FA0">
        <w:rPr>
          <w:rFonts w:ascii="Times New Roman" w:hAnsi="Times New Roman" w:cs="Times New Roman"/>
          <w:sz w:val="24"/>
          <w:szCs w:val="24"/>
          <w:lang w:val="bg-BG"/>
        </w:rPr>
        <w:t>”</w:t>
      </w:r>
      <w:r w:rsidR="00456CAA" w:rsidRPr="00693FA0">
        <w:rPr>
          <w:rFonts w:ascii="Times New Roman" w:hAnsi="Times New Roman" w:cs="Times New Roman"/>
          <w:sz w:val="24"/>
          <w:szCs w:val="24"/>
          <w:lang w:val="bg-BG"/>
        </w:rPr>
        <w:t>.</w:t>
      </w:r>
    </w:p>
    <w:p w14:paraId="6ED5224A" w14:textId="6C99A6DF" w:rsidR="00456CAA" w:rsidRPr="00693FA0" w:rsidRDefault="00456CAA" w:rsidP="00456CAA">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693FA0">
        <w:rPr>
          <w:rFonts w:ascii="Times New Roman" w:hAnsi="Times New Roman" w:cs="Times New Roman"/>
          <w:b/>
          <w:sz w:val="24"/>
          <w:szCs w:val="24"/>
          <w:lang w:val="bg-BG"/>
        </w:rPr>
        <w:t xml:space="preserve">1.2. </w:t>
      </w:r>
      <w:r w:rsidR="003547D6">
        <w:rPr>
          <w:rFonts w:ascii="Times New Roman" w:hAnsi="Times New Roman" w:cs="Times New Roman"/>
          <w:b/>
          <w:sz w:val="24"/>
          <w:szCs w:val="24"/>
          <w:lang w:val="bg-BG"/>
        </w:rPr>
        <w:t>Специфични</w:t>
      </w:r>
      <w:r w:rsidR="003547D6" w:rsidRPr="00693FA0">
        <w:rPr>
          <w:rFonts w:ascii="Times New Roman" w:hAnsi="Times New Roman" w:cs="Times New Roman"/>
          <w:b/>
          <w:sz w:val="24"/>
          <w:szCs w:val="24"/>
          <w:lang w:val="bg-BG"/>
        </w:rPr>
        <w:t xml:space="preserve"> </w:t>
      </w:r>
      <w:r w:rsidRPr="00693FA0">
        <w:rPr>
          <w:rFonts w:ascii="Times New Roman" w:hAnsi="Times New Roman" w:cs="Times New Roman"/>
          <w:b/>
          <w:sz w:val="24"/>
          <w:szCs w:val="24"/>
          <w:lang w:val="bg-BG"/>
        </w:rPr>
        <w:t>цели</w:t>
      </w:r>
    </w:p>
    <w:p w14:paraId="01916D45" w14:textId="7968A099" w:rsidR="00456CAA" w:rsidRPr="005D67D2" w:rsidRDefault="00456CAA" w:rsidP="00456CAA">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szCs w:val="24"/>
          <w:lang w:val="bg-BG"/>
        </w:rPr>
        <w:t xml:space="preserve">- Активиране на </w:t>
      </w:r>
      <w:r w:rsidR="00142EBE">
        <w:rPr>
          <w:rFonts w:ascii="Times New Roman" w:hAnsi="Times New Roman" w:cs="Times New Roman"/>
          <w:sz w:val="24"/>
          <w:szCs w:val="24"/>
          <w:lang w:val="bg-BG"/>
        </w:rPr>
        <w:t>(</w:t>
      </w:r>
      <w:r w:rsidRPr="00693FA0">
        <w:rPr>
          <w:rFonts w:ascii="Times New Roman" w:hAnsi="Times New Roman" w:cs="Times New Roman"/>
          <w:sz w:val="24"/>
          <w:szCs w:val="24"/>
          <w:lang w:val="bg-BG"/>
        </w:rPr>
        <w:t>дългосрочно</w:t>
      </w:r>
      <w:r w:rsidR="00142EBE">
        <w:rPr>
          <w:rFonts w:ascii="Times New Roman" w:hAnsi="Times New Roman" w:cs="Times New Roman"/>
          <w:sz w:val="24"/>
          <w:szCs w:val="24"/>
          <w:lang w:val="bg-BG"/>
        </w:rPr>
        <w:t>)</w:t>
      </w:r>
      <w:r w:rsidRPr="00693FA0">
        <w:rPr>
          <w:rFonts w:ascii="Times New Roman" w:hAnsi="Times New Roman" w:cs="Times New Roman"/>
          <w:sz w:val="24"/>
          <w:szCs w:val="24"/>
          <w:lang w:val="bg-BG"/>
        </w:rPr>
        <w:t xml:space="preserve"> </w:t>
      </w:r>
      <w:r w:rsidR="00750D4D" w:rsidRPr="00693FA0">
        <w:rPr>
          <w:rFonts w:ascii="Times New Roman" w:hAnsi="Times New Roman" w:cs="Times New Roman"/>
          <w:sz w:val="24"/>
          <w:szCs w:val="24"/>
          <w:lang w:val="bg-BG"/>
        </w:rPr>
        <w:t xml:space="preserve">неактивните </w:t>
      </w:r>
      <w:r w:rsidRPr="00693FA0">
        <w:rPr>
          <w:rFonts w:ascii="Times New Roman" w:hAnsi="Times New Roman" w:cs="Times New Roman"/>
          <w:sz w:val="24"/>
          <w:szCs w:val="24"/>
          <w:lang w:val="bg-BG"/>
        </w:rPr>
        <w:t>безработни;</w:t>
      </w:r>
    </w:p>
    <w:p w14:paraId="43199143" w14:textId="6F2F6FAE" w:rsidR="00456CAA" w:rsidRPr="00693FA0" w:rsidRDefault="00456CAA" w:rsidP="00456CAA">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szCs w:val="24"/>
          <w:lang w:val="bg-BG"/>
        </w:rPr>
        <w:t xml:space="preserve">- Стимулиране на заетостта и повишаване на конкурентоспособността на местните </w:t>
      </w:r>
      <w:r w:rsidRPr="00693FA0">
        <w:rPr>
          <w:rFonts w:ascii="Times New Roman" w:hAnsi="Times New Roman" w:cs="Times New Roman"/>
          <w:sz w:val="24"/>
          <w:szCs w:val="24"/>
          <w:lang w:val="bg-BG"/>
        </w:rPr>
        <w:lastRenderedPageBreak/>
        <w:t>предприятия, предприемачи и местните власти чрез въвеждане на иновативни практики на работа</w:t>
      </w:r>
      <w:r w:rsidR="00BA3895">
        <w:rPr>
          <w:rFonts w:ascii="Times New Roman" w:hAnsi="Times New Roman" w:cs="Times New Roman"/>
          <w:sz w:val="24"/>
          <w:szCs w:val="24"/>
          <w:lang w:val="bg-BG"/>
        </w:rPr>
        <w:t xml:space="preserve"> (</w:t>
      </w:r>
      <w:r w:rsidR="00BA3895" w:rsidRPr="00BA3895">
        <w:rPr>
          <w:rFonts w:ascii="Times New Roman" w:hAnsi="Times New Roman" w:cs="Times New Roman"/>
          <w:sz w:val="24"/>
          <w:szCs w:val="24"/>
          <w:lang w:val="bg-BG"/>
        </w:rPr>
        <w:t>основани на доказателства организационни практики, които позволяват на работодателите и служителите на всяко ниво да използват и развиват своите умения, знания, опит и креативност във възможно най-</w:t>
      </w:r>
      <w:r w:rsidR="00750D4D">
        <w:rPr>
          <w:rFonts w:ascii="Times New Roman" w:hAnsi="Times New Roman" w:cs="Times New Roman"/>
          <w:sz w:val="24"/>
          <w:szCs w:val="24"/>
          <w:lang w:val="bg-BG"/>
        </w:rPr>
        <w:t>голяма</w:t>
      </w:r>
      <w:r w:rsidR="00750D4D" w:rsidRPr="00BA3895">
        <w:rPr>
          <w:rFonts w:ascii="Times New Roman" w:hAnsi="Times New Roman" w:cs="Times New Roman"/>
          <w:sz w:val="24"/>
          <w:szCs w:val="24"/>
          <w:lang w:val="bg-BG"/>
        </w:rPr>
        <w:t xml:space="preserve"> </w:t>
      </w:r>
      <w:r w:rsidR="00BA3895" w:rsidRPr="00BA3895">
        <w:rPr>
          <w:rFonts w:ascii="Times New Roman" w:hAnsi="Times New Roman" w:cs="Times New Roman"/>
          <w:sz w:val="24"/>
          <w:szCs w:val="24"/>
          <w:lang w:val="bg-BG"/>
        </w:rPr>
        <w:t xml:space="preserve">степен, като същевременно подобряват </w:t>
      </w:r>
      <w:r w:rsidR="00750D4D">
        <w:rPr>
          <w:rFonts w:ascii="Times New Roman" w:hAnsi="Times New Roman" w:cs="Times New Roman"/>
          <w:sz w:val="24"/>
          <w:szCs w:val="24"/>
          <w:lang w:val="bg-BG"/>
        </w:rPr>
        <w:t>изпълнението на дейностите</w:t>
      </w:r>
      <w:r w:rsidR="00BA3895" w:rsidRPr="00BA3895">
        <w:rPr>
          <w:rFonts w:ascii="Times New Roman" w:hAnsi="Times New Roman" w:cs="Times New Roman"/>
          <w:sz w:val="24"/>
          <w:szCs w:val="24"/>
          <w:lang w:val="bg-BG"/>
        </w:rPr>
        <w:t>, ангажираността и благосъстоянието)</w:t>
      </w:r>
      <w:r w:rsidRPr="00693FA0">
        <w:rPr>
          <w:rFonts w:ascii="Times New Roman" w:hAnsi="Times New Roman" w:cs="Times New Roman"/>
          <w:sz w:val="24"/>
          <w:szCs w:val="24"/>
          <w:lang w:val="bg-BG"/>
        </w:rPr>
        <w:t>;</w:t>
      </w:r>
    </w:p>
    <w:p w14:paraId="46E67CB9" w14:textId="25B3D36A" w:rsidR="00456CAA" w:rsidRPr="00693FA0" w:rsidRDefault="00456CAA" w:rsidP="00456CAA">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szCs w:val="24"/>
          <w:lang w:val="bg-BG"/>
        </w:rPr>
        <w:t>- Подобряване на капацитета на местните работодатели за иницииране на иновативни подходи в ра</w:t>
      </w:r>
      <w:r w:rsidR="00DC7C1B" w:rsidRPr="00693FA0">
        <w:rPr>
          <w:rFonts w:ascii="Times New Roman" w:hAnsi="Times New Roman" w:cs="Times New Roman"/>
          <w:sz w:val="24"/>
          <w:szCs w:val="24"/>
          <w:lang w:val="bg-BG"/>
        </w:rPr>
        <w:t>звитието на бизнеса и заетостта,</w:t>
      </w:r>
      <w:r w:rsidRPr="00693FA0">
        <w:rPr>
          <w:rFonts w:ascii="Times New Roman" w:hAnsi="Times New Roman" w:cs="Times New Roman"/>
          <w:sz w:val="24"/>
          <w:szCs w:val="24"/>
          <w:lang w:val="bg-BG"/>
        </w:rPr>
        <w:t xml:space="preserve"> за насърчаване на работодателите да приемат гъвкави практики на работа</w:t>
      </w:r>
      <w:r w:rsidR="007F4FDF" w:rsidRPr="00693FA0">
        <w:rPr>
          <w:rFonts w:ascii="Times New Roman" w:hAnsi="Times New Roman" w:cs="Times New Roman"/>
          <w:sz w:val="24"/>
          <w:szCs w:val="24"/>
          <w:lang w:val="bg-BG"/>
        </w:rPr>
        <w:t xml:space="preserve"> </w:t>
      </w:r>
      <w:r w:rsidR="00BA3895" w:rsidRPr="00693FA0">
        <w:rPr>
          <w:rFonts w:ascii="Times New Roman" w:hAnsi="Times New Roman" w:cs="Times New Roman"/>
          <w:sz w:val="24"/>
          <w:szCs w:val="24"/>
          <w:lang w:val="bg-BG"/>
        </w:rPr>
        <w:t>(непълно работно време,</w:t>
      </w:r>
      <w:r w:rsidR="007F4FDF" w:rsidRPr="00693FA0">
        <w:rPr>
          <w:rFonts w:ascii="Times New Roman" w:hAnsi="Times New Roman" w:cs="Times New Roman"/>
          <w:sz w:val="24"/>
          <w:szCs w:val="24"/>
          <w:lang w:val="bg-BG"/>
        </w:rPr>
        <w:t xml:space="preserve"> работа от разстояние, </w:t>
      </w:r>
      <w:r w:rsidR="00BA3895">
        <w:rPr>
          <w:rFonts w:ascii="Times New Roman" w:hAnsi="Times New Roman" w:cs="Times New Roman"/>
          <w:sz w:val="24"/>
          <w:szCs w:val="24"/>
          <w:lang w:val="bg-BG"/>
        </w:rPr>
        <w:t>сумарно изчисляване на</w:t>
      </w:r>
      <w:r w:rsidR="007F4FDF" w:rsidRPr="00693FA0">
        <w:rPr>
          <w:rFonts w:ascii="Times New Roman" w:hAnsi="Times New Roman" w:cs="Times New Roman"/>
          <w:sz w:val="24"/>
          <w:szCs w:val="24"/>
          <w:lang w:val="bg-BG"/>
        </w:rPr>
        <w:t xml:space="preserve"> работна седмица</w:t>
      </w:r>
      <w:r w:rsidR="00BA3895" w:rsidRPr="00693FA0">
        <w:rPr>
          <w:rFonts w:ascii="Times New Roman" w:hAnsi="Times New Roman" w:cs="Times New Roman"/>
          <w:sz w:val="24"/>
          <w:szCs w:val="24"/>
          <w:lang w:val="bg-BG"/>
        </w:rPr>
        <w:t xml:space="preserve">, споделяне на работни места, </w:t>
      </w:r>
      <w:r w:rsidR="00BA3895">
        <w:rPr>
          <w:rFonts w:ascii="Times New Roman" w:hAnsi="Times New Roman" w:cs="Times New Roman"/>
          <w:sz w:val="24"/>
          <w:szCs w:val="24"/>
          <w:lang w:val="bg-BG"/>
        </w:rPr>
        <w:t>компенсиране</w:t>
      </w:r>
      <w:r w:rsidR="007F4FDF" w:rsidRPr="00693FA0">
        <w:rPr>
          <w:rFonts w:ascii="Times New Roman" w:hAnsi="Times New Roman" w:cs="Times New Roman"/>
          <w:sz w:val="24"/>
          <w:szCs w:val="24"/>
          <w:lang w:val="bg-BG"/>
        </w:rPr>
        <w:t xml:space="preserve"> на</w:t>
      </w:r>
      <w:r w:rsidR="00BA3895">
        <w:rPr>
          <w:rFonts w:ascii="Times New Roman" w:hAnsi="Times New Roman" w:cs="Times New Roman"/>
          <w:sz w:val="24"/>
          <w:szCs w:val="24"/>
          <w:lang w:val="bg-BG"/>
        </w:rPr>
        <w:t xml:space="preserve"> изработени</w:t>
      </w:r>
      <w:r w:rsidR="00BA3895" w:rsidRPr="00693FA0">
        <w:rPr>
          <w:rFonts w:ascii="Times New Roman" w:hAnsi="Times New Roman" w:cs="Times New Roman"/>
          <w:sz w:val="24"/>
          <w:szCs w:val="24"/>
          <w:lang w:val="bg-BG"/>
        </w:rPr>
        <w:t xml:space="preserve"> часове, работа </w:t>
      </w:r>
      <w:r w:rsidR="00BA3895">
        <w:rPr>
          <w:rFonts w:ascii="Times New Roman" w:hAnsi="Times New Roman" w:cs="Times New Roman"/>
          <w:sz w:val="24"/>
          <w:szCs w:val="24"/>
          <w:lang w:val="bg-BG"/>
        </w:rPr>
        <w:t xml:space="preserve">отчитана </w:t>
      </w:r>
      <w:r w:rsidR="00BC1274">
        <w:rPr>
          <w:rFonts w:ascii="Times New Roman" w:hAnsi="Times New Roman" w:cs="Times New Roman"/>
          <w:sz w:val="24"/>
          <w:szCs w:val="24"/>
          <w:lang w:val="bg-BG"/>
        </w:rPr>
        <w:t xml:space="preserve">по </w:t>
      </w:r>
      <w:r w:rsidR="00BA3895">
        <w:rPr>
          <w:rFonts w:ascii="Times New Roman" w:hAnsi="Times New Roman" w:cs="Times New Roman"/>
          <w:sz w:val="24"/>
          <w:szCs w:val="24"/>
          <w:lang w:val="bg-BG"/>
        </w:rPr>
        <w:t>постигнати</w:t>
      </w:r>
      <w:r w:rsidR="00BA3895" w:rsidRPr="00693FA0">
        <w:rPr>
          <w:rFonts w:ascii="Times New Roman" w:hAnsi="Times New Roman" w:cs="Times New Roman"/>
          <w:sz w:val="24"/>
          <w:szCs w:val="24"/>
          <w:lang w:val="bg-BG"/>
        </w:rPr>
        <w:t xml:space="preserve"> резултати</w:t>
      </w:r>
      <w:r w:rsidR="007F4FDF" w:rsidRPr="00693FA0">
        <w:rPr>
          <w:rFonts w:ascii="Times New Roman" w:hAnsi="Times New Roman" w:cs="Times New Roman"/>
          <w:sz w:val="24"/>
          <w:szCs w:val="24"/>
          <w:lang w:val="bg-BG"/>
        </w:rPr>
        <w:t xml:space="preserve"> и др.);</w:t>
      </w:r>
    </w:p>
    <w:p w14:paraId="134BB228" w14:textId="261618D4" w:rsidR="00456CAA" w:rsidRPr="00BA027B" w:rsidRDefault="00456CAA" w:rsidP="00456CAA">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BA027B">
        <w:rPr>
          <w:rFonts w:ascii="Times New Roman" w:hAnsi="Times New Roman" w:cs="Times New Roman"/>
          <w:sz w:val="24"/>
          <w:szCs w:val="24"/>
          <w:lang w:val="bg-BG"/>
        </w:rPr>
        <w:t>- Обучения за безработни (</w:t>
      </w:r>
      <w:r w:rsidR="007F4FDF" w:rsidRPr="00BA027B">
        <w:rPr>
          <w:rFonts w:ascii="Times New Roman" w:eastAsia="Times New Roman" w:hAnsi="Times New Roman" w:cs="Times New Roman"/>
          <w:sz w:val="24"/>
          <w:szCs w:val="24"/>
          <w:lang w:val="bg-BG"/>
        </w:rPr>
        <w:t>дълготрайно безработни, възрастни хора в предпенсионна възраст, млади хора, млади майки, самотни родители, хора с увреждания, ниско квалифицирани</w:t>
      </w:r>
      <w:r w:rsidR="008C789B" w:rsidRPr="00BA027B">
        <w:rPr>
          <w:rFonts w:ascii="Times New Roman" w:eastAsia="Times New Roman" w:hAnsi="Times New Roman" w:cs="Times New Roman"/>
          <w:sz w:val="24"/>
          <w:szCs w:val="24"/>
          <w:lang w:val="bg-BG"/>
        </w:rPr>
        <w:t xml:space="preserve"> лица</w:t>
      </w:r>
      <w:r w:rsidR="007F4FDF" w:rsidRPr="00BA027B">
        <w:rPr>
          <w:rFonts w:ascii="Times New Roman" w:eastAsia="Times New Roman" w:hAnsi="Times New Roman" w:cs="Times New Roman"/>
          <w:sz w:val="24"/>
          <w:szCs w:val="24"/>
          <w:lang w:val="bg-BG"/>
        </w:rPr>
        <w:t>, вкл. представители на ромско и турско малцинства</w:t>
      </w:r>
      <w:r w:rsidRPr="00BA027B">
        <w:rPr>
          <w:rFonts w:ascii="Times New Roman" w:hAnsi="Times New Roman" w:cs="Times New Roman"/>
          <w:sz w:val="24"/>
          <w:szCs w:val="24"/>
          <w:lang w:val="bg-BG"/>
        </w:rPr>
        <w:t>) с цел да отговорят на изискванията на местните работодатели, за развитие на умения</w:t>
      </w:r>
      <w:r w:rsidR="00142EBE" w:rsidRPr="00BA027B">
        <w:rPr>
          <w:rFonts w:ascii="Times New Roman" w:hAnsi="Times New Roman" w:cs="Times New Roman"/>
          <w:sz w:val="24"/>
          <w:szCs w:val="24"/>
          <w:lang w:val="bg-BG"/>
        </w:rPr>
        <w:t xml:space="preserve"> като предприемачество, по-добри езикови </w:t>
      </w:r>
      <w:r w:rsidR="00750D4D" w:rsidRPr="00BA027B">
        <w:rPr>
          <w:rFonts w:ascii="Times New Roman" w:hAnsi="Times New Roman" w:cs="Times New Roman"/>
          <w:sz w:val="24"/>
          <w:szCs w:val="24"/>
          <w:lang w:val="bg-BG"/>
        </w:rPr>
        <w:t xml:space="preserve">умения </w:t>
      </w:r>
      <w:r w:rsidR="00142EBE" w:rsidRPr="00BA027B">
        <w:rPr>
          <w:rFonts w:ascii="Times New Roman" w:hAnsi="Times New Roman" w:cs="Times New Roman"/>
          <w:sz w:val="24"/>
          <w:szCs w:val="24"/>
          <w:lang w:val="bg-BG"/>
        </w:rPr>
        <w:t>по</w:t>
      </w:r>
      <w:r w:rsidRPr="00BA027B">
        <w:rPr>
          <w:rFonts w:ascii="Times New Roman" w:hAnsi="Times New Roman" w:cs="Times New Roman"/>
          <w:sz w:val="24"/>
          <w:szCs w:val="24"/>
          <w:lang w:val="bg-BG"/>
        </w:rPr>
        <w:t xml:space="preserve"> английски, немски и др</w:t>
      </w:r>
      <w:r w:rsidR="00BC1274" w:rsidRPr="00BA027B">
        <w:rPr>
          <w:rFonts w:ascii="Times New Roman" w:hAnsi="Times New Roman" w:cs="Times New Roman"/>
          <w:sz w:val="24"/>
          <w:szCs w:val="24"/>
          <w:lang w:val="bg-BG"/>
        </w:rPr>
        <w:t>уги чужди езици, считани за полезни при намиране на работа в общините</w:t>
      </w:r>
      <w:r w:rsidRPr="00BA027B">
        <w:rPr>
          <w:rFonts w:ascii="Times New Roman" w:hAnsi="Times New Roman" w:cs="Times New Roman"/>
          <w:sz w:val="24"/>
          <w:szCs w:val="24"/>
          <w:lang w:val="bg-BG"/>
        </w:rPr>
        <w:t xml:space="preserve">, презентационни умения, писане на </w:t>
      </w:r>
      <w:r w:rsidR="00544CA0" w:rsidRPr="00BA027B">
        <w:rPr>
          <w:rFonts w:ascii="Times New Roman" w:hAnsi="Times New Roman" w:cs="Times New Roman"/>
          <w:sz w:val="24"/>
          <w:szCs w:val="24"/>
          <w:lang w:val="bg-BG"/>
        </w:rPr>
        <w:t xml:space="preserve">автобиография </w:t>
      </w:r>
      <w:r w:rsidRPr="00BA027B">
        <w:rPr>
          <w:rFonts w:ascii="Times New Roman" w:hAnsi="Times New Roman" w:cs="Times New Roman"/>
          <w:sz w:val="24"/>
          <w:szCs w:val="24"/>
          <w:lang w:val="bg-BG"/>
        </w:rPr>
        <w:t>и мотивационни писма, подобряване на дигиталните умения;</w:t>
      </w:r>
    </w:p>
    <w:p w14:paraId="59FE600D" w14:textId="1EA4C12F" w:rsidR="0052208C" w:rsidRPr="00BA027B" w:rsidRDefault="00456CAA" w:rsidP="00456CAA">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BA027B">
        <w:rPr>
          <w:rFonts w:ascii="Times New Roman" w:hAnsi="Times New Roman" w:cs="Times New Roman"/>
          <w:sz w:val="24"/>
          <w:szCs w:val="24"/>
          <w:lang w:val="bg-BG"/>
        </w:rPr>
        <w:t xml:space="preserve">- Организиране на </w:t>
      </w:r>
      <w:r w:rsidR="003C02A8" w:rsidRPr="00BA027B">
        <w:rPr>
          <w:rFonts w:ascii="Times New Roman" w:hAnsi="Times New Roman" w:cs="Times New Roman"/>
          <w:sz w:val="24"/>
          <w:szCs w:val="24"/>
          <w:lang w:val="bg-BG"/>
        </w:rPr>
        <w:t>срещи между</w:t>
      </w:r>
      <w:r w:rsidRPr="00BA027B">
        <w:rPr>
          <w:rFonts w:ascii="Times New Roman" w:hAnsi="Times New Roman" w:cs="Times New Roman"/>
          <w:sz w:val="24"/>
          <w:szCs w:val="24"/>
          <w:lang w:val="bg-BG"/>
        </w:rPr>
        <w:t xml:space="preserve"> работодатели и търсещи работа и създ</w:t>
      </w:r>
      <w:r w:rsidR="003C02A8" w:rsidRPr="00BA027B">
        <w:rPr>
          <w:rFonts w:ascii="Times New Roman" w:hAnsi="Times New Roman" w:cs="Times New Roman"/>
          <w:sz w:val="24"/>
          <w:szCs w:val="24"/>
          <w:lang w:val="bg-BG"/>
        </w:rPr>
        <w:t>аване на възможности за работа на хора</w:t>
      </w:r>
      <w:r w:rsidRPr="00BA027B">
        <w:rPr>
          <w:rFonts w:ascii="Times New Roman" w:hAnsi="Times New Roman" w:cs="Times New Roman"/>
          <w:sz w:val="24"/>
          <w:szCs w:val="24"/>
          <w:lang w:val="bg-BG"/>
        </w:rPr>
        <w:t xml:space="preserve"> в неравностойно положение</w:t>
      </w:r>
      <w:r w:rsidR="007F4FDF" w:rsidRPr="00BA027B">
        <w:rPr>
          <w:rFonts w:ascii="Times New Roman" w:hAnsi="Times New Roman" w:cs="Times New Roman"/>
          <w:sz w:val="24"/>
          <w:szCs w:val="24"/>
          <w:lang w:val="bg-BG"/>
        </w:rPr>
        <w:t xml:space="preserve"> (дълготрайно безработни, възрастни хора в предпенсионна възраст, млади хора, млади майки, самотни родители, хора с увреждания, ниско квалифицирани</w:t>
      </w:r>
      <w:r w:rsidR="008C789B" w:rsidRPr="00BA027B">
        <w:rPr>
          <w:rFonts w:ascii="Times New Roman" w:hAnsi="Times New Roman" w:cs="Times New Roman"/>
          <w:sz w:val="24"/>
          <w:szCs w:val="24"/>
          <w:lang w:val="bg-BG"/>
        </w:rPr>
        <w:t xml:space="preserve"> лица</w:t>
      </w:r>
      <w:r w:rsidR="007F4FDF" w:rsidRPr="00BA027B">
        <w:rPr>
          <w:rFonts w:ascii="Times New Roman" w:hAnsi="Times New Roman" w:cs="Times New Roman"/>
          <w:sz w:val="24"/>
          <w:szCs w:val="24"/>
          <w:lang w:val="bg-BG"/>
        </w:rPr>
        <w:t>, вкл. представители на ромско и турско малцинства)</w:t>
      </w:r>
      <w:r w:rsidRPr="00BA027B">
        <w:rPr>
          <w:rFonts w:ascii="Times New Roman" w:hAnsi="Times New Roman" w:cs="Times New Roman"/>
          <w:sz w:val="24"/>
          <w:szCs w:val="24"/>
          <w:lang w:val="bg-BG"/>
        </w:rPr>
        <w:t xml:space="preserve">, предоставяне на достъпна информация за свободните работни места. </w:t>
      </w:r>
    </w:p>
    <w:p w14:paraId="3AD09A8A" w14:textId="5B56BE8A" w:rsidR="00075322" w:rsidRPr="009B4A60" w:rsidRDefault="00075322" w:rsidP="009B4A60">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B4A60">
        <w:rPr>
          <w:rFonts w:ascii="Times New Roman" w:hAnsi="Times New Roman" w:cs="Times New Roman"/>
          <w:b/>
          <w:bCs/>
          <w:sz w:val="24"/>
          <w:szCs w:val="24"/>
          <w:u w:val="single"/>
          <w:lang w:val="bg-BG"/>
        </w:rPr>
        <w:t xml:space="preserve">2. Бюджет </w:t>
      </w:r>
      <w:r w:rsidR="00750D4D">
        <w:rPr>
          <w:rFonts w:ascii="Times New Roman" w:hAnsi="Times New Roman" w:cs="Times New Roman"/>
          <w:b/>
          <w:bCs/>
          <w:sz w:val="24"/>
          <w:szCs w:val="24"/>
          <w:u w:val="single"/>
          <w:lang w:val="bg-BG"/>
        </w:rPr>
        <w:t>з</w:t>
      </w:r>
      <w:r w:rsidRPr="009B4A60">
        <w:rPr>
          <w:rFonts w:ascii="Times New Roman" w:hAnsi="Times New Roman" w:cs="Times New Roman"/>
          <w:b/>
          <w:bCs/>
          <w:sz w:val="24"/>
          <w:szCs w:val="24"/>
          <w:u w:val="single"/>
          <w:lang w:val="bg-BG"/>
        </w:rPr>
        <w:t>а процедурата, размер на финансирането и размер на безвъзмездн</w:t>
      </w:r>
      <w:r w:rsidR="008C789B">
        <w:rPr>
          <w:rFonts w:ascii="Times New Roman" w:hAnsi="Times New Roman" w:cs="Times New Roman"/>
          <w:b/>
          <w:bCs/>
          <w:sz w:val="24"/>
          <w:szCs w:val="24"/>
          <w:u w:val="single"/>
          <w:lang w:val="bg-BG"/>
        </w:rPr>
        <w:t>ата помощ</w:t>
      </w:r>
      <w:r w:rsidRPr="009B4A60">
        <w:rPr>
          <w:rFonts w:ascii="Times New Roman" w:hAnsi="Times New Roman" w:cs="Times New Roman"/>
          <w:b/>
          <w:bCs/>
          <w:sz w:val="24"/>
          <w:szCs w:val="24"/>
          <w:u w:val="single"/>
          <w:lang w:val="bg-BG"/>
        </w:rPr>
        <w:t xml:space="preserve"> по проекта</w:t>
      </w:r>
    </w:p>
    <w:p w14:paraId="6FC58296" w14:textId="209663F8" w:rsidR="00075322" w:rsidRPr="00776F2E" w:rsidRDefault="00075322" w:rsidP="00075322">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lang w:val="bg-BG"/>
        </w:rPr>
        <w:t>Общ бюджет</w:t>
      </w:r>
      <w:r w:rsidR="003B4194">
        <w:rPr>
          <w:rFonts w:ascii="Times New Roman" w:hAnsi="Times New Roman" w:cs="Times New Roman"/>
          <w:sz w:val="24"/>
          <w:lang w:val="bg-BG"/>
        </w:rPr>
        <w:t>,</w:t>
      </w:r>
      <w:r w:rsidR="003B4194" w:rsidRPr="00693FA0">
        <w:rPr>
          <w:rFonts w:ascii="Times New Roman" w:hAnsi="Times New Roman" w:cs="Times New Roman"/>
          <w:sz w:val="24"/>
          <w:lang w:val="bg-BG"/>
        </w:rPr>
        <w:t xml:space="preserve"> </w:t>
      </w:r>
      <w:r w:rsidR="003B4194">
        <w:rPr>
          <w:rFonts w:ascii="Times New Roman" w:hAnsi="Times New Roman" w:cs="Times New Roman"/>
          <w:sz w:val="24"/>
          <w:lang w:val="bg-BG"/>
        </w:rPr>
        <w:t>предвиден за процедурата</w:t>
      </w:r>
      <w:r w:rsidRPr="00693FA0">
        <w:rPr>
          <w:rFonts w:ascii="Times New Roman" w:hAnsi="Times New Roman" w:cs="Times New Roman"/>
          <w:sz w:val="24"/>
          <w:lang w:val="bg-BG"/>
        </w:rPr>
        <w:t xml:space="preserve">: </w:t>
      </w:r>
      <w:r w:rsidR="00693FA0" w:rsidRPr="00776F2E">
        <w:rPr>
          <w:rFonts w:ascii="Times New Roman" w:hAnsi="Times New Roman" w:cs="Times New Roman"/>
          <w:sz w:val="24"/>
          <w:lang w:val="bg-BG"/>
        </w:rPr>
        <w:t>3</w:t>
      </w:r>
      <w:r w:rsidR="00ED2340" w:rsidRPr="00776F2E">
        <w:rPr>
          <w:rFonts w:ascii="Times New Roman" w:hAnsi="Times New Roman" w:cs="Times New Roman"/>
          <w:sz w:val="24"/>
          <w:lang w:val="bg-BG"/>
        </w:rPr>
        <w:t> </w:t>
      </w:r>
      <w:r w:rsidR="00693FA0" w:rsidRPr="00776F2E">
        <w:rPr>
          <w:rFonts w:ascii="Times New Roman" w:hAnsi="Times New Roman" w:cs="Times New Roman"/>
          <w:sz w:val="24"/>
          <w:lang w:val="bg-BG"/>
        </w:rPr>
        <w:t>523</w:t>
      </w:r>
      <w:r w:rsidR="00ED2340" w:rsidRPr="00776F2E">
        <w:rPr>
          <w:rFonts w:ascii="Times New Roman" w:hAnsi="Times New Roman" w:cs="Times New Roman"/>
          <w:sz w:val="24"/>
          <w:lang w:val="bg-BG"/>
        </w:rPr>
        <w:t> </w:t>
      </w:r>
      <w:r w:rsidR="00693FA0" w:rsidRPr="00776F2E">
        <w:rPr>
          <w:rFonts w:ascii="Times New Roman" w:hAnsi="Times New Roman" w:cs="Times New Roman"/>
          <w:sz w:val="24"/>
          <w:lang w:val="bg-BG"/>
        </w:rPr>
        <w:t>000</w:t>
      </w:r>
      <w:r w:rsidR="00ED2340" w:rsidRPr="00776F2E">
        <w:rPr>
          <w:rFonts w:ascii="Times New Roman" w:hAnsi="Times New Roman" w:cs="Times New Roman"/>
          <w:sz w:val="24"/>
          <w:lang w:val="bg-BG"/>
        </w:rPr>
        <w:t xml:space="preserve"> (три милиона петстотин двадесет и три хиляди) </w:t>
      </w:r>
      <w:r w:rsidR="00BA027B" w:rsidRPr="00776F2E">
        <w:rPr>
          <w:rFonts w:ascii="Times New Roman" w:hAnsi="Times New Roman" w:cs="Times New Roman"/>
          <w:sz w:val="24"/>
          <w:lang w:val="bg-BG"/>
        </w:rPr>
        <w:t>евро</w:t>
      </w:r>
    </w:p>
    <w:p w14:paraId="072FA843" w14:textId="61835185" w:rsidR="00075322" w:rsidRPr="00693FA0" w:rsidRDefault="00075322" w:rsidP="00075322">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lang w:val="bg-BG"/>
        </w:rPr>
        <w:t>Минимален размер на безвъзмездната помощ: 5</w:t>
      </w:r>
      <w:r w:rsidR="00A60E71">
        <w:rPr>
          <w:rFonts w:ascii="Times New Roman" w:hAnsi="Times New Roman" w:cs="Times New Roman"/>
          <w:sz w:val="24"/>
          <w:lang w:val="bg-BG"/>
        </w:rPr>
        <w:t> </w:t>
      </w:r>
      <w:r w:rsidRPr="00693FA0">
        <w:rPr>
          <w:rFonts w:ascii="Times New Roman" w:hAnsi="Times New Roman" w:cs="Times New Roman"/>
          <w:sz w:val="24"/>
          <w:lang w:val="bg-BG"/>
        </w:rPr>
        <w:t>000 (пет хиляди) евро</w:t>
      </w:r>
    </w:p>
    <w:p w14:paraId="4A56B7E1" w14:textId="66D52D1A" w:rsidR="00075322" w:rsidRPr="00693FA0" w:rsidRDefault="00075322" w:rsidP="00075322">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lang w:val="bg-BG"/>
        </w:rPr>
        <w:t>Максимален размер на безвъзмездната помощ: 200</w:t>
      </w:r>
      <w:r w:rsidR="00A60E71">
        <w:rPr>
          <w:rFonts w:ascii="Times New Roman" w:hAnsi="Times New Roman" w:cs="Times New Roman"/>
          <w:sz w:val="24"/>
        </w:rPr>
        <w:t> </w:t>
      </w:r>
      <w:r w:rsidRPr="00693FA0">
        <w:rPr>
          <w:rFonts w:ascii="Times New Roman" w:hAnsi="Times New Roman" w:cs="Times New Roman"/>
          <w:sz w:val="24"/>
          <w:lang w:val="bg-BG"/>
        </w:rPr>
        <w:t>000 (двеста хиляди) евро</w:t>
      </w:r>
    </w:p>
    <w:p w14:paraId="7BD90CA6" w14:textId="77777777" w:rsidR="0069428C" w:rsidRPr="00693FA0" w:rsidRDefault="00075322" w:rsidP="00075322">
      <w:pPr>
        <w:widowControl w:val="0"/>
        <w:autoSpaceDE w:val="0"/>
        <w:autoSpaceDN w:val="0"/>
        <w:adjustRightInd w:val="0"/>
        <w:spacing w:after="240" w:line="360" w:lineRule="auto"/>
        <w:ind w:firstLine="540"/>
        <w:jc w:val="both"/>
        <w:rPr>
          <w:rFonts w:ascii="Times New Roman" w:hAnsi="Times New Roman" w:cs="Times New Roman"/>
          <w:sz w:val="24"/>
          <w:lang w:val="bg-BG"/>
        </w:rPr>
      </w:pPr>
      <w:r w:rsidRPr="00693FA0">
        <w:rPr>
          <w:rFonts w:ascii="Times New Roman" w:hAnsi="Times New Roman" w:cs="Times New Roman"/>
          <w:sz w:val="24"/>
          <w:lang w:val="bg-BG"/>
        </w:rPr>
        <w:t>Размерът на безвъзмездната помощ може да бъде до 100% от общите допустими разходи по проекта.</w:t>
      </w:r>
    </w:p>
    <w:p w14:paraId="50C73B4F" w14:textId="4F0D381E" w:rsidR="00075322" w:rsidRPr="00693FA0" w:rsidRDefault="00075322" w:rsidP="00075322">
      <w:pPr>
        <w:widowControl w:val="0"/>
        <w:autoSpaceDE w:val="0"/>
        <w:autoSpaceDN w:val="0"/>
        <w:adjustRightInd w:val="0"/>
        <w:spacing w:after="240" w:line="360" w:lineRule="auto"/>
        <w:ind w:firstLine="540"/>
        <w:jc w:val="both"/>
        <w:rPr>
          <w:rFonts w:ascii="Times New Roman" w:hAnsi="Times New Roman" w:cs="Times New Roman"/>
          <w:sz w:val="24"/>
          <w:lang w:val="bg-BG"/>
        </w:rPr>
      </w:pPr>
      <w:r w:rsidRPr="00693FA0">
        <w:rPr>
          <w:rFonts w:ascii="Times New Roman" w:hAnsi="Times New Roman" w:cs="Times New Roman"/>
          <w:sz w:val="24"/>
          <w:lang w:val="bg-BG"/>
        </w:rPr>
        <w:lastRenderedPageBreak/>
        <w:t xml:space="preserve">Таблицата по-долу предоставя информация за различните </w:t>
      </w:r>
      <w:r w:rsidR="001542A7">
        <w:rPr>
          <w:rFonts w:ascii="Times New Roman" w:hAnsi="Times New Roman" w:cs="Times New Roman"/>
          <w:sz w:val="24"/>
          <w:lang w:val="bg-BG"/>
        </w:rPr>
        <w:t>категории</w:t>
      </w:r>
      <w:r w:rsidRPr="00693FA0">
        <w:rPr>
          <w:rFonts w:ascii="Times New Roman" w:hAnsi="Times New Roman" w:cs="Times New Roman"/>
          <w:sz w:val="24"/>
          <w:lang w:val="bg-BG"/>
        </w:rPr>
        <w:t xml:space="preserve"> дейности</w:t>
      </w:r>
      <w:r w:rsidR="00BA027B">
        <w:rPr>
          <w:rFonts w:ascii="Times New Roman" w:hAnsi="Times New Roman" w:cs="Times New Roman"/>
          <w:sz w:val="24"/>
          <w:lang w:val="bg-BG"/>
        </w:rPr>
        <w:t>,</w:t>
      </w:r>
      <w:r w:rsidRPr="00693FA0">
        <w:rPr>
          <w:rFonts w:ascii="Times New Roman" w:hAnsi="Times New Roman" w:cs="Times New Roman"/>
          <w:sz w:val="24"/>
          <w:lang w:val="bg-BG"/>
        </w:rPr>
        <w:t xml:space="preserve"> минималния и максималния размер на безвъзмездн</w:t>
      </w:r>
      <w:r w:rsidR="00170F3B">
        <w:rPr>
          <w:rFonts w:ascii="Times New Roman" w:hAnsi="Times New Roman" w:cs="Times New Roman"/>
          <w:sz w:val="24"/>
          <w:lang w:val="bg-BG"/>
        </w:rPr>
        <w:t>ата помощ</w:t>
      </w:r>
      <w:r w:rsidRPr="00693FA0">
        <w:rPr>
          <w:rFonts w:ascii="Times New Roman" w:hAnsi="Times New Roman" w:cs="Times New Roman"/>
          <w:sz w:val="24"/>
          <w:lang w:val="bg-BG"/>
        </w:rPr>
        <w:t xml:space="preserve"> и </w:t>
      </w:r>
      <w:r w:rsidR="004666E9">
        <w:rPr>
          <w:rFonts w:ascii="Times New Roman" w:hAnsi="Times New Roman" w:cs="Times New Roman"/>
          <w:sz w:val="24"/>
          <w:lang w:val="bg-BG"/>
        </w:rPr>
        <w:t>максималния</w:t>
      </w:r>
      <w:r w:rsidR="004666E9" w:rsidRPr="00693FA0">
        <w:rPr>
          <w:rFonts w:ascii="Times New Roman" w:hAnsi="Times New Roman" w:cs="Times New Roman"/>
          <w:sz w:val="24"/>
          <w:lang w:val="bg-BG"/>
        </w:rPr>
        <w:t xml:space="preserve"> </w:t>
      </w:r>
      <w:r w:rsidRPr="00693FA0">
        <w:rPr>
          <w:rFonts w:ascii="Times New Roman" w:hAnsi="Times New Roman" w:cs="Times New Roman"/>
          <w:sz w:val="24"/>
          <w:lang w:val="bg-BG"/>
        </w:rPr>
        <w:t xml:space="preserve">процент </w:t>
      </w:r>
      <w:r w:rsidR="00604F12">
        <w:rPr>
          <w:rFonts w:ascii="Times New Roman" w:hAnsi="Times New Roman" w:cs="Times New Roman"/>
          <w:sz w:val="24"/>
          <w:lang w:val="bg-BG"/>
        </w:rPr>
        <w:t>на</w:t>
      </w:r>
      <w:r w:rsidR="00604F12" w:rsidRPr="00693FA0">
        <w:rPr>
          <w:rFonts w:ascii="Times New Roman" w:hAnsi="Times New Roman" w:cs="Times New Roman"/>
          <w:sz w:val="24"/>
          <w:lang w:val="bg-BG"/>
        </w:rPr>
        <w:t xml:space="preserve"> </w:t>
      </w:r>
      <w:r w:rsidR="004666E9">
        <w:rPr>
          <w:rFonts w:ascii="Times New Roman" w:hAnsi="Times New Roman" w:cs="Times New Roman"/>
          <w:sz w:val="24"/>
          <w:lang w:val="bg-BG"/>
        </w:rPr>
        <w:t xml:space="preserve">разходите за </w:t>
      </w:r>
      <w:r w:rsidRPr="00693FA0">
        <w:rPr>
          <w:rFonts w:ascii="Times New Roman" w:hAnsi="Times New Roman" w:cs="Times New Roman"/>
          <w:sz w:val="24"/>
          <w:lang w:val="bg-BG"/>
        </w:rPr>
        <w:t xml:space="preserve">оборудване и </w:t>
      </w:r>
      <w:r w:rsidR="0011199C">
        <w:rPr>
          <w:rFonts w:ascii="Times New Roman" w:hAnsi="Times New Roman" w:cs="Times New Roman"/>
          <w:sz w:val="24"/>
          <w:lang w:val="bg-BG"/>
        </w:rPr>
        <w:t>строителн</w:t>
      </w:r>
      <w:r w:rsidR="000F04FB">
        <w:rPr>
          <w:rFonts w:ascii="Times New Roman" w:hAnsi="Times New Roman" w:cs="Times New Roman"/>
          <w:sz w:val="24"/>
          <w:lang w:val="bg-BG"/>
        </w:rPr>
        <w:t>и дейности/реконструкция</w:t>
      </w:r>
      <w:r w:rsidRPr="00693FA0">
        <w:rPr>
          <w:rFonts w:ascii="Times New Roman" w:hAnsi="Times New Roman" w:cs="Times New Roman"/>
          <w:sz w:val="24"/>
          <w:lang w:val="bg-BG"/>
        </w:rPr>
        <w:t>.</w:t>
      </w:r>
    </w:p>
    <w:p w14:paraId="0E6C809E" w14:textId="6259FE4B" w:rsidR="00F63CF0" w:rsidRPr="00693FA0" w:rsidRDefault="00F63CF0" w:rsidP="00075322">
      <w:pPr>
        <w:widowControl w:val="0"/>
        <w:autoSpaceDE w:val="0"/>
        <w:autoSpaceDN w:val="0"/>
        <w:adjustRightInd w:val="0"/>
        <w:spacing w:after="240" w:line="360" w:lineRule="auto"/>
        <w:ind w:firstLine="540"/>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ВАЖНО</w:t>
      </w:r>
      <w:r w:rsidRPr="00693FA0">
        <w:rPr>
          <w:rFonts w:ascii="Times New Roman" w:eastAsia="Times New Roman" w:hAnsi="Times New Roman" w:cs="Times New Roman"/>
          <w:b/>
          <w:sz w:val="24"/>
          <w:szCs w:val="24"/>
          <w:lang w:val="bg-BG"/>
        </w:rPr>
        <w:t>!</w:t>
      </w:r>
      <w:r w:rsidRPr="00693FA0">
        <w:rPr>
          <w:rFonts w:ascii="Times New Roman" w:eastAsia="Times New Roman" w:hAnsi="Times New Roman" w:cs="Times New Roman"/>
          <w:sz w:val="24"/>
          <w:szCs w:val="24"/>
          <w:lang w:val="bg-BG"/>
        </w:rPr>
        <w:t xml:space="preserve"> </w:t>
      </w:r>
      <w:r w:rsidRPr="00693FA0">
        <w:rPr>
          <w:rFonts w:ascii="Times New Roman" w:eastAsia="Times New Roman" w:hAnsi="Times New Roman" w:cs="Times New Roman"/>
          <w:b/>
          <w:sz w:val="24"/>
          <w:szCs w:val="24"/>
          <w:lang w:val="bg-BG"/>
        </w:rPr>
        <w:t xml:space="preserve">Кандидатът може да комбинира повече от една от </w:t>
      </w:r>
      <w:r w:rsidR="000C0E90">
        <w:rPr>
          <w:rFonts w:ascii="Times New Roman" w:eastAsia="Times New Roman" w:hAnsi="Times New Roman" w:cs="Times New Roman"/>
          <w:b/>
          <w:sz w:val="24"/>
          <w:szCs w:val="24"/>
          <w:lang w:val="bg-BG"/>
        </w:rPr>
        <w:t>долупосочените</w:t>
      </w:r>
      <w:r w:rsidR="000C0E90" w:rsidRPr="00693FA0">
        <w:rPr>
          <w:rFonts w:ascii="Times New Roman" w:eastAsia="Times New Roman" w:hAnsi="Times New Roman" w:cs="Times New Roman"/>
          <w:b/>
          <w:sz w:val="24"/>
          <w:szCs w:val="24"/>
          <w:lang w:val="bg-BG"/>
        </w:rPr>
        <w:t xml:space="preserve"> </w:t>
      </w:r>
      <w:r w:rsidRPr="00693FA0">
        <w:rPr>
          <w:rFonts w:ascii="Times New Roman" w:eastAsia="Times New Roman" w:hAnsi="Times New Roman" w:cs="Times New Roman"/>
          <w:b/>
          <w:sz w:val="24"/>
          <w:szCs w:val="24"/>
          <w:lang w:val="bg-BG"/>
        </w:rPr>
        <w:t xml:space="preserve">дейности, като спазва изискванията </w:t>
      </w:r>
      <w:r>
        <w:rPr>
          <w:rFonts w:ascii="Times New Roman" w:eastAsia="Times New Roman" w:hAnsi="Times New Roman" w:cs="Times New Roman"/>
          <w:b/>
          <w:sz w:val="24"/>
          <w:szCs w:val="24"/>
          <w:lang w:val="bg-BG"/>
        </w:rPr>
        <w:t>з</w:t>
      </w:r>
      <w:r w:rsidRPr="00693FA0">
        <w:rPr>
          <w:rFonts w:ascii="Times New Roman" w:eastAsia="Times New Roman" w:hAnsi="Times New Roman" w:cs="Times New Roman"/>
          <w:b/>
          <w:sz w:val="24"/>
          <w:szCs w:val="24"/>
          <w:lang w:val="bg-BG"/>
        </w:rPr>
        <w:t>а всяка</w:t>
      </w:r>
      <w:r>
        <w:rPr>
          <w:rFonts w:ascii="Times New Roman" w:eastAsia="Times New Roman" w:hAnsi="Times New Roman" w:cs="Times New Roman"/>
          <w:b/>
          <w:sz w:val="24"/>
          <w:szCs w:val="24"/>
          <w:lang w:val="bg-BG"/>
        </w:rPr>
        <w:t xml:space="preserve"> от тях</w:t>
      </w:r>
      <w:r w:rsidRPr="00693FA0">
        <w:rPr>
          <w:rFonts w:ascii="Times New Roman" w:eastAsia="Times New Roman" w:hAnsi="Times New Roman" w:cs="Times New Roman"/>
          <w:b/>
          <w:sz w:val="24"/>
          <w:szCs w:val="24"/>
          <w:lang w:val="bg-BG"/>
        </w:rPr>
        <w:t xml:space="preserve">, както и ограничението на безвъзмездната помощ и размера на безвъзмездната помощ за всяка от дейностите, </w:t>
      </w:r>
      <w:r>
        <w:rPr>
          <w:rFonts w:ascii="Times New Roman" w:eastAsia="Times New Roman" w:hAnsi="Times New Roman" w:cs="Times New Roman"/>
          <w:b/>
          <w:sz w:val="24"/>
          <w:szCs w:val="24"/>
          <w:lang w:val="bg-BG"/>
        </w:rPr>
        <w:t>без да превишава</w:t>
      </w:r>
      <w:r w:rsidRPr="00693FA0">
        <w:rPr>
          <w:rFonts w:ascii="Times New Roman" w:eastAsia="Times New Roman" w:hAnsi="Times New Roman" w:cs="Times New Roman"/>
          <w:b/>
          <w:sz w:val="24"/>
          <w:szCs w:val="24"/>
          <w:lang w:val="bg-BG"/>
        </w:rPr>
        <w:t xml:space="preserve"> максималния размер на общата безвъзмездна помощ по проекта – 200</w:t>
      </w:r>
      <w:r w:rsidR="003740DB">
        <w:rPr>
          <w:rFonts w:ascii="Times New Roman" w:eastAsia="Times New Roman" w:hAnsi="Times New Roman" w:cs="Times New Roman"/>
          <w:b/>
          <w:sz w:val="24"/>
          <w:szCs w:val="24"/>
        </w:rPr>
        <w:t> </w:t>
      </w:r>
      <w:r w:rsidRPr="00693FA0">
        <w:rPr>
          <w:rFonts w:ascii="Times New Roman" w:eastAsia="Times New Roman" w:hAnsi="Times New Roman" w:cs="Times New Roman"/>
          <w:b/>
          <w:sz w:val="24"/>
          <w:szCs w:val="24"/>
          <w:lang w:val="bg-BG"/>
        </w:rPr>
        <w:t xml:space="preserve">000 евро </w:t>
      </w:r>
      <w:r>
        <w:rPr>
          <w:rFonts w:ascii="Times New Roman" w:eastAsia="Times New Roman" w:hAnsi="Times New Roman" w:cs="Times New Roman"/>
          <w:b/>
          <w:sz w:val="24"/>
          <w:szCs w:val="24"/>
          <w:lang w:val="bg-BG"/>
        </w:rPr>
        <w:t>з</w:t>
      </w:r>
      <w:r w:rsidRPr="00693FA0">
        <w:rPr>
          <w:rFonts w:ascii="Times New Roman" w:eastAsia="Times New Roman" w:hAnsi="Times New Roman" w:cs="Times New Roman"/>
          <w:b/>
          <w:sz w:val="24"/>
          <w:szCs w:val="24"/>
          <w:lang w:val="bg-BG"/>
        </w:rPr>
        <w:t>а проект.</w:t>
      </w:r>
    </w:p>
    <w:tbl>
      <w:tblPr>
        <w:tblW w:w="9304" w:type="dxa"/>
        <w:tblInd w:w="-95" w:type="dxa"/>
        <w:tblCellMar>
          <w:left w:w="70" w:type="dxa"/>
          <w:right w:w="70" w:type="dxa"/>
        </w:tblCellMar>
        <w:tblLook w:val="04A0" w:firstRow="1" w:lastRow="0" w:firstColumn="1" w:lastColumn="0" w:noHBand="0" w:noVBand="1"/>
      </w:tblPr>
      <w:tblGrid>
        <w:gridCol w:w="4201"/>
        <w:gridCol w:w="1701"/>
        <w:gridCol w:w="1701"/>
        <w:gridCol w:w="1701"/>
      </w:tblGrid>
      <w:tr w:rsidR="00F45A9A" w:rsidRPr="00693FA0" w14:paraId="62D8D257" w14:textId="77777777" w:rsidTr="00514AB1">
        <w:trPr>
          <w:trHeight w:val="1500"/>
        </w:trPr>
        <w:tc>
          <w:tcPr>
            <w:tcW w:w="4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E60C9" w14:textId="332AE7C4" w:rsidR="00F45A9A" w:rsidRPr="00BA027B" w:rsidRDefault="00177FF0" w:rsidP="00514AB1">
            <w:pPr>
              <w:spacing w:after="0" w:line="240" w:lineRule="auto"/>
              <w:jc w:val="center"/>
              <w:rPr>
                <w:rFonts w:ascii="Times New Roman" w:eastAsia="Times New Roman" w:hAnsi="Times New Roman" w:cs="Times New Roman"/>
                <w:b/>
                <w:bCs/>
                <w:color w:val="000000"/>
                <w:lang w:val="bg-BG"/>
              </w:rPr>
            </w:pPr>
            <w:r>
              <w:rPr>
                <w:rFonts w:ascii="Times New Roman" w:hAnsi="Times New Roman" w:cs="Times New Roman"/>
                <w:b/>
                <w:color w:val="000000"/>
                <w:lang w:val="bg-BG"/>
              </w:rPr>
              <w:t xml:space="preserve">Специфични категории дейности </w:t>
            </w:r>
            <w:r w:rsidR="00F45A9A" w:rsidRPr="00BA027B">
              <w:rPr>
                <w:rFonts w:ascii="Times New Roman" w:hAnsi="Times New Roman" w:cs="Times New Roman"/>
                <w:b/>
                <w:color w:val="000000"/>
                <w:lang w:val="bg-BG"/>
              </w:rPr>
              <w:t>(</w:t>
            </w:r>
            <w:r>
              <w:rPr>
                <w:rFonts w:ascii="Times New Roman" w:hAnsi="Times New Roman" w:cs="Times New Roman"/>
                <w:b/>
                <w:color w:val="000000"/>
                <w:lang w:val="bg-BG"/>
              </w:rPr>
              <w:t>СКД</w:t>
            </w:r>
            <w:r w:rsidR="00F45A9A" w:rsidRPr="00BA027B">
              <w:rPr>
                <w:rFonts w:ascii="Times New Roman" w:hAnsi="Times New Roman" w:cs="Times New Roman"/>
                <w:b/>
                <w:color w:val="000000"/>
                <w:lang w:val="bg-BG"/>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D71A3A" w14:textId="42E8C45D" w:rsidR="00F45A9A" w:rsidRPr="00BA027B" w:rsidRDefault="00F45A9A" w:rsidP="00175D48">
            <w:pPr>
              <w:spacing w:after="0" w:line="240" w:lineRule="auto"/>
              <w:jc w:val="center"/>
              <w:rPr>
                <w:rFonts w:ascii="Times New Roman" w:eastAsia="Times New Roman" w:hAnsi="Times New Roman" w:cs="Times New Roman"/>
                <w:b/>
                <w:bCs/>
                <w:color w:val="000000"/>
              </w:rPr>
            </w:pPr>
            <w:r w:rsidRPr="00BA027B">
              <w:rPr>
                <w:rFonts w:ascii="Times New Roman" w:hAnsi="Times New Roman" w:cs="Times New Roman"/>
                <w:b/>
                <w:color w:val="000000"/>
                <w:lang w:val="bg-BG"/>
              </w:rPr>
              <w:t>Минимал</w:t>
            </w:r>
            <w:r w:rsidR="00BA027B" w:rsidRPr="00BA027B">
              <w:rPr>
                <w:rFonts w:ascii="Times New Roman" w:hAnsi="Times New Roman" w:cs="Times New Roman"/>
                <w:b/>
                <w:color w:val="000000"/>
                <w:lang w:val="bg-BG"/>
              </w:rPr>
              <w:t xml:space="preserve">на стойност </w:t>
            </w:r>
            <w:r w:rsidRPr="00BA027B">
              <w:rPr>
                <w:rFonts w:ascii="Times New Roman" w:hAnsi="Times New Roman" w:cs="Times New Roman"/>
                <w:b/>
                <w:color w:val="000000"/>
                <w:lang w:val="bg-BG"/>
              </w:rPr>
              <w:t xml:space="preserve">за </w:t>
            </w:r>
            <w:r w:rsidR="00177FF0">
              <w:rPr>
                <w:rFonts w:ascii="Times New Roman" w:hAnsi="Times New Roman" w:cs="Times New Roman"/>
                <w:b/>
                <w:color w:val="000000"/>
                <w:lang w:val="bg-BG"/>
              </w:rPr>
              <w:t>СКД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15D161" w14:textId="0B87B0A9" w:rsidR="00F45A9A" w:rsidRPr="00BA027B" w:rsidRDefault="00F45A9A" w:rsidP="00175D48">
            <w:pPr>
              <w:spacing w:after="0" w:line="240" w:lineRule="auto"/>
              <w:jc w:val="center"/>
              <w:rPr>
                <w:rFonts w:ascii="Times New Roman" w:eastAsia="Times New Roman" w:hAnsi="Times New Roman" w:cs="Times New Roman"/>
                <w:b/>
                <w:bCs/>
                <w:color w:val="000000"/>
                <w:lang w:val="bg-BG"/>
              </w:rPr>
            </w:pPr>
            <w:r w:rsidRPr="00BA027B">
              <w:rPr>
                <w:rFonts w:ascii="Times New Roman" w:hAnsi="Times New Roman" w:cs="Times New Roman"/>
                <w:b/>
                <w:color w:val="000000"/>
                <w:lang w:val="bg-BG"/>
              </w:rPr>
              <w:t xml:space="preserve">Максимална </w:t>
            </w:r>
            <w:r w:rsidR="00BA027B" w:rsidRPr="00BA027B">
              <w:rPr>
                <w:rFonts w:ascii="Times New Roman" w:hAnsi="Times New Roman" w:cs="Times New Roman"/>
                <w:b/>
                <w:color w:val="000000"/>
                <w:lang w:val="bg-BG"/>
              </w:rPr>
              <w:t>стойност</w:t>
            </w:r>
            <w:r w:rsidRPr="00BA027B">
              <w:rPr>
                <w:rFonts w:ascii="Times New Roman" w:hAnsi="Times New Roman" w:cs="Times New Roman"/>
                <w:b/>
                <w:color w:val="000000"/>
                <w:lang w:val="bg-BG"/>
              </w:rPr>
              <w:t xml:space="preserve"> за </w:t>
            </w:r>
            <w:r w:rsidR="00177FF0">
              <w:rPr>
                <w:rFonts w:ascii="Times New Roman" w:hAnsi="Times New Roman" w:cs="Times New Roman"/>
                <w:b/>
                <w:color w:val="000000"/>
                <w:lang w:val="bg-BG"/>
              </w:rPr>
              <w:t>СКД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0E3374" w14:textId="5747689A" w:rsidR="00F45A9A" w:rsidRPr="00996A96" w:rsidRDefault="00F45A9A" w:rsidP="0011199C">
            <w:pPr>
              <w:spacing w:after="0" w:line="240" w:lineRule="auto"/>
              <w:jc w:val="center"/>
              <w:rPr>
                <w:rFonts w:ascii="Times New Roman" w:eastAsia="Times New Roman" w:hAnsi="Times New Roman" w:cs="Times New Roman"/>
                <w:b/>
                <w:bCs/>
                <w:color w:val="000000"/>
                <w:lang w:val="bg-BG"/>
              </w:rPr>
            </w:pPr>
            <w:r w:rsidRPr="00693FA0">
              <w:rPr>
                <w:rFonts w:ascii="Times New Roman" w:hAnsi="Times New Roman" w:cs="Times New Roman"/>
                <w:b/>
                <w:color w:val="000000"/>
                <w:lang w:val="bg-BG"/>
              </w:rPr>
              <w:t>Огранич</w:t>
            </w:r>
            <w:r>
              <w:rPr>
                <w:rFonts w:ascii="Times New Roman" w:hAnsi="Times New Roman" w:cs="Times New Roman"/>
                <w:b/>
                <w:color w:val="000000"/>
                <w:lang w:val="bg-BG"/>
              </w:rPr>
              <w:t>ение</w:t>
            </w:r>
            <w:r w:rsidRPr="00693FA0">
              <w:rPr>
                <w:rFonts w:ascii="Times New Roman" w:hAnsi="Times New Roman" w:cs="Times New Roman"/>
                <w:b/>
                <w:color w:val="000000"/>
                <w:lang w:val="bg-BG"/>
              </w:rPr>
              <w:t xml:space="preserve"> на разходите за оборудване и</w:t>
            </w:r>
            <w:r>
              <w:rPr>
                <w:rFonts w:ascii="Times New Roman" w:hAnsi="Times New Roman" w:cs="Times New Roman"/>
                <w:b/>
                <w:color w:val="000000"/>
                <w:lang w:val="bg-BG"/>
              </w:rPr>
              <w:t>/или</w:t>
            </w:r>
            <w:r w:rsidRPr="00693FA0">
              <w:rPr>
                <w:rFonts w:ascii="Times New Roman" w:hAnsi="Times New Roman" w:cs="Times New Roman"/>
                <w:b/>
                <w:color w:val="000000"/>
                <w:lang w:val="bg-BG"/>
              </w:rPr>
              <w:t xml:space="preserve"> </w:t>
            </w:r>
            <w:r w:rsidR="0087452E">
              <w:rPr>
                <w:rFonts w:ascii="Times New Roman" w:hAnsi="Times New Roman" w:cs="Times New Roman"/>
                <w:b/>
                <w:color w:val="000000"/>
                <w:lang w:val="bg-BG"/>
              </w:rPr>
              <w:t>строителство/ реконструкция</w:t>
            </w:r>
          </w:p>
        </w:tc>
      </w:tr>
      <w:tr w:rsidR="00F45A9A" w:rsidRPr="00996A96" w14:paraId="25F11A3C" w14:textId="77777777" w:rsidTr="00BA027B">
        <w:trPr>
          <w:trHeight w:val="2098"/>
        </w:trPr>
        <w:tc>
          <w:tcPr>
            <w:tcW w:w="4201" w:type="dxa"/>
            <w:tcBorders>
              <w:top w:val="nil"/>
              <w:left w:val="single" w:sz="4" w:space="0" w:color="auto"/>
              <w:bottom w:val="single" w:sz="4" w:space="0" w:color="auto"/>
              <w:right w:val="single" w:sz="4" w:space="0" w:color="auto"/>
            </w:tcBorders>
            <w:shd w:val="clear" w:color="auto" w:fill="auto"/>
            <w:hideMark/>
          </w:tcPr>
          <w:p w14:paraId="330A2E58" w14:textId="2A8BF5F5" w:rsidR="00F45A9A" w:rsidRPr="00BA027B" w:rsidRDefault="00177FF0" w:rsidP="00175D48">
            <w:pPr>
              <w:spacing w:after="0" w:line="240" w:lineRule="auto"/>
              <w:rPr>
                <w:rFonts w:ascii="Times New Roman" w:eastAsia="Times New Roman" w:hAnsi="Times New Roman" w:cs="Times New Roman"/>
                <w:b/>
                <w:color w:val="000000"/>
                <w:lang w:val="bg-BG"/>
              </w:rPr>
            </w:pPr>
            <w:r>
              <w:rPr>
                <w:rFonts w:ascii="Times New Roman" w:hAnsi="Times New Roman" w:cs="Times New Roman"/>
                <w:b/>
                <w:color w:val="000000"/>
                <w:lang w:val="bg-BG"/>
              </w:rPr>
              <w:t>СКД</w:t>
            </w:r>
            <w:r w:rsidR="00BA027B" w:rsidRPr="00BA027B">
              <w:rPr>
                <w:rFonts w:ascii="Times New Roman" w:hAnsi="Times New Roman" w:cs="Times New Roman"/>
                <w:b/>
                <w:color w:val="000000"/>
                <w:lang w:val="bg-BG"/>
              </w:rPr>
              <w:t xml:space="preserve"> </w:t>
            </w:r>
            <w:r w:rsidR="00F45A9A" w:rsidRPr="00BA027B">
              <w:rPr>
                <w:rFonts w:ascii="Times New Roman" w:hAnsi="Times New Roman" w:cs="Times New Roman"/>
                <w:b/>
                <w:color w:val="000000"/>
                <w:lang w:val="bg-BG"/>
              </w:rPr>
              <w:t xml:space="preserve">1 </w:t>
            </w:r>
            <w:r w:rsidR="003740DB" w:rsidRPr="00BA027B">
              <w:rPr>
                <w:rFonts w:ascii="Times New Roman" w:hAnsi="Times New Roman" w:cs="Times New Roman"/>
                <w:b/>
                <w:color w:val="000000"/>
                <w:lang w:val="bg-BG"/>
              </w:rPr>
              <w:t>–</w:t>
            </w:r>
            <w:r w:rsidR="00F45A9A" w:rsidRPr="00BA027B">
              <w:rPr>
                <w:rFonts w:ascii="Times New Roman" w:hAnsi="Times New Roman" w:cs="Times New Roman"/>
                <w:b/>
                <w:color w:val="000000"/>
                <w:lang w:val="bg-BG"/>
              </w:rPr>
              <w:t xml:space="preserve"> Създаване на работни места</w:t>
            </w:r>
          </w:p>
          <w:p w14:paraId="50FD8774" w14:textId="6A947915" w:rsidR="00F45A9A" w:rsidRDefault="00F45A9A" w:rsidP="00175D48">
            <w:pPr>
              <w:spacing w:after="0" w:line="240" w:lineRule="auto"/>
              <w:rPr>
                <w:rFonts w:ascii="Times New Roman" w:hAnsi="Times New Roman" w:cs="Times New Roman"/>
                <w:color w:val="000000"/>
                <w:lang w:val="bg-BG"/>
              </w:rPr>
            </w:pPr>
            <w:r w:rsidRPr="00BA027B">
              <w:rPr>
                <w:rFonts w:ascii="Times New Roman" w:hAnsi="Times New Roman" w:cs="Times New Roman"/>
                <w:color w:val="000000"/>
                <w:lang w:val="bg-BG"/>
              </w:rPr>
              <w:t xml:space="preserve">(осигуряване на заетост </w:t>
            </w:r>
            <w:r w:rsidRPr="00BA027B">
              <w:rPr>
                <w:rFonts w:ascii="Times New Roman" w:eastAsia="Times New Roman" w:hAnsi="Times New Roman" w:cs="Times New Roman"/>
                <w:color w:val="000000"/>
                <w:lang w:val="bg-BG" w:eastAsia="bg-BG"/>
              </w:rPr>
              <w:t xml:space="preserve">съгласно </w:t>
            </w:r>
            <w:r w:rsidR="00713806" w:rsidRPr="00BA027B">
              <w:rPr>
                <w:rFonts w:ascii="Times New Roman" w:eastAsia="Times New Roman" w:hAnsi="Times New Roman" w:cs="Times New Roman"/>
                <w:color w:val="000000"/>
                <w:lang w:val="bg-BG" w:eastAsia="bg-BG"/>
              </w:rPr>
              <w:t>дефиницията</w:t>
            </w:r>
            <w:r w:rsidRPr="00BA027B">
              <w:rPr>
                <w:rFonts w:ascii="Times New Roman" w:eastAsia="Times New Roman" w:hAnsi="Times New Roman" w:cs="Times New Roman"/>
                <w:color w:val="000000"/>
                <w:lang w:val="bg-BG" w:eastAsia="bg-BG"/>
              </w:rPr>
              <w:t xml:space="preserve"> на О</w:t>
            </w:r>
            <w:r w:rsidR="0087452E" w:rsidRPr="00BA027B">
              <w:rPr>
                <w:rFonts w:ascii="Times New Roman" w:eastAsia="Times New Roman" w:hAnsi="Times New Roman" w:cs="Times New Roman"/>
                <w:color w:val="000000"/>
                <w:lang w:val="bg-BG" w:eastAsia="bg-BG"/>
              </w:rPr>
              <w:t xml:space="preserve">фиса на </w:t>
            </w:r>
            <w:r w:rsidR="00F603CD" w:rsidRPr="00BA027B">
              <w:rPr>
                <w:rFonts w:ascii="Times New Roman" w:eastAsia="Times New Roman" w:hAnsi="Times New Roman" w:cs="Times New Roman"/>
                <w:color w:val="000000"/>
                <w:lang w:val="bg-BG" w:eastAsia="bg-BG"/>
              </w:rPr>
              <w:t>Ф</w:t>
            </w:r>
            <w:r w:rsidR="0087452E" w:rsidRPr="00BA027B">
              <w:rPr>
                <w:rFonts w:ascii="Times New Roman" w:eastAsia="Times New Roman" w:hAnsi="Times New Roman" w:cs="Times New Roman"/>
                <w:color w:val="000000"/>
                <w:lang w:val="bg-BG" w:eastAsia="bg-BG"/>
              </w:rPr>
              <w:t xml:space="preserve">инансовия механизъм </w:t>
            </w:r>
            <w:r w:rsidR="00C20194" w:rsidRPr="00BA027B">
              <w:rPr>
                <w:rFonts w:ascii="Times New Roman" w:eastAsia="Times New Roman" w:hAnsi="Times New Roman" w:cs="Times New Roman"/>
                <w:color w:val="000000"/>
                <w:lang w:val="bg-BG" w:eastAsia="bg-BG"/>
              </w:rPr>
              <w:t>[</w:t>
            </w:r>
            <w:r w:rsidR="0087452E" w:rsidRPr="00BA027B">
              <w:rPr>
                <w:rFonts w:ascii="Times New Roman" w:eastAsia="Times New Roman" w:hAnsi="Times New Roman" w:cs="Times New Roman"/>
                <w:color w:val="000000"/>
                <w:lang w:val="bg-BG" w:eastAsia="bg-BG"/>
              </w:rPr>
              <w:t>О</w:t>
            </w:r>
            <w:r w:rsidRPr="00BA027B">
              <w:rPr>
                <w:rFonts w:ascii="Times New Roman" w:eastAsia="Times New Roman" w:hAnsi="Times New Roman" w:cs="Times New Roman"/>
                <w:color w:val="000000"/>
                <w:lang w:val="bg-BG" w:eastAsia="bg-BG"/>
              </w:rPr>
              <w:t>ФМ</w:t>
            </w:r>
            <w:r w:rsidR="00C20194" w:rsidRPr="00BA027B">
              <w:rPr>
                <w:rFonts w:ascii="Times New Roman" w:eastAsia="Times New Roman" w:hAnsi="Times New Roman" w:cs="Times New Roman"/>
                <w:color w:val="000000"/>
                <w:lang w:val="bg-BG" w:eastAsia="bg-BG"/>
              </w:rPr>
              <w:t>]</w:t>
            </w:r>
            <w:r w:rsidRPr="00BA027B">
              <w:rPr>
                <w:rStyle w:val="FootnoteReference"/>
                <w:rFonts w:ascii="Times New Roman" w:eastAsia="Times New Roman" w:hAnsi="Times New Roman" w:cs="Times New Roman"/>
                <w:color w:val="000000"/>
                <w:lang w:val="bg-BG" w:eastAsia="bg-BG"/>
              </w:rPr>
              <w:footnoteReference w:id="3"/>
            </w:r>
            <w:r w:rsidRPr="00BA027B">
              <w:rPr>
                <w:rFonts w:ascii="Times New Roman" w:eastAsia="Times New Roman" w:hAnsi="Times New Roman" w:cs="Times New Roman"/>
                <w:color w:val="000000"/>
                <w:lang w:val="bg-BG" w:eastAsia="bg-BG"/>
              </w:rPr>
              <w:t xml:space="preserve"> </w:t>
            </w:r>
            <w:r w:rsidRPr="00BA027B">
              <w:rPr>
                <w:rFonts w:ascii="Times New Roman" w:hAnsi="Times New Roman" w:cs="Times New Roman"/>
                <w:color w:val="000000"/>
                <w:lang w:val="bg-BG"/>
              </w:rPr>
              <w:t xml:space="preserve">за </w:t>
            </w:r>
            <w:r w:rsidR="00576F39" w:rsidRPr="00BA027B">
              <w:rPr>
                <w:rFonts w:ascii="Times New Roman" w:hAnsi="Times New Roman" w:cs="Times New Roman"/>
                <w:color w:val="000000"/>
                <w:lang w:val="bg-BG"/>
              </w:rPr>
              <w:t>цялата продължителност</w:t>
            </w:r>
            <w:r w:rsidRPr="00BA027B">
              <w:rPr>
                <w:rFonts w:ascii="Times New Roman" w:hAnsi="Times New Roman" w:cs="Times New Roman"/>
                <w:color w:val="000000"/>
                <w:lang w:val="bg-BG"/>
              </w:rPr>
              <w:t xml:space="preserve"> на проекта: заплати, </w:t>
            </w:r>
            <w:r w:rsidR="00BA027B">
              <w:rPr>
                <w:rFonts w:ascii="Times New Roman" w:hAnsi="Times New Roman" w:cs="Times New Roman"/>
                <w:color w:val="000000"/>
                <w:lang w:val="bg-BG"/>
              </w:rPr>
              <w:t xml:space="preserve">с </w:t>
            </w:r>
            <w:r w:rsidRPr="00BA027B">
              <w:rPr>
                <w:rFonts w:ascii="Times New Roman" w:hAnsi="Times New Roman" w:cs="Times New Roman"/>
                <w:color w:val="000000"/>
                <w:lang w:val="bg-BG"/>
              </w:rPr>
              <w:t>вкл</w:t>
            </w:r>
            <w:r w:rsidR="00BA027B">
              <w:rPr>
                <w:rFonts w:ascii="Times New Roman" w:hAnsi="Times New Roman" w:cs="Times New Roman"/>
                <w:color w:val="000000"/>
                <w:lang w:val="bg-BG"/>
              </w:rPr>
              <w:t>ючени</w:t>
            </w:r>
            <w:r w:rsidRPr="00BA027B">
              <w:rPr>
                <w:rFonts w:ascii="Times New Roman" w:hAnsi="Times New Roman" w:cs="Times New Roman"/>
                <w:color w:val="000000"/>
                <w:lang w:val="bg-BG"/>
              </w:rPr>
              <w:t xml:space="preserve"> осигуровки за сметка на работодателя, работни инструменти за служителя, наставничество, обучение)</w:t>
            </w:r>
          </w:p>
          <w:p w14:paraId="28A0BE89" w14:textId="69CBF832" w:rsidR="00BA027B" w:rsidRPr="00BA027B" w:rsidRDefault="00BA027B" w:rsidP="00175D48">
            <w:pPr>
              <w:spacing w:after="0" w:line="240" w:lineRule="auto"/>
              <w:rPr>
                <w:rFonts w:ascii="Times New Roman" w:eastAsia="Times New Roman" w:hAnsi="Times New Roman" w:cs="Times New Roman"/>
                <w:color w:val="000000"/>
                <w:lang w:val="bg-BG"/>
              </w:rPr>
            </w:pPr>
          </w:p>
        </w:tc>
        <w:tc>
          <w:tcPr>
            <w:tcW w:w="1701" w:type="dxa"/>
            <w:tcBorders>
              <w:top w:val="nil"/>
              <w:left w:val="nil"/>
              <w:bottom w:val="single" w:sz="4" w:space="0" w:color="auto"/>
              <w:right w:val="single" w:sz="4" w:space="0" w:color="auto"/>
            </w:tcBorders>
            <w:shd w:val="clear" w:color="auto" w:fill="auto"/>
            <w:vAlign w:val="center"/>
            <w:hideMark/>
          </w:tcPr>
          <w:p w14:paraId="3D6AF143" w14:textId="5082419E" w:rsidR="00F45A9A" w:rsidRPr="00BA027B" w:rsidRDefault="00F45A9A" w:rsidP="0011199C">
            <w:pPr>
              <w:spacing w:after="0" w:line="240" w:lineRule="auto"/>
              <w:jc w:val="right"/>
              <w:rPr>
                <w:rFonts w:ascii="Times New Roman" w:eastAsia="Times New Roman" w:hAnsi="Times New Roman" w:cs="Times New Roman"/>
                <w:lang w:val="bg-BG"/>
              </w:rPr>
            </w:pPr>
            <w:r w:rsidRPr="00BA027B">
              <w:rPr>
                <w:rFonts w:ascii="Times New Roman" w:hAnsi="Times New Roman" w:cs="Times New Roman"/>
                <w:b/>
                <w:bCs/>
                <w:lang w:val="bg-BG"/>
              </w:rPr>
              <w:t>25</w:t>
            </w:r>
            <w:r w:rsidR="0087452E" w:rsidRPr="00BA027B">
              <w:rPr>
                <w:rFonts w:ascii="Times New Roman" w:hAnsi="Times New Roman" w:cs="Times New Roman"/>
                <w:b/>
                <w:bCs/>
                <w:lang w:val="bg-BG"/>
              </w:rPr>
              <w:t> </w:t>
            </w:r>
            <w:r w:rsidRPr="00BA027B">
              <w:rPr>
                <w:rFonts w:ascii="Times New Roman" w:hAnsi="Times New Roman" w:cs="Times New Roman"/>
                <w:b/>
                <w:bCs/>
                <w:lang w:val="bg-BG"/>
              </w:rPr>
              <w:t>000 евро</w:t>
            </w:r>
            <w:r w:rsidRPr="00BA027B">
              <w:rPr>
                <w:rFonts w:ascii="Times New Roman" w:hAnsi="Times New Roman" w:cs="Times New Roman"/>
                <w:lang w:val="bg-BG"/>
              </w:rPr>
              <w:br/>
              <w:t xml:space="preserve">за </w:t>
            </w:r>
            <w:r w:rsidR="00C87D7B">
              <w:rPr>
                <w:rFonts w:ascii="Times New Roman" w:hAnsi="Times New Roman" w:cs="Times New Roman"/>
              </w:rPr>
              <w:t>2</w:t>
            </w:r>
            <w:r w:rsidRPr="00BA027B">
              <w:rPr>
                <w:rFonts w:ascii="Times New Roman" w:hAnsi="Times New Roman" w:cs="Times New Roman"/>
                <w:lang w:val="bg-BG"/>
              </w:rPr>
              <w:t xml:space="preserve"> зает</w:t>
            </w:r>
            <w:r w:rsidR="004444FB">
              <w:rPr>
                <w:rFonts w:ascii="Times New Roman" w:hAnsi="Times New Roman" w:cs="Times New Roman"/>
                <w:lang w:val="bg-BG"/>
              </w:rPr>
              <w:t>и</w:t>
            </w:r>
            <w:r w:rsidRPr="00BA027B">
              <w:rPr>
                <w:rFonts w:ascii="Times New Roman" w:hAnsi="Times New Roman" w:cs="Times New Roman"/>
                <w:lang w:val="bg-BG"/>
              </w:rPr>
              <w:t xml:space="preserve"> лиц</w:t>
            </w:r>
            <w:r w:rsidR="004444FB">
              <w:rPr>
                <w:rFonts w:ascii="Times New Roman" w:hAnsi="Times New Roman" w:cs="Times New Roman"/>
                <w:lang w:val="bg-BG"/>
              </w:rPr>
              <w:t>а</w:t>
            </w:r>
            <w:r w:rsidRPr="00BA027B">
              <w:rPr>
                <w:rFonts w:ascii="Times New Roman" w:hAnsi="Times New Roman" w:cs="Times New Roman"/>
                <w:lang w:val="bg-BG"/>
              </w:rPr>
              <w:t xml:space="preserve"> за най-малко 12 месеца</w:t>
            </w:r>
          </w:p>
        </w:tc>
        <w:tc>
          <w:tcPr>
            <w:tcW w:w="1701" w:type="dxa"/>
            <w:tcBorders>
              <w:top w:val="nil"/>
              <w:left w:val="nil"/>
              <w:bottom w:val="single" w:sz="4" w:space="0" w:color="auto"/>
              <w:right w:val="single" w:sz="4" w:space="0" w:color="auto"/>
            </w:tcBorders>
            <w:shd w:val="clear" w:color="auto" w:fill="auto"/>
            <w:vAlign w:val="center"/>
            <w:hideMark/>
          </w:tcPr>
          <w:p w14:paraId="4AB65F32" w14:textId="186F6159" w:rsidR="00F45A9A" w:rsidRPr="00BA027B" w:rsidRDefault="00F45A9A" w:rsidP="00175D48">
            <w:pPr>
              <w:spacing w:after="0" w:line="240" w:lineRule="auto"/>
              <w:jc w:val="right"/>
              <w:rPr>
                <w:rFonts w:ascii="Times New Roman" w:eastAsia="Times New Roman" w:hAnsi="Times New Roman" w:cs="Times New Roman"/>
                <w:lang w:val="bg-BG"/>
              </w:rPr>
            </w:pPr>
            <w:r w:rsidRPr="00BA027B">
              <w:rPr>
                <w:rFonts w:ascii="Times New Roman" w:hAnsi="Times New Roman" w:cs="Times New Roman"/>
                <w:b/>
                <w:bCs/>
                <w:lang w:val="bg-BG"/>
              </w:rPr>
              <w:t>200</w:t>
            </w:r>
            <w:r w:rsidR="0087452E" w:rsidRPr="00BA027B">
              <w:rPr>
                <w:rFonts w:ascii="Times New Roman" w:hAnsi="Times New Roman" w:cs="Times New Roman"/>
                <w:b/>
                <w:bCs/>
                <w:lang w:val="bg-BG"/>
              </w:rPr>
              <w:t> </w:t>
            </w:r>
            <w:r w:rsidRPr="00BA027B">
              <w:rPr>
                <w:rFonts w:ascii="Times New Roman" w:hAnsi="Times New Roman" w:cs="Times New Roman"/>
                <w:b/>
                <w:bCs/>
                <w:lang w:val="bg-BG"/>
              </w:rPr>
              <w:t>000 евро</w:t>
            </w:r>
            <w:r w:rsidRPr="00BA027B">
              <w:rPr>
                <w:rFonts w:ascii="Times New Roman" w:hAnsi="Times New Roman" w:cs="Times New Roman"/>
                <w:lang w:val="bg-BG"/>
              </w:rPr>
              <w:br/>
              <w:t xml:space="preserve">за поне </w:t>
            </w:r>
            <w:r w:rsidR="00C87D7B">
              <w:rPr>
                <w:rFonts w:ascii="Times New Roman" w:hAnsi="Times New Roman" w:cs="Times New Roman"/>
              </w:rPr>
              <w:t>10</w:t>
            </w:r>
            <w:r w:rsidRPr="00BA027B">
              <w:rPr>
                <w:rFonts w:ascii="Times New Roman" w:hAnsi="Times New Roman" w:cs="Times New Roman"/>
                <w:lang w:val="bg-BG"/>
              </w:rPr>
              <w:t xml:space="preserve"> заети лица за най-малко 12 месеца </w:t>
            </w:r>
          </w:p>
        </w:tc>
        <w:tc>
          <w:tcPr>
            <w:tcW w:w="1701" w:type="dxa"/>
            <w:tcBorders>
              <w:top w:val="nil"/>
              <w:left w:val="nil"/>
              <w:bottom w:val="single" w:sz="4" w:space="0" w:color="auto"/>
              <w:right w:val="single" w:sz="4" w:space="0" w:color="auto"/>
            </w:tcBorders>
            <w:shd w:val="clear" w:color="auto" w:fill="auto"/>
            <w:noWrap/>
            <w:vAlign w:val="center"/>
            <w:hideMark/>
          </w:tcPr>
          <w:p w14:paraId="516EE26C" w14:textId="77777777" w:rsidR="00F45A9A" w:rsidRPr="00996A96" w:rsidRDefault="00F45A9A" w:rsidP="00175D48">
            <w:pPr>
              <w:spacing w:after="0" w:line="240" w:lineRule="auto"/>
              <w:jc w:val="center"/>
              <w:rPr>
                <w:rFonts w:ascii="Times New Roman" w:eastAsia="Times New Roman" w:hAnsi="Times New Roman" w:cs="Times New Roman"/>
                <w:color w:val="000000"/>
              </w:rPr>
            </w:pPr>
            <w:r w:rsidRPr="00996A96">
              <w:rPr>
                <w:rFonts w:ascii="Times New Roman" w:hAnsi="Times New Roman" w:cs="Times New Roman"/>
                <w:color w:val="000000"/>
              </w:rPr>
              <w:t>20%</w:t>
            </w:r>
          </w:p>
        </w:tc>
      </w:tr>
      <w:tr w:rsidR="00F45A9A" w:rsidRPr="00996A96" w14:paraId="6E2D52DF" w14:textId="77777777" w:rsidTr="00A45AE9">
        <w:trPr>
          <w:trHeight w:val="1162"/>
        </w:trPr>
        <w:tc>
          <w:tcPr>
            <w:tcW w:w="4201" w:type="dxa"/>
            <w:tcBorders>
              <w:top w:val="nil"/>
              <w:left w:val="single" w:sz="4" w:space="0" w:color="auto"/>
              <w:bottom w:val="single" w:sz="4" w:space="0" w:color="auto"/>
              <w:right w:val="single" w:sz="4" w:space="0" w:color="auto"/>
            </w:tcBorders>
            <w:shd w:val="clear" w:color="auto" w:fill="auto"/>
            <w:hideMark/>
          </w:tcPr>
          <w:p w14:paraId="2D8830D6" w14:textId="5B5BFF48" w:rsidR="00F45A9A" w:rsidRPr="00BA027B" w:rsidRDefault="00177FF0" w:rsidP="00175D48">
            <w:pPr>
              <w:spacing w:after="0" w:line="240" w:lineRule="auto"/>
              <w:rPr>
                <w:rFonts w:ascii="Times New Roman" w:eastAsia="Times New Roman" w:hAnsi="Times New Roman" w:cs="Times New Roman"/>
                <w:b/>
                <w:color w:val="000000"/>
                <w:lang w:val="bg-BG"/>
              </w:rPr>
            </w:pPr>
            <w:r>
              <w:rPr>
                <w:rFonts w:ascii="Times New Roman" w:hAnsi="Times New Roman" w:cs="Times New Roman"/>
                <w:b/>
                <w:color w:val="000000"/>
                <w:lang w:val="bg-BG"/>
              </w:rPr>
              <w:t>СКД</w:t>
            </w:r>
            <w:r w:rsidR="00BA027B" w:rsidRPr="00BA027B">
              <w:rPr>
                <w:rFonts w:ascii="Times New Roman" w:hAnsi="Times New Roman" w:cs="Times New Roman"/>
                <w:b/>
                <w:color w:val="000000"/>
                <w:lang w:val="bg-BG"/>
              </w:rPr>
              <w:t xml:space="preserve"> </w:t>
            </w:r>
            <w:r w:rsidR="00C168C7" w:rsidRPr="00BA027B">
              <w:rPr>
                <w:rFonts w:ascii="Times New Roman" w:hAnsi="Times New Roman" w:cs="Times New Roman"/>
                <w:b/>
                <w:color w:val="000000"/>
                <w:lang w:val="bg-BG"/>
              </w:rPr>
              <w:t xml:space="preserve">2 </w:t>
            </w:r>
            <w:r w:rsidR="00F603CD" w:rsidRPr="00BA027B">
              <w:rPr>
                <w:rFonts w:ascii="Times New Roman" w:hAnsi="Times New Roman" w:cs="Times New Roman"/>
                <w:b/>
                <w:color w:val="000000"/>
                <w:lang w:val="bg-BG"/>
              </w:rPr>
              <w:t>–</w:t>
            </w:r>
            <w:r w:rsidR="00F45A9A" w:rsidRPr="00BA027B">
              <w:rPr>
                <w:rFonts w:ascii="Times New Roman" w:hAnsi="Times New Roman" w:cs="Times New Roman"/>
                <w:b/>
                <w:color w:val="000000"/>
                <w:lang w:val="bg-BG"/>
              </w:rPr>
              <w:t xml:space="preserve"> Инвестиция в иновативни подходи за развитие на местната заетост</w:t>
            </w:r>
          </w:p>
        </w:tc>
        <w:tc>
          <w:tcPr>
            <w:tcW w:w="1701" w:type="dxa"/>
            <w:tcBorders>
              <w:top w:val="nil"/>
              <w:left w:val="nil"/>
              <w:bottom w:val="single" w:sz="4" w:space="0" w:color="auto"/>
              <w:right w:val="single" w:sz="4" w:space="0" w:color="auto"/>
            </w:tcBorders>
            <w:shd w:val="clear" w:color="auto" w:fill="auto"/>
            <w:hideMark/>
          </w:tcPr>
          <w:p w14:paraId="3EC5CB0C" w14:textId="051E3125" w:rsidR="00F45A9A" w:rsidRPr="00BA027B" w:rsidRDefault="00F45A9A" w:rsidP="004748FC">
            <w:pPr>
              <w:spacing w:after="0" w:line="240" w:lineRule="auto"/>
              <w:jc w:val="right"/>
              <w:rPr>
                <w:rFonts w:ascii="Times New Roman" w:eastAsia="Times New Roman" w:hAnsi="Times New Roman" w:cs="Times New Roman"/>
                <w:color w:val="000000"/>
                <w:lang w:val="bg-BG"/>
              </w:rPr>
            </w:pPr>
            <w:r w:rsidRPr="00BA027B">
              <w:rPr>
                <w:rFonts w:ascii="Times New Roman" w:hAnsi="Times New Roman" w:cs="Times New Roman"/>
                <w:b/>
                <w:bCs/>
                <w:color w:val="000000"/>
                <w:lang w:val="bg-BG"/>
              </w:rPr>
              <w:t>50</w:t>
            </w:r>
            <w:r w:rsidR="00F603CD" w:rsidRPr="00BA027B">
              <w:rPr>
                <w:rFonts w:ascii="Times New Roman" w:hAnsi="Times New Roman" w:cs="Times New Roman"/>
                <w:b/>
                <w:bCs/>
                <w:color w:val="000000"/>
                <w:lang w:val="bg-BG"/>
              </w:rPr>
              <w:t> </w:t>
            </w:r>
            <w:r w:rsidRPr="00BA027B">
              <w:rPr>
                <w:rFonts w:ascii="Times New Roman" w:hAnsi="Times New Roman" w:cs="Times New Roman"/>
                <w:b/>
                <w:bCs/>
                <w:color w:val="000000"/>
                <w:lang w:val="bg-BG"/>
              </w:rPr>
              <w:t>000 евро</w:t>
            </w:r>
            <w:r w:rsidR="002273D0" w:rsidRPr="00BA027B">
              <w:rPr>
                <w:rFonts w:ascii="Times New Roman" w:hAnsi="Times New Roman" w:cs="Times New Roman"/>
                <w:color w:val="000000"/>
                <w:lang w:val="bg-BG"/>
              </w:rPr>
              <w:br/>
            </w:r>
            <w:r w:rsidRPr="00BA027B">
              <w:rPr>
                <w:rFonts w:ascii="Times New Roman" w:hAnsi="Times New Roman" w:cs="Times New Roman"/>
                <w:color w:val="000000"/>
                <w:lang w:val="bg-BG"/>
              </w:rPr>
              <w:t>за поне 1 заето лице за най-малко 12 месеца</w:t>
            </w:r>
          </w:p>
        </w:tc>
        <w:tc>
          <w:tcPr>
            <w:tcW w:w="1701" w:type="dxa"/>
            <w:tcBorders>
              <w:top w:val="nil"/>
              <w:left w:val="nil"/>
              <w:bottom w:val="single" w:sz="4" w:space="0" w:color="auto"/>
              <w:right w:val="single" w:sz="4" w:space="0" w:color="auto"/>
            </w:tcBorders>
            <w:shd w:val="clear" w:color="auto" w:fill="auto"/>
            <w:hideMark/>
          </w:tcPr>
          <w:p w14:paraId="450B50AB" w14:textId="54AF7546" w:rsidR="00F45A9A" w:rsidRPr="00BA027B" w:rsidRDefault="00F45A9A" w:rsidP="004748FC">
            <w:pPr>
              <w:spacing w:after="0" w:line="240" w:lineRule="auto"/>
              <w:jc w:val="right"/>
              <w:rPr>
                <w:rFonts w:ascii="Times New Roman" w:eastAsia="Times New Roman" w:hAnsi="Times New Roman" w:cs="Times New Roman"/>
                <w:color w:val="000000"/>
                <w:lang w:val="bg-BG"/>
              </w:rPr>
            </w:pPr>
            <w:r w:rsidRPr="00BA027B">
              <w:rPr>
                <w:rFonts w:ascii="Times New Roman" w:hAnsi="Times New Roman" w:cs="Times New Roman"/>
                <w:b/>
                <w:bCs/>
                <w:color w:val="000000"/>
                <w:lang w:val="bg-BG"/>
              </w:rPr>
              <w:t>200</w:t>
            </w:r>
            <w:r w:rsidR="00F603CD" w:rsidRPr="00BA027B">
              <w:rPr>
                <w:rFonts w:ascii="Times New Roman" w:hAnsi="Times New Roman" w:cs="Times New Roman"/>
                <w:b/>
                <w:bCs/>
                <w:color w:val="000000"/>
                <w:lang w:val="bg-BG"/>
              </w:rPr>
              <w:t> </w:t>
            </w:r>
            <w:r w:rsidRPr="00BA027B">
              <w:rPr>
                <w:rFonts w:ascii="Times New Roman" w:hAnsi="Times New Roman" w:cs="Times New Roman"/>
                <w:b/>
                <w:bCs/>
                <w:color w:val="000000"/>
                <w:lang w:val="bg-BG"/>
              </w:rPr>
              <w:t>000 евро</w:t>
            </w:r>
            <w:r w:rsidR="002273D0" w:rsidRPr="00BA027B">
              <w:rPr>
                <w:rFonts w:ascii="Times New Roman" w:hAnsi="Times New Roman" w:cs="Times New Roman"/>
                <w:color w:val="000000"/>
                <w:lang w:val="bg-BG"/>
              </w:rPr>
              <w:br/>
            </w:r>
            <w:r w:rsidRPr="00BA027B">
              <w:rPr>
                <w:rFonts w:ascii="Times New Roman" w:hAnsi="Times New Roman" w:cs="Times New Roman"/>
                <w:color w:val="000000"/>
                <w:lang w:val="bg-BG"/>
              </w:rPr>
              <w:t>за поне 2 заети лица за най-малко 12 месеца</w:t>
            </w:r>
          </w:p>
        </w:tc>
        <w:tc>
          <w:tcPr>
            <w:tcW w:w="1701" w:type="dxa"/>
            <w:tcBorders>
              <w:top w:val="nil"/>
              <w:left w:val="nil"/>
              <w:bottom w:val="single" w:sz="4" w:space="0" w:color="auto"/>
              <w:right w:val="single" w:sz="4" w:space="0" w:color="auto"/>
            </w:tcBorders>
            <w:shd w:val="clear" w:color="auto" w:fill="auto"/>
            <w:noWrap/>
            <w:vAlign w:val="center"/>
            <w:hideMark/>
          </w:tcPr>
          <w:p w14:paraId="5E228AA2" w14:textId="77777777" w:rsidR="00F45A9A" w:rsidRPr="00996A96" w:rsidRDefault="00F45A9A" w:rsidP="00175D48">
            <w:pPr>
              <w:spacing w:after="0" w:line="240" w:lineRule="auto"/>
              <w:jc w:val="center"/>
              <w:rPr>
                <w:rFonts w:ascii="Times New Roman" w:eastAsia="Times New Roman" w:hAnsi="Times New Roman" w:cs="Times New Roman"/>
                <w:color w:val="000000"/>
              </w:rPr>
            </w:pPr>
            <w:r w:rsidRPr="00996A96">
              <w:rPr>
                <w:rFonts w:ascii="Times New Roman" w:hAnsi="Times New Roman" w:cs="Times New Roman"/>
                <w:color w:val="000000"/>
              </w:rPr>
              <w:t>60%</w:t>
            </w:r>
          </w:p>
        </w:tc>
      </w:tr>
      <w:tr w:rsidR="00F45A9A" w:rsidRPr="00996A96" w14:paraId="4D272BA2" w14:textId="77777777" w:rsidTr="00A45AE9">
        <w:trPr>
          <w:trHeight w:val="1252"/>
        </w:trPr>
        <w:tc>
          <w:tcPr>
            <w:tcW w:w="4201" w:type="dxa"/>
            <w:tcBorders>
              <w:top w:val="nil"/>
              <w:left w:val="single" w:sz="4" w:space="0" w:color="auto"/>
              <w:bottom w:val="single" w:sz="4" w:space="0" w:color="auto"/>
              <w:right w:val="single" w:sz="4" w:space="0" w:color="auto"/>
            </w:tcBorders>
            <w:shd w:val="clear" w:color="auto" w:fill="auto"/>
            <w:hideMark/>
          </w:tcPr>
          <w:p w14:paraId="5BD13609" w14:textId="5E791F49" w:rsidR="00F45A9A" w:rsidRPr="00BA027B" w:rsidRDefault="00177FF0" w:rsidP="00175D48">
            <w:pPr>
              <w:spacing w:after="0" w:line="240" w:lineRule="auto"/>
              <w:rPr>
                <w:rFonts w:ascii="Times New Roman" w:eastAsia="Times New Roman" w:hAnsi="Times New Roman" w:cs="Times New Roman"/>
                <w:b/>
                <w:color w:val="000000"/>
                <w:lang w:val="bg-BG"/>
              </w:rPr>
            </w:pPr>
            <w:r>
              <w:rPr>
                <w:rFonts w:ascii="Times New Roman" w:hAnsi="Times New Roman" w:cs="Times New Roman"/>
                <w:b/>
                <w:color w:val="000000"/>
                <w:lang w:val="bg-BG"/>
              </w:rPr>
              <w:t>СКД</w:t>
            </w:r>
            <w:r w:rsidR="00BA027B" w:rsidRPr="00BA027B">
              <w:rPr>
                <w:rFonts w:ascii="Times New Roman" w:hAnsi="Times New Roman" w:cs="Times New Roman"/>
                <w:b/>
                <w:color w:val="000000"/>
                <w:lang w:val="bg-BG"/>
              </w:rPr>
              <w:t xml:space="preserve"> </w:t>
            </w:r>
            <w:r w:rsidR="00C168C7" w:rsidRPr="00BA027B">
              <w:rPr>
                <w:rFonts w:ascii="Times New Roman" w:hAnsi="Times New Roman" w:cs="Times New Roman"/>
                <w:b/>
                <w:color w:val="000000"/>
                <w:lang w:val="bg-BG"/>
              </w:rPr>
              <w:t xml:space="preserve">3 </w:t>
            </w:r>
            <w:r w:rsidR="00F603CD" w:rsidRPr="00BA027B">
              <w:rPr>
                <w:rFonts w:ascii="Times New Roman" w:hAnsi="Times New Roman" w:cs="Times New Roman"/>
                <w:b/>
                <w:color w:val="000000"/>
                <w:lang w:val="bg-BG"/>
              </w:rPr>
              <w:t>–</w:t>
            </w:r>
            <w:r w:rsidR="00F45A9A" w:rsidRPr="00BA027B">
              <w:rPr>
                <w:rFonts w:ascii="Times New Roman" w:hAnsi="Times New Roman" w:cs="Times New Roman"/>
                <w:b/>
                <w:color w:val="000000"/>
                <w:lang w:val="bg-BG"/>
              </w:rPr>
              <w:t xml:space="preserve"> Предоставяне на информация за свободни работни места, организиране на събития за работодатели и търсещи работа</w:t>
            </w:r>
          </w:p>
        </w:tc>
        <w:tc>
          <w:tcPr>
            <w:tcW w:w="1701" w:type="dxa"/>
            <w:tcBorders>
              <w:top w:val="nil"/>
              <w:left w:val="nil"/>
              <w:bottom w:val="single" w:sz="4" w:space="0" w:color="auto"/>
              <w:right w:val="single" w:sz="4" w:space="0" w:color="auto"/>
            </w:tcBorders>
            <w:shd w:val="clear" w:color="auto" w:fill="auto"/>
            <w:noWrap/>
            <w:vAlign w:val="center"/>
            <w:hideMark/>
          </w:tcPr>
          <w:p w14:paraId="65763C98" w14:textId="4BF9950E" w:rsidR="00F45A9A" w:rsidRPr="00BA027B" w:rsidRDefault="00F45A9A" w:rsidP="00175D48">
            <w:pPr>
              <w:spacing w:after="0" w:line="240" w:lineRule="auto"/>
              <w:jc w:val="right"/>
              <w:rPr>
                <w:rFonts w:ascii="Times New Roman" w:eastAsia="Times New Roman" w:hAnsi="Times New Roman" w:cs="Times New Roman"/>
                <w:b/>
                <w:color w:val="000000"/>
                <w:lang w:val="bg-BG"/>
              </w:rPr>
            </w:pPr>
            <w:r w:rsidRPr="00BA027B">
              <w:rPr>
                <w:rFonts w:ascii="Times New Roman" w:hAnsi="Times New Roman" w:cs="Times New Roman"/>
                <w:b/>
                <w:color w:val="000000"/>
                <w:lang w:val="bg-BG"/>
              </w:rPr>
              <w:t>5</w:t>
            </w:r>
            <w:r w:rsidR="00F603CD" w:rsidRPr="00BA027B">
              <w:rPr>
                <w:rFonts w:ascii="Times New Roman" w:hAnsi="Times New Roman" w:cs="Times New Roman"/>
                <w:b/>
                <w:color w:val="000000"/>
                <w:lang w:val="bg-BG"/>
              </w:rPr>
              <w:t> </w:t>
            </w:r>
            <w:r w:rsidRPr="00BA027B">
              <w:rPr>
                <w:rFonts w:ascii="Times New Roman" w:hAnsi="Times New Roman" w:cs="Times New Roman"/>
                <w:b/>
                <w:color w:val="000000"/>
                <w:lang w:val="bg-BG"/>
              </w:rPr>
              <w:t>000 евро</w:t>
            </w:r>
          </w:p>
        </w:tc>
        <w:tc>
          <w:tcPr>
            <w:tcW w:w="1701" w:type="dxa"/>
            <w:tcBorders>
              <w:top w:val="nil"/>
              <w:left w:val="nil"/>
              <w:bottom w:val="single" w:sz="4" w:space="0" w:color="auto"/>
              <w:right w:val="single" w:sz="4" w:space="0" w:color="auto"/>
            </w:tcBorders>
            <w:shd w:val="clear" w:color="auto" w:fill="auto"/>
            <w:noWrap/>
            <w:vAlign w:val="center"/>
            <w:hideMark/>
          </w:tcPr>
          <w:p w14:paraId="03FF83B1" w14:textId="521E15C6" w:rsidR="00F45A9A" w:rsidRPr="00BA027B" w:rsidRDefault="00F45A9A" w:rsidP="00175D48">
            <w:pPr>
              <w:spacing w:after="0" w:line="240" w:lineRule="auto"/>
              <w:jc w:val="right"/>
              <w:rPr>
                <w:rFonts w:ascii="Times New Roman" w:eastAsia="Times New Roman" w:hAnsi="Times New Roman" w:cs="Times New Roman"/>
                <w:b/>
                <w:color w:val="000000"/>
                <w:lang w:val="bg-BG"/>
              </w:rPr>
            </w:pPr>
            <w:r w:rsidRPr="00BA027B">
              <w:rPr>
                <w:rFonts w:ascii="Times New Roman" w:hAnsi="Times New Roman" w:cs="Times New Roman"/>
                <w:b/>
                <w:color w:val="000000"/>
                <w:lang w:val="bg-BG"/>
              </w:rPr>
              <w:t>30</w:t>
            </w:r>
            <w:r w:rsidR="00F603CD" w:rsidRPr="00BA027B">
              <w:rPr>
                <w:rFonts w:ascii="Times New Roman" w:hAnsi="Times New Roman" w:cs="Times New Roman"/>
                <w:b/>
                <w:color w:val="000000"/>
                <w:lang w:val="bg-BG"/>
              </w:rPr>
              <w:t> </w:t>
            </w:r>
            <w:r w:rsidRPr="00BA027B">
              <w:rPr>
                <w:rFonts w:ascii="Times New Roman" w:hAnsi="Times New Roman" w:cs="Times New Roman"/>
                <w:b/>
                <w:color w:val="000000"/>
                <w:lang w:val="bg-BG"/>
              </w:rPr>
              <w:t>000 евро</w:t>
            </w:r>
          </w:p>
        </w:tc>
        <w:tc>
          <w:tcPr>
            <w:tcW w:w="1701" w:type="dxa"/>
            <w:tcBorders>
              <w:top w:val="nil"/>
              <w:left w:val="nil"/>
              <w:bottom w:val="single" w:sz="4" w:space="0" w:color="auto"/>
              <w:right w:val="single" w:sz="4" w:space="0" w:color="auto"/>
            </w:tcBorders>
            <w:shd w:val="clear" w:color="auto" w:fill="auto"/>
            <w:noWrap/>
            <w:vAlign w:val="center"/>
            <w:hideMark/>
          </w:tcPr>
          <w:p w14:paraId="7C6BC310" w14:textId="77777777" w:rsidR="00F45A9A" w:rsidRPr="00996A96" w:rsidRDefault="00F45A9A" w:rsidP="00175D48">
            <w:pPr>
              <w:spacing w:after="0" w:line="240" w:lineRule="auto"/>
              <w:jc w:val="center"/>
              <w:rPr>
                <w:rFonts w:ascii="Times New Roman" w:eastAsia="Times New Roman" w:hAnsi="Times New Roman" w:cs="Times New Roman"/>
                <w:color w:val="000000"/>
              </w:rPr>
            </w:pPr>
            <w:r w:rsidRPr="00996A96">
              <w:rPr>
                <w:rFonts w:ascii="Times New Roman" w:hAnsi="Times New Roman" w:cs="Times New Roman"/>
                <w:color w:val="000000"/>
              </w:rPr>
              <w:t>20%</w:t>
            </w:r>
          </w:p>
        </w:tc>
      </w:tr>
      <w:tr w:rsidR="00F45A9A" w:rsidRPr="00996A96" w14:paraId="3D85BCEE" w14:textId="77777777" w:rsidTr="00F603CD">
        <w:trPr>
          <w:trHeight w:val="1500"/>
        </w:trPr>
        <w:tc>
          <w:tcPr>
            <w:tcW w:w="4201" w:type="dxa"/>
            <w:tcBorders>
              <w:top w:val="nil"/>
              <w:left w:val="single" w:sz="4" w:space="0" w:color="auto"/>
              <w:bottom w:val="single" w:sz="4" w:space="0" w:color="auto"/>
              <w:right w:val="single" w:sz="4" w:space="0" w:color="auto"/>
            </w:tcBorders>
            <w:shd w:val="clear" w:color="auto" w:fill="auto"/>
            <w:hideMark/>
          </w:tcPr>
          <w:p w14:paraId="72C1B233" w14:textId="39B39AAC" w:rsidR="00F45A9A" w:rsidRPr="00BA027B" w:rsidRDefault="00177FF0" w:rsidP="00175D48">
            <w:pPr>
              <w:spacing w:after="0" w:line="240" w:lineRule="auto"/>
              <w:rPr>
                <w:rFonts w:ascii="Times New Roman" w:eastAsia="Times New Roman" w:hAnsi="Times New Roman" w:cs="Times New Roman"/>
                <w:color w:val="000000"/>
                <w:lang w:val="bg-BG"/>
              </w:rPr>
            </w:pPr>
            <w:r>
              <w:rPr>
                <w:rFonts w:ascii="Times New Roman" w:hAnsi="Times New Roman" w:cs="Times New Roman"/>
                <w:b/>
                <w:bCs/>
                <w:color w:val="000000"/>
                <w:lang w:val="bg-BG"/>
              </w:rPr>
              <w:t>СКД</w:t>
            </w:r>
            <w:r w:rsidR="00BA027B" w:rsidRPr="00BA027B">
              <w:rPr>
                <w:rFonts w:ascii="Times New Roman" w:hAnsi="Times New Roman" w:cs="Times New Roman"/>
                <w:b/>
                <w:bCs/>
                <w:color w:val="000000"/>
                <w:lang w:val="bg-BG"/>
              </w:rPr>
              <w:t xml:space="preserve"> </w:t>
            </w:r>
            <w:r w:rsidR="00C168C7" w:rsidRPr="00BA027B">
              <w:rPr>
                <w:rFonts w:ascii="Times New Roman" w:hAnsi="Times New Roman" w:cs="Times New Roman"/>
                <w:b/>
                <w:bCs/>
                <w:color w:val="000000"/>
                <w:lang w:val="bg-BG"/>
              </w:rPr>
              <w:t xml:space="preserve">4 </w:t>
            </w:r>
            <w:r w:rsidR="00F603CD" w:rsidRPr="00BA027B">
              <w:rPr>
                <w:rFonts w:ascii="Times New Roman" w:hAnsi="Times New Roman" w:cs="Times New Roman"/>
                <w:b/>
                <w:bCs/>
                <w:color w:val="000000"/>
                <w:lang w:val="bg-BG"/>
              </w:rPr>
              <w:t>–</w:t>
            </w:r>
            <w:r w:rsidR="00F45A9A" w:rsidRPr="00BA027B">
              <w:rPr>
                <w:rFonts w:ascii="Times New Roman" w:hAnsi="Times New Roman" w:cs="Times New Roman"/>
                <w:b/>
                <w:bCs/>
                <w:color w:val="000000"/>
                <w:lang w:val="bg-BG"/>
              </w:rPr>
              <w:t xml:space="preserve"> Обучения за безработни</w:t>
            </w:r>
            <w:r w:rsidR="00F45A9A" w:rsidRPr="00BA027B">
              <w:rPr>
                <w:rFonts w:ascii="Times New Roman" w:hAnsi="Times New Roman" w:cs="Times New Roman"/>
                <w:color w:val="000000"/>
                <w:lang w:val="bg-BG"/>
              </w:rPr>
              <w:t xml:space="preserve"> </w:t>
            </w:r>
            <w:r w:rsidR="00F603CD" w:rsidRPr="00BA027B">
              <w:rPr>
                <w:rFonts w:ascii="Times New Roman" w:hAnsi="Times New Roman" w:cs="Times New Roman"/>
                <w:color w:val="000000"/>
                <w:lang w:val="bg-BG"/>
              </w:rPr>
              <w:t>–</w:t>
            </w:r>
            <w:r w:rsidR="00F45A9A" w:rsidRPr="00BA027B">
              <w:rPr>
                <w:rFonts w:ascii="Times New Roman" w:hAnsi="Times New Roman" w:cs="Times New Roman"/>
                <w:color w:val="000000"/>
                <w:lang w:val="bg-BG"/>
              </w:rPr>
              <w:t xml:space="preserve"> дълготрайно безработни, възрастни хора в предпенсионна възраст, млади хора, млади майки, самотни родители, хора с увреждания, ниско квалифицирани</w:t>
            </w:r>
            <w:r w:rsidR="00C168C7" w:rsidRPr="00BA027B">
              <w:rPr>
                <w:rFonts w:ascii="Times New Roman" w:hAnsi="Times New Roman" w:cs="Times New Roman"/>
                <w:color w:val="000000"/>
                <w:lang w:val="bg-BG"/>
              </w:rPr>
              <w:t xml:space="preserve"> лица</w:t>
            </w:r>
            <w:r w:rsidR="00F45A9A" w:rsidRPr="00BA027B">
              <w:rPr>
                <w:rFonts w:ascii="Times New Roman" w:hAnsi="Times New Roman" w:cs="Times New Roman"/>
                <w:color w:val="000000"/>
                <w:lang w:val="bg-BG"/>
              </w:rPr>
              <w:t>, вкл. представители на ромско и турско малцинства</w:t>
            </w:r>
          </w:p>
        </w:tc>
        <w:tc>
          <w:tcPr>
            <w:tcW w:w="1701" w:type="dxa"/>
            <w:tcBorders>
              <w:top w:val="nil"/>
              <w:left w:val="nil"/>
              <w:bottom w:val="single" w:sz="4" w:space="0" w:color="auto"/>
              <w:right w:val="single" w:sz="4" w:space="0" w:color="auto"/>
            </w:tcBorders>
            <w:shd w:val="clear" w:color="auto" w:fill="auto"/>
            <w:noWrap/>
            <w:vAlign w:val="center"/>
            <w:hideMark/>
          </w:tcPr>
          <w:p w14:paraId="6B0647AD" w14:textId="64357E89" w:rsidR="00F45A9A" w:rsidRPr="00BA027B" w:rsidRDefault="00F45A9A" w:rsidP="00175D48">
            <w:pPr>
              <w:spacing w:after="0" w:line="240" w:lineRule="auto"/>
              <w:jc w:val="right"/>
              <w:rPr>
                <w:rFonts w:ascii="Times New Roman" w:eastAsia="Times New Roman" w:hAnsi="Times New Roman" w:cs="Times New Roman"/>
                <w:b/>
                <w:color w:val="000000"/>
                <w:lang w:val="bg-BG"/>
              </w:rPr>
            </w:pPr>
            <w:r w:rsidRPr="00BA027B">
              <w:rPr>
                <w:rFonts w:ascii="Times New Roman" w:hAnsi="Times New Roman" w:cs="Times New Roman"/>
                <w:b/>
                <w:color w:val="000000"/>
                <w:lang w:val="bg-BG"/>
              </w:rPr>
              <w:t>5</w:t>
            </w:r>
            <w:r w:rsidR="00F603CD" w:rsidRPr="00BA027B">
              <w:rPr>
                <w:rFonts w:ascii="Times New Roman" w:hAnsi="Times New Roman" w:cs="Times New Roman"/>
                <w:b/>
                <w:color w:val="000000"/>
                <w:lang w:val="bg-BG"/>
              </w:rPr>
              <w:t> </w:t>
            </w:r>
            <w:r w:rsidRPr="00BA027B">
              <w:rPr>
                <w:rFonts w:ascii="Times New Roman" w:hAnsi="Times New Roman" w:cs="Times New Roman"/>
                <w:b/>
                <w:color w:val="000000"/>
                <w:lang w:val="bg-BG"/>
              </w:rPr>
              <w:t>000 евро</w:t>
            </w:r>
          </w:p>
        </w:tc>
        <w:tc>
          <w:tcPr>
            <w:tcW w:w="1701" w:type="dxa"/>
            <w:tcBorders>
              <w:top w:val="nil"/>
              <w:left w:val="nil"/>
              <w:bottom w:val="single" w:sz="4" w:space="0" w:color="auto"/>
              <w:right w:val="single" w:sz="4" w:space="0" w:color="auto"/>
            </w:tcBorders>
            <w:shd w:val="clear" w:color="auto" w:fill="auto"/>
            <w:noWrap/>
            <w:vAlign w:val="center"/>
            <w:hideMark/>
          </w:tcPr>
          <w:p w14:paraId="6AF89D4C" w14:textId="583EE233" w:rsidR="00F45A9A" w:rsidRPr="00BA027B" w:rsidRDefault="00F45A9A" w:rsidP="00175D48">
            <w:pPr>
              <w:spacing w:after="0" w:line="240" w:lineRule="auto"/>
              <w:jc w:val="right"/>
              <w:rPr>
                <w:rFonts w:ascii="Times New Roman" w:eastAsia="Times New Roman" w:hAnsi="Times New Roman" w:cs="Times New Roman"/>
                <w:b/>
                <w:color w:val="000000"/>
                <w:lang w:val="bg-BG"/>
              </w:rPr>
            </w:pPr>
            <w:r w:rsidRPr="00BA027B">
              <w:rPr>
                <w:rFonts w:ascii="Times New Roman" w:hAnsi="Times New Roman" w:cs="Times New Roman"/>
                <w:b/>
                <w:color w:val="000000"/>
                <w:lang w:val="bg-BG"/>
              </w:rPr>
              <w:t>30</w:t>
            </w:r>
            <w:r w:rsidR="00F603CD" w:rsidRPr="00BA027B">
              <w:rPr>
                <w:rFonts w:ascii="Times New Roman" w:hAnsi="Times New Roman" w:cs="Times New Roman"/>
                <w:b/>
                <w:color w:val="000000"/>
                <w:lang w:val="bg-BG"/>
              </w:rPr>
              <w:t> </w:t>
            </w:r>
            <w:r w:rsidRPr="00BA027B">
              <w:rPr>
                <w:rFonts w:ascii="Times New Roman" w:hAnsi="Times New Roman" w:cs="Times New Roman"/>
                <w:b/>
                <w:color w:val="000000"/>
                <w:lang w:val="bg-BG"/>
              </w:rPr>
              <w:t>000 евро</w:t>
            </w:r>
          </w:p>
        </w:tc>
        <w:tc>
          <w:tcPr>
            <w:tcW w:w="1701" w:type="dxa"/>
            <w:tcBorders>
              <w:top w:val="nil"/>
              <w:left w:val="nil"/>
              <w:bottom w:val="single" w:sz="4" w:space="0" w:color="auto"/>
              <w:right w:val="single" w:sz="4" w:space="0" w:color="auto"/>
            </w:tcBorders>
            <w:shd w:val="clear" w:color="auto" w:fill="auto"/>
            <w:noWrap/>
            <w:vAlign w:val="center"/>
            <w:hideMark/>
          </w:tcPr>
          <w:p w14:paraId="5EB76AB6" w14:textId="1E3ECAFE" w:rsidR="00F45A9A" w:rsidRPr="009B4A60" w:rsidRDefault="00F45A9A" w:rsidP="00175D48">
            <w:pPr>
              <w:spacing w:after="0" w:line="240" w:lineRule="auto"/>
              <w:jc w:val="center"/>
              <w:rPr>
                <w:rFonts w:ascii="Times New Roman" w:eastAsia="Times New Roman" w:hAnsi="Times New Roman" w:cs="Times New Roman"/>
                <w:color w:val="000000"/>
                <w:lang w:val="bg-BG"/>
              </w:rPr>
            </w:pPr>
            <w:r>
              <w:rPr>
                <w:rFonts w:ascii="Times New Roman" w:hAnsi="Times New Roman" w:cs="Times New Roman"/>
                <w:color w:val="000000"/>
                <w:lang w:val="bg-BG"/>
              </w:rPr>
              <w:t>0%</w:t>
            </w:r>
          </w:p>
        </w:tc>
      </w:tr>
      <w:tr w:rsidR="00F45A9A" w:rsidRPr="00996A96" w14:paraId="36EE20C7" w14:textId="77777777" w:rsidTr="00514AB1">
        <w:trPr>
          <w:trHeight w:val="90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DD71E" w14:textId="0246786E" w:rsidR="00F45A9A" w:rsidRPr="00A45AE9" w:rsidRDefault="00177FF0" w:rsidP="00175D48">
            <w:pPr>
              <w:spacing w:after="0" w:line="240" w:lineRule="auto"/>
              <w:rPr>
                <w:rFonts w:ascii="Times New Roman" w:eastAsia="Times New Roman" w:hAnsi="Times New Roman" w:cs="Times New Roman"/>
                <w:color w:val="000000"/>
                <w:lang w:val="bg-BG"/>
              </w:rPr>
            </w:pPr>
            <w:r>
              <w:rPr>
                <w:rFonts w:ascii="Times New Roman" w:hAnsi="Times New Roman" w:cs="Times New Roman"/>
                <w:b/>
                <w:bCs/>
                <w:color w:val="000000"/>
                <w:lang w:val="bg-BG"/>
              </w:rPr>
              <w:lastRenderedPageBreak/>
              <w:t>СКД</w:t>
            </w:r>
            <w:r w:rsidR="00BA027B" w:rsidRPr="00A45AE9">
              <w:rPr>
                <w:rFonts w:ascii="Times New Roman" w:hAnsi="Times New Roman" w:cs="Times New Roman"/>
                <w:b/>
                <w:bCs/>
                <w:color w:val="000000"/>
                <w:lang w:val="bg-BG"/>
              </w:rPr>
              <w:t xml:space="preserve"> </w:t>
            </w:r>
            <w:r w:rsidR="00F45A9A" w:rsidRPr="00A45AE9">
              <w:rPr>
                <w:rFonts w:ascii="Times New Roman" w:hAnsi="Times New Roman" w:cs="Times New Roman"/>
                <w:b/>
                <w:bCs/>
                <w:color w:val="000000"/>
                <w:lang w:val="bg-BG"/>
              </w:rPr>
              <w:t xml:space="preserve">5 </w:t>
            </w:r>
            <w:r w:rsidR="00F603CD" w:rsidRPr="00A45AE9">
              <w:rPr>
                <w:rFonts w:ascii="Times New Roman" w:hAnsi="Times New Roman" w:cs="Times New Roman"/>
                <w:b/>
                <w:bCs/>
                <w:color w:val="000000"/>
                <w:lang w:val="bg-BG"/>
              </w:rPr>
              <w:t>–</w:t>
            </w:r>
            <w:r w:rsidR="00F45A9A" w:rsidRPr="00A45AE9">
              <w:rPr>
                <w:rFonts w:ascii="Times New Roman" w:hAnsi="Times New Roman" w:cs="Times New Roman"/>
                <w:b/>
                <w:bCs/>
                <w:color w:val="000000"/>
                <w:lang w:val="bg-BG"/>
              </w:rPr>
              <w:t xml:space="preserve"> Обучения за работодатели</w:t>
            </w:r>
            <w:r w:rsidR="00F45A9A" w:rsidRPr="00A45AE9">
              <w:rPr>
                <w:rFonts w:ascii="Times New Roman" w:hAnsi="Times New Roman" w:cs="Times New Roman"/>
                <w:color w:val="000000"/>
                <w:lang w:val="bg-BG"/>
              </w:rPr>
              <w:t xml:space="preserve"> за устойчиво развитие на техния бизнес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909662" w14:textId="2A816CF0" w:rsidR="00F45A9A" w:rsidRPr="00996A96" w:rsidRDefault="00F45A9A" w:rsidP="00175D48">
            <w:pPr>
              <w:spacing w:after="0" w:line="240" w:lineRule="auto"/>
              <w:jc w:val="right"/>
              <w:rPr>
                <w:rFonts w:ascii="Times New Roman" w:eastAsia="Times New Roman" w:hAnsi="Times New Roman" w:cs="Times New Roman"/>
                <w:b/>
                <w:color w:val="000000"/>
              </w:rPr>
            </w:pPr>
            <w:r w:rsidRPr="00996A96">
              <w:rPr>
                <w:rFonts w:ascii="Times New Roman" w:hAnsi="Times New Roman" w:cs="Times New Roman"/>
                <w:b/>
                <w:color w:val="000000"/>
              </w:rPr>
              <w:t>5</w:t>
            </w:r>
            <w:r w:rsidR="00F603CD">
              <w:rPr>
                <w:rFonts w:ascii="Times New Roman" w:hAnsi="Times New Roman" w:cs="Times New Roman"/>
                <w:b/>
                <w:color w:val="000000"/>
              </w:rPr>
              <w:t> </w:t>
            </w:r>
            <w:r w:rsidRPr="00996A96">
              <w:rPr>
                <w:rFonts w:ascii="Times New Roman" w:hAnsi="Times New Roman" w:cs="Times New Roman"/>
                <w:b/>
                <w:color w:val="000000"/>
              </w:rPr>
              <w:t>000 евро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E5F78F" w14:textId="36F00278" w:rsidR="00F45A9A" w:rsidRPr="00996A96" w:rsidRDefault="00F45A9A" w:rsidP="00175D48">
            <w:pPr>
              <w:spacing w:after="0" w:line="240" w:lineRule="auto"/>
              <w:jc w:val="right"/>
              <w:rPr>
                <w:rFonts w:ascii="Times New Roman" w:eastAsia="Times New Roman" w:hAnsi="Times New Roman" w:cs="Times New Roman"/>
                <w:b/>
                <w:color w:val="000000"/>
              </w:rPr>
            </w:pPr>
            <w:r w:rsidRPr="00996A96">
              <w:rPr>
                <w:rFonts w:ascii="Times New Roman" w:hAnsi="Times New Roman" w:cs="Times New Roman"/>
                <w:b/>
                <w:color w:val="000000"/>
              </w:rPr>
              <w:t>30</w:t>
            </w:r>
            <w:r w:rsidR="00F603CD">
              <w:rPr>
                <w:rFonts w:ascii="Times New Roman" w:hAnsi="Times New Roman" w:cs="Times New Roman"/>
                <w:b/>
                <w:color w:val="000000"/>
              </w:rPr>
              <w:t> </w:t>
            </w:r>
            <w:r w:rsidRPr="00996A96">
              <w:rPr>
                <w:rFonts w:ascii="Times New Roman" w:hAnsi="Times New Roman" w:cs="Times New Roman"/>
                <w:b/>
                <w:color w:val="000000"/>
              </w:rPr>
              <w:t>000 евро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56E725" w14:textId="69FE3F86" w:rsidR="00F45A9A" w:rsidRPr="009B4A60" w:rsidRDefault="00F45A9A" w:rsidP="00175D48">
            <w:pPr>
              <w:spacing w:after="0" w:line="240" w:lineRule="auto"/>
              <w:jc w:val="center"/>
              <w:rPr>
                <w:rFonts w:ascii="Times New Roman" w:eastAsia="Times New Roman" w:hAnsi="Times New Roman" w:cs="Times New Roman"/>
                <w:color w:val="000000"/>
                <w:lang w:val="bg-BG"/>
              </w:rPr>
            </w:pPr>
            <w:r>
              <w:rPr>
                <w:rFonts w:ascii="Times New Roman" w:hAnsi="Times New Roman" w:cs="Times New Roman"/>
                <w:color w:val="000000"/>
                <w:lang w:val="bg-BG"/>
              </w:rPr>
              <w:t>0%</w:t>
            </w:r>
          </w:p>
        </w:tc>
      </w:tr>
    </w:tbl>
    <w:p w14:paraId="686C3DD2" w14:textId="1EB98E90" w:rsidR="00075322" w:rsidRDefault="00075322" w:rsidP="00075322">
      <w:pPr>
        <w:spacing w:after="0" w:line="240" w:lineRule="auto"/>
        <w:rPr>
          <w:rFonts w:ascii="Times New Roman" w:eastAsia="Times New Roman" w:hAnsi="Times New Roman" w:cs="Times New Roman"/>
          <w:b/>
          <w:color w:val="000000"/>
          <w:lang w:eastAsia="bg-BG"/>
        </w:rPr>
      </w:pPr>
    </w:p>
    <w:p w14:paraId="4F9EEC66" w14:textId="6C9B9147" w:rsidR="00BC5D09" w:rsidRPr="00A45AE9" w:rsidRDefault="006903C2" w:rsidP="009B4A60">
      <w:pPr>
        <w:spacing w:after="0" w:line="360" w:lineRule="auto"/>
        <w:ind w:firstLine="630"/>
        <w:jc w:val="both"/>
        <w:rPr>
          <w:rFonts w:ascii="Times New Roman" w:hAnsi="Times New Roman" w:cs="Times New Roman"/>
          <w:sz w:val="24"/>
          <w:lang w:val="bg-BG"/>
        </w:rPr>
      </w:pPr>
      <w:r w:rsidRPr="00A45AE9">
        <w:rPr>
          <w:rFonts w:ascii="Times New Roman" w:hAnsi="Times New Roman" w:cs="Times New Roman"/>
          <w:sz w:val="24"/>
          <w:lang w:val="bg-BG"/>
        </w:rPr>
        <w:t>Общата стойност на проекта може да бъде 100% безвъзмездна помощ, но кандидатът може да съфинансира</w:t>
      </w:r>
      <w:r w:rsidR="00A45AE9">
        <w:rPr>
          <w:rFonts w:ascii="Times New Roman" w:hAnsi="Times New Roman" w:cs="Times New Roman"/>
          <w:sz w:val="24"/>
          <w:lang w:val="bg-BG"/>
        </w:rPr>
        <w:t xml:space="preserve"> проектните дейности</w:t>
      </w:r>
      <w:r w:rsidRPr="00A45AE9">
        <w:rPr>
          <w:rFonts w:ascii="Times New Roman" w:hAnsi="Times New Roman" w:cs="Times New Roman"/>
          <w:sz w:val="24"/>
          <w:lang w:val="bg-BG"/>
        </w:rPr>
        <w:t>.</w:t>
      </w:r>
    </w:p>
    <w:p w14:paraId="77E66C73" w14:textId="5CB262D3" w:rsidR="00075322" w:rsidRPr="00A45AE9" w:rsidRDefault="00075322" w:rsidP="0095386A">
      <w:pPr>
        <w:spacing w:before="240" w:after="0" w:line="360" w:lineRule="auto"/>
        <w:ind w:firstLine="630"/>
        <w:jc w:val="both"/>
        <w:rPr>
          <w:rFonts w:ascii="Times New Roman" w:eastAsia="Times New Roman" w:hAnsi="Times New Roman" w:cs="Times New Roman"/>
          <w:sz w:val="24"/>
          <w:szCs w:val="24"/>
          <w:lang w:val="bg-BG"/>
        </w:rPr>
      </w:pPr>
      <w:r w:rsidRPr="00A45AE9">
        <w:rPr>
          <w:rFonts w:ascii="Times New Roman" w:hAnsi="Times New Roman" w:cs="Times New Roman"/>
          <w:b/>
          <w:sz w:val="24"/>
          <w:lang w:val="bg-BG"/>
        </w:rPr>
        <w:t xml:space="preserve">2.1. </w:t>
      </w:r>
      <w:r w:rsidR="00177FF0">
        <w:rPr>
          <w:rFonts w:ascii="Times New Roman" w:hAnsi="Times New Roman" w:cs="Times New Roman"/>
          <w:b/>
          <w:sz w:val="24"/>
          <w:lang w:val="bg-BG"/>
        </w:rPr>
        <w:t xml:space="preserve">Специфична категория дейности </w:t>
      </w:r>
      <w:r w:rsidRPr="00A45AE9">
        <w:rPr>
          <w:rFonts w:ascii="Times New Roman" w:hAnsi="Times New Roman" w:cs="Times New Roman"/>
          <w:b/>
          <w:bCs/>
          <w:sz w:val="24"/>
          <w:lang w:val="bg-BG"/>
        </w:rPr>
        <w:t xml:space="preserve">1 </w:t>
      </w:r>
      <w:r w:rsidR="004748FC" w:rsidRPr="00A45AE9">
        <w:rPr>
          <w:rFonts w:ascii="Times New Roman" w:hAnsi="Times New Roman" w:cs="Times New Roman"/>
          <w:b/>
          <w:bCs/>
          <w:sz w:val="24"/>
          <w:lang w:val="bg-BG"/>
        </w:rPr>
        <w:t xml:space="preserve">– </w:t>
      </w:r>
      <w:r w:rsidRPr="00A45AE9">
        <w:rPr>
          <w:rFonts w:ascii="Times New Roman" w:hAnsi="Times New Roman" w:cs="Times New Roman"/>
          <w:b/>
          <w:bCs/>
          <w:sz w:val="24"/>
          <w:lang w:val="bg-BG"/>
        </w:rPr>
        <w:t>Създаване на работни места</w:t>
      </w:r>
      <w:r w:rsidRPr="00A45AE9">
        <w:rPr>
          <w:rFonts w:ascii="Times New Roman" w:hAnsi="Times New Roman" w:cs="Times New Roman"/>
          <w:sz w:val="24"/>
          <w:lang w:val="bg-BG"/>
        </w:rPr>
        <w:t xml:space="preserve"> –</w:t>
      </w:r>
      <w:r w:rsidR="004748FC" w:rsidRPr="00A45AE9">
        <w:rPr>
          <w:rFonts w:ascii="Times New Roman" w:hAnsi="Times New Roman" w:cs="Times New Roman"/>
          <w:sz w:val="24"/>
          <w:lang w:val="bg-BG"/>
        </w:rPr>
        <w:t xml:space="preserve"> </w:t>
      </w:r>
      <w:r w:rsidRPr="00A45AE9">
        <w:rPr>
          <w:rFonts w:ascii="Times New Roman" w:hAnsi="Times New Roman" w:cs="Times New Roman"/>
          <w:sz w:val="24"/>
          <w:lang w:val="bg-BG"/>
        </w:rPr>
        <w:t xml:space="preserve">кандидатът </w:t>
      </w:r>
      <w:r w:rsidR="00713806" w:rsidRPr="00A45AE9">
        <w:rPr>
          <w:rFonts w:ascii="Times New Roman" w:hAnsi="Times New Roman" w:cs="Times New Roman"/>
          <w:sz w:val="24"/>
          <w:lang w:val="bg-BG"/>
        </w:rPr>
        <w:t xml:space="preserve">следва </w:t>
      </w:r>
      <w:r w:rsidR="004748FC" w:rsidRPr="00A45AE9">
        <w:rPr>
          <w:rFonts w:ascii="Times New Roman" w:hAnsi="Times New Roman" w:cs="Times New Roman"/>
          <w:sz w:val="24"/>
          <w:lang w:val="bg-BG"/>
        </w:rPr>
        <w:t>да осигури заетост</w:t>
      </w:r>
      <w:r w:rsidRPr="00A45AE9">
        <w:rPr>
          <w:rFonts w:ascii="Times New Roman" w:hAnsi="Times New Roman" w:cs="Times New Roman"/>
          <w:sz w:val="24"/>
          <w:lang w:val="bg-BG"/>
        </w:rPr>
        <w:t xml:space="preserve"> </w:t>
      </w:r>
      <w:r w:rsidR="00A45AE9">
        <w:rPr>
          <w:rFonts w:ascii="Times New Roman" w:hAnsi="Times New Roman" w:cs="Times New Roman"/>
          <w:sz w:val="24"/>
          <w:lang w:val="bg-BG"/>
        </w:rPr>
        <w:t>(</w:t>
      </w:r>
      <w:r w:rsidR="00713806" w:rsidRPr="00A45AE9">
        <w:rPr>
          <w:rFonts w:ascii="Times New Roman" w:hAnsi="Times New Roman" w:cs="Times New Roman"/>
          <w:sz w:val="24"/>
          <w:lang w:val="bg-BG"/>
        </w:rPr>
        <w:t>съгласно дефиницията на О</w:t>
      </w:r>
      <w:r w:rsidR="00A45AE9">
        <w:rPr>
          <w:rFonts w:ascii="Times New Roman" w:hAnsi="Times New Roman" w:cs="Times New Roman"/>
          <w:sz w:val="24"/>
          <w:lang w:val="bg-BG"/>
        </w:rPr>
        <w:t>ФМ)</w:t>
      </w:r>
      <w:r w:rsidR="00713806" w:rsidRPr="00A45AE9">
        <w:rPr>
          <w:rFonts w:ascii="Times New Roman" w:hAnsi="Times New Roman" w:cs="Times New Roman"/>
          <w:sz w:val="24"/>
          <w:lang w:val="bg-BG"/>
        </w:rPr>
        <w:t xml:space="preserve"> </w:t>
      </w:r>
      <w:r w:rsidR="003035DA" w:rsidRPr="00A45AE9">
        <w:rPr>
          <w:rFonts w:ascii="Times New Roman" w:hAnsi="Times New Roman" w:cs="Times New Roman"/>
          <w:sz w:val="24"/>
          <w:lang w:val="bg-BG"/>
        </w:rPr>
        <w:t>за поне 1 лице, наето за най-малко 12 месеца</w:t>
      </w:r>
      <w:r w:rsidR="003035DA" w:rsidRPr="00A45AE9" w:rsidDel="008B360F">
        <w:rPr>
          <w:rFonts w:ascii="Times New Roman" w:hAnsi="Times New Roman" w:cs="Times New Roman"/>
          <w:sz w:val="24"/>
          <w:lang w:val="bg-BG"/>
        </w:rPr>
        <w:t xml:space="preserve"> </w:t>
      </w:r>
      <w:r w:rsidR="003035DA">
        <w:rPr>
          <w:rFonts w:ascii="Times New Roman" w:hAnsi="Times New Roman" w:cs="Times New Roman"/>
          <w:sz w:val="24"/>
          <w:lang w:val="bg-BG"/>
        </w:rPr>
        <w:t>за всеки започнати 20 000 евро. При кандидатстване за минималната сума от 25 000 евро, кандидатът следва да осигури заетост за поне 2 лица за най-малко 12 месеца (от 25 000 – 39 999 евро – мин.  2 лица; от 40 000 – 59 999 евро – мин. 3 лица; от 60 000 до 79 999 евро –</w:t>
      </w:r>
      <w:r w:rsidR="003035DA" w:rsidRPr="003035DA">
        <w:rPr>
          <w:rFonts w:ascii="Times New Roman" w:hAnsi="Times New Roman" w:cs="Times New Roman"/>
          <w:sz w:val="24"/>
          <w:lang w:val="bg-BG"/>
        </w:rPr>
        <w:t xml:space="preserve"> </w:t>
      </w:r>
      <w:r w:rsidR="003035DA">
        <w:rPr>
          <w:rFonts w:ascii="Times New Roman" w:hAnsi="Times New Roman" w:cs="Times New Roman"/>
          <w:sz w:val="24"/>
          <w:lang w:val="bg-BG"/>
        </w:rPr>
        <w:t>мин.  4 лица; от 80 000 до 99 999 евро – мин. 5 лица</w:t>
      </w:r>
      <w:r w:rsidR="00C87D7B">
        <w:rPr>
          <w:rFonts w:ascii="Times New Roman" w:hAnsi="Times New Roman" w:cs="Times New Roman"/>
          <w:sz w:val="24"/>
          <w:lang w:val="bg-BG"/>
        </w:rPr>
        <w:t>, и т.н.</w:t>
      </w:r>
      <w:r w:rsidR="003035DA">
        <w:rPr>
          <w:rFonts w:ascii="Times New Roman" w:hAnsi="Times New Roman" w:cs="Times New Roman"/>
          <w:sz w:val="24"/>
          <w:lang w:val="bg-BG"/>
        </w:rPr>
        <w:t>)</w:t>
      </w:r>
    </w:p>
    <w:p w14:paraId="5DDB7189" w14:textId="20E5EDA4"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hAnsi="Times New Roman" w:cs="Times New Roman"/>
          <w:sz w:val="24"/>
          <w:lang w:val="bg-BG"/>
        </w:rPr>
        <w:t>- най-малко 6</w:t>
      </w:r>
      <w:r w:rsidR="006903C2" w:rsidRPr="00A45AE9">
        <w:rPr>
          <w:rFonts w:ascii="Times New Roman" w:hAnsi="Times New Roman" w:cs="Times New Roman"/>
          <w:sz w:val="24"/>
          <w:lang w:val="bg-BG"/>
        </w:rPr>
        <w:t>0</w:t>
      </w:r>
      <w:r w:rsidRPr="00A45AE9">
        <w:rPr>
          <w:rFonts w:ascii="Times New Roman" w:hAnsi="Times New Roman" w:cs="Times New Roman"/>
          <w:sz w:val="24"/>
          <w:lang w:val="bg-BG"/>
        </w:rPr>
        <w:t xml:space="preserve">% 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w:t>
      </w:r>
      <w:r w:rsidR="00A45AE9">
        <w:rPr>
          <w:rFonts w:ascii="Times New Roman" w:hAnsi="Times New Roman" w:cs="Times New Roman"/>
          <w:sz w:val="24"/>
        </w:rPr>
        <w:t xml:space="preserve">1 </w:t>
      </w:r>
      <w:r w:rsidRPr="00A45AE9">
        <w:rPr>
          <w:rFonts w:ascii="Times New Roman" w:hAnsi="Times New Roman" w:cs="Times New Roman"/>
          <w:sz w:val="24"/>
          <w:lang w:val="bg-BG"/>
        </w:rPr>
        <w:t>за заплати, вкл. осигуровки за сметка на работодателя за всяко наето лице на пъл</w:t>
      </w:r>
      <w:r w:rsidR="00576F39" w:rsidRPr="00A45AE9">
        <w:rPr>
          <w:rFonts w:ascii="Times New Roman" w:hAnsi="Times New Roman" w:cs="Times New Roman"/>
          <w:sz w:val="24"/>
          <w:lang w:val="bg-BG"/>
        </w:rPr>
        <w:t>но</w:t>
      </w:r>
      <w:r w:rsidRPr="00A45AE9">
        <w:rPr>
          <w:rFonts w:ascii="Times New Roman" w:hAnsi="Times New Roman" w:cs="Times New Roman"/>
          <w:sz w:val="24"/>
          <w:lang w:val="bg-BG"/>
        </w:rPr>
        <w:t xml:space="preserve"> работ</w:t>
      </w:r>
      <w:r w:rsidR="00576F39" w:rsidRPr="00A45AE9">
        <w:rPr>
          <w:rFonts w:ascii="Times New Roman" w:hAnsi="Times New Roman" w:cs="Times New Roman"/>
          <w:sz w:val="24"/>
          <w:lang w:val="bg-BG"/>
        </w:rPr>
        <w:t>но</w:t>
      </w:r>
      <w:r w:rsidRPr="00A45AE9">
        <w:rPr>
          <w:rFonts w:ascii="Times New Roman" w:hAnsi="Times New Roman" w:cs="Times New Roman"/>
          <w:sz w:val="24"/>
          <w:lang w:val="bg-BG"/>
        </w:rPr>
        <w:t xml:space="preserve"> </w:t>
      </w:r>
      <w:r w:rsidR="00576F39" w:rsidRPr="00A45AE9">
        <w:rPr>
          <w:rFonts w:ascii="Times New Roman" w:hAnsi="Times New Roman" w:cs="Times New Roman"/>
          <w:sz w:val="24"/>
          <w:lang w:val="bg-BG"/>
        </w:rPr>
        <w:t>време</w:t>
      </w:r>
      <w:r w:rsidRPr="00A45AE9">
        <w:rPr>
          <w:rFonts w:ascii="Times New Roman" w:hAnsi="Times New Roman" w:cs="Times New Roman"/>
          <w:sz w:val="24"/>
          <w:lang w:val="bg-BG"/>
        </w:rPr>
        <w:t xml:space="preserve"> (8-часов работен ден) </w:t>
      </w:r>
      <w:r w:rsidR="009D0BF0" w:rsidRPr="00A45AE9">
        <w:rPr>
          <w:rFonts w:ascii="Times New Roman" w:hAnsi="Times New Roman" w:cs="Times New Roman"/>
          <w:sz w:val="24"/>
          <w:lang w:val="bg-BG"/>
        </w:rPr>
        <w:t xml:space="preserve">за най-малко 12 месеца </w:t>
      </w:r>
      <w:r w:rsidRPr="00A45AE9">
        <w:rPr>
          <w:rFonts w:ascii="Times New Roman" w:hAnsi="Times New Roman" w:cs="Times New Roman"/>
          <w:sz w:val="24"/>
          <w:lang w:val="bg-BG"/>
        </w:rPr>
        <w:t xml:space="preserve">– </w:t>
      </w:r>
      <w:r w:rsidRPr="00A45AE9">
        <w:rPr>
          <w:rFonts w:ascii="Times New Roman" w:hAnsi="Times New Roman" w:cs="Times New Roman"/>
          <w:b/>
          <w:bCs/>
          <w:sz w:val="24"/>
          <w:lang w:val="bg-BG"/>
        </w:rPr>
        <w:t>задължително</w:t>
      </w:r>
      <w:r w:rsidR="00576F39" w:rsidRPr="00A45AE9">
        <w:rPr>
          <w:rFonts w:ascii="Times New Roman" w:hAnsi="Times New Roman" w:cs="Times New Roman"/>
          <w:b/>
          <w:bCs/>
          <w:sz w:val="24"/>
          <w:lang w:val="bg-BG"/>
        </w:rPr>
        <w:t xml:space="preserve"> условие</w:t>
      </w:r>
      <w:r w:rsidRPr="00A45AE9">
        <w:rPr>
          <w:rFonts w:ascii="Times New Roman" w:hAnsi="Times New Roman" w:cs="Times New Roman"/>
          <w:b/>
          <w:bCs/>
          <w:sz w:val="24"/>
          <w:lang w:val="bg-BG"/>
        </w:rPr>
        <w:t>;</w:t>
      </w:r>
    </w:p>
    <w:p w14:paraId="469F750D" w14:textId="6A4D0C1B"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hAnsi="Times New Roman" w:cs="Times New Roman"/>
          <w:sz w:val="24"/>
          <w:lang w:val="bg-BG"/>
        </w:rPr>
        <w:t xml:space="preserve">- до 20% от сумата по </w:t>
      </w:r>
      <w:r w:rsidR="00177FF0">
        <w:rPr>
          <w:rFonts w:ascii="Times New Roman" w:hAnsi="Times New Roman" w:cs="Times New Roman"/>
          <w:sz w:val="24"/>
          <w:lang w:val="bg-BG"/>
        </w:rPr>
        <w:t>СКД</w:t>
      </w:r>
      <w:r w:rsidR="00A45AE9">
        <w:rPr>
          <w:rFonts w:ascii="Times New Roman" w:hAnsi="Times New Roman" w:cs="Times New Roman"/>
          <w:sz w:val="24"/>
        </w:rPr>
        <w:t xml:space="preserve"> 1</w:t>
      </w:r>
      <w:r w:rsidR="00C30373" w:rsidRPr="00A45AE9">
        <w:rPr>
          <w:rFonts w:ascii="Times New Roman" w:hAnsi="Times New Roman" w:cs="Times New Roman"/>
          <w:sz w:val="24"/>
          <w:lang w:val="bg-BG"/>
        </w:rPr>
        <w:t xml:space="preserve"> </w:t>
      </w:r>
      <w:r w:rsidRPr="00A45AE9">
        <w:rPr>
          <w:rFonts w:ascii="Times New Roman" w:hAnsi="Times New Roman" w:cs="Times New Roman"/>
          <w:sz w:val="24"/>
          <w:lang w:val="bg-BG"/>
        </w:rPr>
        <w:t>за работни инструменти за всеки нов служител;</w:t>
      </w:r>
    </w:p>
    <w:p w14:paraId="6E5A5D38" w14:textId="41AC4BEE"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hAnsi="Times New Roman" w:cs="Times New Roman"/>
          <w:sz w:val="24"/>
          <w:lang w:val="bg-BG"/>
        </w:rPr>
        <w:t xml:space="preserve">- до 5%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1 </w:t>
      </w:r>
      <w:r w:rsidRPr="00A45AE9">
        <w:rPr>
          <w:rFonts w:ascii="Times New Roman" w:hAnsi="Times New Roman" w:cs="Times New Roman"/>
          <w:sz w:val="24"/>
          <w:lang w:val="bg-BG"/>
        </w:rPr>
        <w:t>за наставничество, обучения на нов/и служител/и;</w:t>
      </w:r>
    </w:p>
    <w:p w14:paraId="1BB723F5" w14:textId="67411ACA"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hAnsi="Times New Roman" w:cs="Times New Roman"/>
          <w:sz w:val="24"/>
          <w:lang w:val="bg-BG"/>
        </w:rPr>
        <w:t xml:space="preserve">- до 5%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1 </w:t>
      </w:r>
      <w:r w:rsidRPr="00A45AE9">
        <w:rPr>
          <w:rFonts w:ascii="Times New Roman" w:hAnsi="Times New Roman" w:cs="Times New Roman"/>
          <w:sz w:val="24"/>
          <w:lang w:val="bg-BG"/>
        </w:rPr>
        <w:t>за обмяна на опит с партньори от държави донори;</w:t>
      </w:r>
    </w:p>
    <w:p w14:paraId="5BEB3629" w14:textId="6D017754"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hAnsi="Times New Roman" w:cs="Times New Roman"/>
          <w:sz w:val="24"/>
          <w:lang w:val="bg-BG"/>
        </w:rPr>
        <w:t xml:space="preserve">- до </w:t>
      </w:r>
      <w:r w:rsidR="006903C2" w:rsidRPr="00A45AE9">
        <w:rPr>
          <w:rFonts w:ascii="Times New Roman" w:hAnsi="Times New Roman" w:cs="Times New Roman"/>
          <w:sz w:val="24"/>
          <w:lang w:val="bg-BG"/>
        </w:rPr>
        <w:t>10</w:t>
      </w:r>
      <w:r w:rsidRPr="00A45AE9">
        <w:rPr>
          <w:rFonts w:ascii="Times New Roman" w:hAnsi="Times New Roman" w:cs="Times New Roman"/>
          <w:sz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1 </w:t>
      </w:r>
      <w:r w:rsidRPr="00A45AE9">
        <w:rPr>
          <w:rFonts w:ascii="Times New Roman" w:hAnsi="Times New Roman" w:cs="Times New Roman"/>
          <w:sz w:val="24"/>
          <w:lang w:val="bg-BG"/>
        </w:rPr>
        <w:t>за управление на проект</w:t>
      </w:r>
      <w:r w:rsidR="00DC2470" w:rsidRPr="00A45AE9">
        <w:rPr>
          <w:rFonts w:ascii="Times New Roman" w:hAnsi="Times New Roman" w:cs="Times New Roman"/>
          <w:sz w:val="24"/>
          <w:lang w:val="bg-BG"/>
        </w:rPr>
        <w:t>а</w:t>
      </w:r>
      <w:r w:rsidRPr="00A45AE9">
        <w:rPr>
          <w:rFonts w:ascii="Times New Roman" w:hAnsi="Times New Roman" w:cs="Times New Roman"/>
          <w:sz w:val="24"/>
          <w:lang w:val="bg-BG"/>
        </w:rPr>
        <w:t xml:space="preserve">, информация и публичност (съгласно Приложение 3 </w:t>
      </w:r>
      <w:r w:rsidR="00D10920" w:rsidRPr="00A45AE9">
        <w:rPr>
          <w:rFonts w:ascii="Times New Roman" w:hAnsi="Times New Roman" w:cs="Times New Roman"/>
          <w:sz w:val="24"/>
          <w:lang w:val="bg-BG"/>
        </w:rPr>
        <w:t>на</w:t>
      </w:r>
      <w:r w:rsidR="006673EE" w:rsidRPr="00A45AE9">
        <w:rPr>
          <w:rFonts w:ascii="Times New Roman" w:hAnsi="Times New Roman" w:cs="Times New Roman"/>
          <w:sz w:val="24"/>
          <w:lang w:val="bg-BG"/>
        </w:rPr>
        <w:t xml:space="preserve"> Регламент</w:t>
      </w:r>
      <w:r w:rsidR="006903C2" w:rsidRPr="00A45AE9">
        <w:rPr>
          <w:rFonts w:ascii="Times New Roman" w:hAnsi="Times New Roman" w:cs="Times New Roman"/>
          <w:sz w:val="24"/>
          <w:lang w:val="bg-BG"/>
        </w:rPr>
        <w:t>а</w:t>
      </w:r>
      <w:r w:rsidR="006673EE" w:rsidRPr="00A45AE9">
        <w:rPr>
          <w:rFonts w:ascii="Times New Roman" w:hAnsi="Times New Roman" w:cs="Times New Roman"/>
          <w:sz w:val="24"/>
          <w:lang w:val="bg-BG"/>
        </w:rPr>
        <w:t xml:space="preserve"> за прилагане на ФМ на ЕИП 2014-2021 </w:t>
      </w:r>
      <w:r w:rsidRPr="00A45AE9">
        <w:rPr>
          <w:rFonts w:ascii="Times New Roman" w:hAnsi="Times New Roman" w:cs="Times New Roman"/>
          <w:sz w:val="24"/>
          <w:lang w:val="bg-BG"/>
        </w:rPr>
        <w:t>– Изисквания за информация и комуникация).</w:t>
      </w:r>
    </w:p>
    <w:p w14:paraId="698999A9" w14:textId="305DD82F" w:rsidR="00075322" w:rsidRPr="00A45AE9" w:rsidRDefault="002E7A04" w:rsidP="00075322">
      <w:pPr>
        <w:spacing w:after="0" w:line="360" w:lineRule="auto"/>
        <w:ind w:firstLine="630"/>
        <w:jc w:val="both"/>
        <w:rPr>
          <w:rFonts w:ascii="Times New Roman" w:eastAsia="Times New Roman" w:hAnsi="Times New Roman" w:cs="Times New Roman"/>
          <w:sz w:val="24"/>
          <w:szCs w:val="24"/>
          <w:lang w:val="bg-BG"/>
        </w:rPr>
      </w:pPr>
      <w:r>
        <w:rPr>
          <w:rFonts w:ascii="Times New Roman" w:hAnsi="Times New Roman" w:cs="Times New Roman"/>
          <w:sz w:val="24"/>
          <w:lang w:val="bg-BG"/>
        </w:rPr>
        <w:t xml:space="preserve">За </w:t>
      </w:r>
      <w:r w:rsidR="00177FF0">
        <w:rPr>
          <w:rFonts w:ascii="Times New Roman" w:hAnsi="Times New Roman" w:cs="Times New Roman"/>
          <w:sz w:val="24"/>
          <w:lang w:val="bg-BG"/>
        </w:rPr>
        <w:t>СКД</w:t>
      </w:r>
      <w:r>
        <w:rPr>
          <w:rFonts w:ascii="Times New Roman" w:hAnsi="Times New Roman" w:cs="Times New Roman"/>
          <w:sz w:val="24"/>
          <w:lang w:val="bg-BG"/>
        </w:rPr>
        <w:t xml:space="preserve"> 1 м</w:t>
      </w:r>
      <w:r w:rsidR="00075322" w:rsidRPr="00A45AE9">
        <w:rPr>
          <w:rFonts w:ascii="Times New Roman" w:hAnsi="Times New Roman" w:cs="Times New Roman"/>
          <w:sz w:val="24"/>
          <w:lang w:val="bg-BG"/>
        </w:rPr>
        <w:t>инималн</w:t>
      </w:r>
      <w:r>
        <w:rPr>
          <w:rFonts w:ascii="Times New Roman" w:hAnsi="Times New Roman" w:cs="Times New Roman"/>
          <w:sz w:val="24"/>
          <w:lang w:val="bg-BG"/>
        </w:rPr>
        <w:t xml:space="preserve">ото финансиране </w:t>
      </w:r>
      <w:r w:rsidR="00075322" w:rsidRPr="00A45AE9">
        <w:rPr>
          <w:rFonts w:ascii="Times New Roman" w:hAnsi="Times New Roman" w:cs="Times New Roman"/>
          <w:sz w:val="24"/>
          <w:lang w:val="bg-BG"/>
        </w:rPr>
        <w:t>е 25</w:t>
      </w:r>
      <w:r w:rsidR="00751BAD" w:rsidRPr="00A45AE9">
        <w:rPr>
          <w:rFonts w:ascii="Times New Roman" w:hAnsi="Times New Roman" w:cs="Times New Roman"/>
          <w:sz w:val="24"/>
          <w:lang w:val="bg-BG"/>
        </w:rPr>
        <w:t> </w:t>
      </w:r>
      <w:r w:rsidR="00075322" w:rsidRPr="00A45AE9">
        <w:rPr>
          <w:rFonts w:ascii="Times New Roman" w:hAnsi="Times New Roman" w:cs="Times New Roman"/>
          <w:sz w:val="24"/>
          <w:lang w:val="bg-BG"/>
        </w:rPr>
        <w:t>000 евро, максималн</w:t>
      </w:r>
      <w:r>
        <w:rPr>
          <w:rFonts w:ascii="Times New Roman" w:hAnsi="Times New Roman" w:cs="Times New Roman"/>
          <w:sz w:val="24"/>
          <w:lang w:val="bg-BG"/>
        </w:rPr>
        <w:t>ото</w:t>
      </w:r>
      <w:r w:rsidR="00075322" w:rsidRPr="00A45AE9">
        <w:rPr>
          <w:rFonts w:ascii="Times New Roman" w:hAnsi="Times New Roman" w:cs="Times New Roman"/>
          <w:sz w:val="24"/>
          <w:lang w:val="bg-BG"/>
        </w:rPr>
        <w:t xml:space="preserve"> </w:t>
      </w:r>
      <w:r>
        <w:rPr>
          <w:rFonts w:ascii="Times New Roman" w:hAnsi="Times New Roman" w:cs="Times New Roman"/>
          <w:sz w:val="24"/>
          <w:lang w:val="bg-BG"/>
        </w:rPr>
        <w:t xml:space="preserve">финансиране </w:t>
      </w:r>
      <w:r w:rsidR="00075322" w:rsidRPr="00A45AE9">
        <w:rPr>
          <w:rFonts w:ascii="Times New Roman" w:hAnsi="Times New Roman" w:cs="Times New Roman"/>
          <w:sz w:val="24"/>
          <w:lang w:val="bg-BG"/>
        </w:rPr>
        <w:t>е 200</w:t>
      </w:r>
      <w:r w:rsidR="006903C2" w:rsidRPr="00A45AE9">
        <w:rPr>
          <w:rFonts w:ascii="Times New Roman" w:hAnsi="Times New Roman" w:cs="Times New Roman"/>
          <w:sz w:val="24"/>
          <w:lang w:val="bg-BG"/>
        </w:rPr>
        <w:t> </w:t>
      </w:r>
      <w:r w:rsidR="00075322" w:rsidRPr="00A45AE9">
        <w:rPr>
          <w:rFonts w:ascii="Times New Roman" w:hAnsi="Times New Roman" w:cs="Times New Roman"/>
          <w:sz w:val="24"/>
          <w:lang w:val="bg-BG"/>
        </w:rPr>
        <w:t>000</w:t>
      </w:r>
      <w:r w:rsidR="006903C2" w:rsidRPr="00A45AE9">
        <w:rPr>
          <w:rFonts w:ascii="Times New Roman" w:hAnsi="Times New Roman" w:cs="Times New Roman"/>
          <w:sz w:val="24"/>
          <w:lang w:val="bg-BG"/>
        </w:rPr>
        <w:t xml:space="preserve"> </w:t>
      </w:r>
      <w:r w:rsidR="00075322" w:rsidRPr="00A45AE9">
        <w:rPr>
          <w:rFonts w:ascii="Times New Roman" w:hAnsi="Times New Roman" w:cs="Times New Roman"/>
          <w:sz w:val="24"/>
          <w:lang w:val="bg-BG"/>
        </w:rPr>
        <w:t>евро.</w:t>
      </w:r>
    </w:p>
    <w:p w14:paraId="600B52F5" w14:textId="3FE2E694" w:rsidR="00075322" w:rsidRPr="00A45AE9" w:rsidRDefault="00075322" w:rsidP="009B4A60">
      <w:pPr>
        <w:spacing w:before="120" w:after="0" w:line="360" w:lineRule="auto"/>
        <w:ind w:firstLine="630"/>
        <w:jc w:val="both"/>
        <w:rPr>
          <w:rFonts w:ascii="Times New Roman" w:eastAsia="Times New Roman" w:hAnsi="Times New Roman" w:cs="Times New Roman"/>
          <w:sz w:val="24"/>
          <w:szCs w:val="24"/>
          <w:lang w:val="bg-BG"/>
        </w:rPr>
      </w:pPr>
      <w:r w:rsidRPr="00A45AE9">
        <w:rPr>
          <w:rFonts w:ascii="Times New Roman" w:eastAsia="Times New Roman" w:hAnsi="Times New Roman" w:cs="Times New Roman"/>
          <w:b/>
          <w:sz w:val="24"/>
          <w:szCs w:val="24"/>
          <w:lang w:val="bg-BG"/>
        </w:rPr>
        <w:t xml:space="preserve">2.2. </w:t>
      </w:r>
      <w:r w:rsidR="00177FF0">
        <w:rPr>
          <w:rFonts w:ascii="Times New Roman" w:hAnsi="Times New Roman" w:cs="Times New Roman"/>
          <w:b/>
          <w:sz w:val="24"/>
          <w:lang w:val="bg-BG"/>
        </w:rPr>
        <w:t xml:space="preserve">Специфична категория дейности 2 </w:t>
      </w:r>
      <w:r w:rsidRPr="00A45AE9">
        <w:rPr>
          <w:rFonts w:ascii="Times New Roman" w:eastAsia="Times New Roman" w:hAnsi="Times New Roman" w:cs="Times New Roman"/>
          <w:b/>
          <w:sz w:val="24"/>
          <w:szCs w:val="24"/>
          <w:lang w:val="bg-BG"/>
        </w:rPr>
        <w:t>– Инвестиции в иновативни подходи за развитие на местната заетост</w:t>
      </w:r>
      <w:r w:rsidRPr="00A45AE9">
        <w:rPr>
          <w:rFonts w:ascii="Times New Roman" w:eastAsia="Times New Roman" w:hAnsi="Times New Roman" w:cs="Times New Roman"/>
          <w:sz w:val="24"/>
          <w:szCs w:val="24"/>
          <w:lang w:val="bg-BG"/>
        </w:rPr>
        <w:t xml:space="preserve"> –</w:t>
      </w:r>
      <w:r w:rsidR="004748FC" w:rsidRPr="00A45AE9">
        <w:rPr>
          <w:rFonts w:ascii="Times New Roman" w:eastAsia="Times New Roman" w:hAnsi="Times New Roman" w:cs="Times New Roman"/>
          <w:sz w:val="24"/>
          <w:szCs w:val="24"/>
          <w:lang w:val="bg-BG"/>
        </w:rPr>
        <w:t xml:space="preserve"> </w:t>
      </w:r>
      <w:r w:rsidRPr="00A45AE9">
        <w:rPr>
          <w:rFonts w:ascii="Times New Roman" w:eastAsia="Times New Roman" w:hAnsi="Times New Roman" w:cs="Times New Roman"/>
          <w:sz w:val="24"/>
          <w:szCs w:val="24"/>
          <w:lang w:val="bg-BG"/>
        </w:rPr>
        <w:t xml:space="preserve">кандидатът </w:t>
      </w:r>
      <w:r w:rsidR="00052C5C" w:rsidRPr="00A45AE9">
        <w:rPr>
          <w:rFonts w:ascii="Times New Roman" w:eastAsia="Times New Roman" w:hAnsi="Times New Roman" w:cs="Times New Roman"/>
          <w:sz w:val="24"/>
          <w:szCs w:val="24"/>
          <w:lang w:val="bg-BG"/>
        </w:rPr>
        <w:t xml:space="preserve">следва </w:t>
      </w:r>
      <w:r w:rsidRPr="00A45AE9">
        <w:rPr>
          <w:rFonts w:ascii="Times New Roman" w:eastAsia="Times New Roman" w:hAnsi="Times New Roman" w:cs="Times New Roman"/>
          <w:sz w:val="24"/>
          <w:szCs w:val="24"/>
          <w:lang w:val="bg-BG"/>
        </w:rPr>
        <w:t xml:space="preserve">да осигури заетост </w:t>
      </w:r>
      <w:r w:rsidR="00586328" w:rsidRPr="00A45AE9">
        <w:rPr>
          <w:rFonts w:ascii="Times New Roman" w:eastAsia="Times New Roman" w:hAnsi="Times New Roman" w:cs="Times New Roman"/>
          <w:sz w:val="24"/>
          <w:szCs w:val="24"/>
          <w:lang w:val="bg-BG"/>
        </w:rPr>
        <w:t>в продължение на</w:t>
      </w:r>
      <w:r w:rsidRPr="00A45AE9">
        <w:rPr>
          <w:rFonts w:ascii="Times New Roman" w:eastAsia="Times New Roman" w:hAnsi="Times New Roman" w:cs="Times New Roman"/>
          <w:sz w:val="24"/>
          <w:szCs w:val="24"/>
          <w:lang w:val="bg-BG"/>
        </w:rPr>
        <w:t xml:space="preserve"> </w:t>
      </w:r>
      <w:r w:rsidR="00586328" w:rsidRPr="00A45AE9">
        <w:rPr>
          <w:rFonts w:ascii="Times New Roman" w:eastAsia="Times New Roman" w:hAnsi="Times New Roman" w:cs="Times New Roman"/>
          <w:sz w:val="24"/>
          <w:szCs w:val="24"/>
          <w:lang w:val="bg-BG"/>
        </w:rPr>
        <w:t>най-малко</w:t>
      </w:r>
      <w:r w:rsidRPr="00A45AE9">
        <w:rPr>
          <w:rFonts w:ascii="Times New Roman" w:eastAsia="Times New Roman" w:hAnsi="Times New Roman" w:cs="Times New Roman"/>
          <w:sz w:val="24"/>
          <w:szCs w:val="24"/>
          <w:lang w:val="bg-BG"/>
        </w:rPr>
        <w:t xml:space="preserve"> 1 година на пълен работен ден за </w:t>
      </w:r>
      <w:r w:rsidR="00586328" w:rsidRPr="00A45AE9">
        <w:rPr>
          <w:rFonts w:ascii="Times New Roman" w:eastAsia="Times New Roman" w:hAnsi="Times New Roman" w:cs="Times New Roman"/>
          <w:sz w:val="24"/>
          <w:szCs w:val="24"/>
          <w:lang w:val="bg-BG"/>
        </w:rPr>
        <w:t>поне</w:t>
      </w:r>
      <w:r w:rsidRPr="00A45AE9">
        <w:rPr>
          <w:rFonts w:ascii="Times New Roman" w:eastAsia="Times New Roman" w:hAnsi="Times New Roman" w:cs="Times New Roman"/>
          <w:sz w:val="24"/>
          <w:szCs w:val="24"/>
          <w:lang w:val="bg-BG"/>
        </w:rPr>
        <w:t xml:space="preserve"> 1 лице </w:t>
      </w:r>
      <w:r w:rsidR="004444FB">
        <w:rPr>
          <w:rFonts w:ascii="Times New Roman" w:eastAsia="Times New Roman" w:hAnsi="Times New Roman" w:cs="Times New Roman"/>
          <w:sz w:val="24"/>
          <w:szCs w:val="24"/>
          <w:lang w:val="bg-BG"/>
        </w:rPr>
        <w:t>при искано финансиране</w:t>
      </w:r>
      <w:r w:rsidRPr="00A45AE9">
        <w:rPr>
          <w:rFonts w:ascii="Times New Roman" w:eastAsia="Times New Roman" w:hAnsi="Times New Roman" w:cs="Times New Roman"/>
          <w:sz w:val="24"/>
          <w:szCs w:val="24"/>
          <w:lang w:val="bg-BG"/>
        </w:rPr>
        <w:t xml:space="preserve"> между 50</w:t>
      </w:r>
      <w:r w:rsidR="0066712B" w:rsidRPr="00A45AE9">
        <w:rPr>
          <w:rFonts w:ascii="Times New Roman" w:eastAsia="Times New Roman" w:hAnsi="Times New Roman" w:cs="Times New Roman"/>
          <w:sz w:val="24"/>
          <w:szCs w:val="24"/>
          <w:lang w:val="bg-BG"/>
        </w:rPr>
        <w:t> </w:t>
      </w:r>
      <w:r w:rsidRPr="00A45AE9">
        <w:rPr>
          <w:rFonts w:ascii="Times New Roman" w:eastAsia="Times New Roman" w:hAnsi="Times New Roman" w:cs="Times New Roman"/>
          <w:sz w:val="24"/>
          <w:szCs w:val="24"/>
          <w:lang w:val="bg-BG"/>
        </w:rPr>
        <w:t>000 и 129</w:t>
      </w:r>
      <w:r w:rsidR="0066712B" w:rsidRPr="00A45AE9">
        <w:rPr>
          <w:rFonts w:ascii="Times New Roman" w:eastAsia="Times New Roman" w:hAnsi="Times New Roman" w:cs="Times New Roman"/>
          <w:sz w:val="24"/>
          <w:szCs w:val="24"/>
          <w:lang w:val="bg-BG"/>
        </w:rPr>
        <w:t> </w:t>
      </w:r>
      <w:r w:rsidRPr="00A45AE9">
        <w:rPr>
          <w:rFonts w:ascii="Times New Roman" w:eastAsia="Times New Roman" w:hAnsi="Times New Roman" w:cs="Times New Roman"/>
          <w:sz w:val="24"/>
          <w:szCs w:val="24"/>
          <w:lang w:val="bg-BG"/>
        </w:rPr>
        <w:t xml:space="preserve">999 евро и </w:t>
      </w:r>
      <w:r w:rsidR="00586328" w:rsidRPr="00A45AE9">
        <w:rPr>
          <w:rFonts w:ascii="Times New Roman" w:eastAsia="Times New Roman" w:hAnsi="Times New Roman" w:cs="Times New Roman"/>
          <w:sz w:val="24"/>
          <w:szCs w:val="24"/>
          <w:lang w:val="bg-BG"/>
        </w:rPr>
        <w:t>поне</w:t>
      </w:r>
      <w:r w:rsidRPr="00A45AE9">
        <w:rPr>
          <w:rFonts w:ascii="Times New Roman" w:eastAsia="Times New Roman" w:hAnsi="Times New Roman" w:cs="Times New Roman"/>
          <w:sz w:val="24"/>
          <w:szCs w:val="24"/>
          <w:lang w:val="bg-BG"/>
        </w:rPr>
        <w:t xml:space="preserve"> 2 лица за </w:t>
      </w:r>
      <w:r w:rsidR="004444FB">
        <w:rPr>
          <w:rFonts w:ascii="Times New Roman" w:eastAsia="Times New Roman" w:hAnsi="Times New Roman" w:cs="Times New Roman"/>
          <w:sz w:val="24"/>
          <w:szCs w:val="24"/>
          <w:lang w:val="bg-BG"/>
        </w:rPr>
        <w:t>искано финансиране</w:t>
      </w:r>
      <w:r w:rsidRPr="00A45AE9">
        <w:rPr>
          <w:rFonts w:ascii="Times New Roman" w:eastAsia="Times New Roman" w:hAnsi="Times New Roman" w:cs="Times New Roman"/>
          <w:sz w:val="24"/>
          <w:szCs w:val="24"/>
          <w:lang w:val="bg-BG"/>
        </w:rPr>
        <w:t xml:space="preserve"> </w:t>
      </w:r>
      <w:r w:rsidR="004444FB">
        <w:rPr>
          <w:rFonts w:ascii="Times New Roman" w:eastAsia="Times New Roman" w:hAnsi="Times New Roman" w:cs="Times New Roman"/>
          <w:sz w:val="24"/>
          <w:szCs w:val="24"/>
          <w:lang w:val="bg-BG"/>
        </w:rPr>
        <w:t>между</w:t>
      </w:r>
      <w:r w:rsidR="00586328" w:rsidRPr="00A45AE9">
        <w:rPr>
          <w:rFonts w:ascii="Times New Roman" w:eastAsia="Times New Roman" w:hAnsi="Times New Roman" w:cs="Times New Roman"/>
          <w:sz w:val="24"/>
          <w:szCs w:val="24"/>
          <w:lang w:val="bg-BG"/>
        </w:rPr>
        <w:t xml:space="preserve"> </w:t>
      </w:r>
      <w:r w:rsidRPr="00A45AE9">
        <w:rPr>
          <w:rFonts w:ascii="Times New Roman" w:eastAsia="Times New Roman" w:hAnsi="Times New Roman" w:cs="Times New Roman"/>
          <w:sz w:val="24"/>
          <w:szCs w:val="24"/>
          <w:lang w:val="bg-BG"/>
        </w:rPr>
        <w:t>130</w:t>
      </w:r>
      <w:r w:rsidR="0066712B" w:rsidRPr="00A45AE9">
        <w:rPr>
          <w:rFonts w:ascii="Times New Roman" w:eastAsia="Times New Roman" w:hAnsi="Times New Roman" w:cs="Times New Roman"/>
          <w:sz w:val="24"/>
          <w:szCs w:val="24"/>
          <w:lang w:val="bg-BG"/>
        </w:rPr>
        <w:t> </w:t>
      </w:r>
      <w:r w:rsidRPr="00A45AE9">
        <w:rPr>
          <w:rFonts w:ascii="Times New Roman" w:eastAsia="Times New Roman" w:hAnsi="Times New Roman" w:cs="Times New Roman"/>
          <w:sz w:val="24"/>
          <w:szCs w:val="24"/>
          <w:lang w:val="bg-BG"/>
        </w:rPr>
        <w:t xml:space="preserve">000 </w:t>
      </w:r>
      <w:r w:rsidR="004444FB">
        <w:rPr>
          <w:rFonts w:ascii="Times New Roman" w:eastAsia="Times New Roman" w:hAnsi="Times New Roman" w:cs="Times New Roman"/>
          <w:sz w:val="24"/>
          <w:szCs w:val="24"/>
          <w:lang w:val="bg-BG"/>
        </w:rPr>
        <w:t>и</w:t>
      </w:r>
      <w:r w:rsidRPr="00A45AE9">
        <w:rPr>
          <w:rFonts w:ascii="Times New Roman" w:eastAsia="Times New Roman" w:hAnsi="Times New Roman" w:cs="Times New Roman"/>
          <w:sz w:val="24"/>
          <w:szCs w:val="24"/>
          <w:lang w:val="bg-BG"/>
        </w:rPr>
        <w:t xml:space="preserve"> 200</w:t>
      </w:r>
      <w:r w:rsidR="0066712B" w:rsidRPr="00A45AE9">
        <w:rPr>
          <w:rFonts w:ascii="Times New Roman" w:eastAsia="Times New Roman" w:hAnsi="Times New Roman" w:cs="Times New Roman"/>
          <w:sz w:val="24"/>
          <w:szCs w:val="24"/>
          <w:lang w:val="bg-BG"/>
        </w:rPr>
        <w:t> </w:t>
      </w:r>
      <w:r w:rsidRPr="00A45AE9">
        <w:rPr>
          <w:rFonts w:ascii="Times New Roman" w:eastAsia="Times New Roman" w:hAnsi="Times New Roman" w:cs="Times New Roman"/>
          <w:sz w:val="24"/>
          <w:szCs w:val="24"/>
          <w:lang w:val="bg-BG"/>
        </w:rPr>
        <w:t>000 евро.</w:t>
      </w:r>
    </w:p>
    <w:p w14:paraId="2D7A6A0E" w14:textId="50094770"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eastAsia="Times New Roman" w:hAnsi="Times New Roman" w:cs="Times New Roman"/>
          <w:sz w:val="24"/>
          <w:szCs w:val="24"/>
          <w:lang w:val="bg-BG"/>
        </w:rPr>
        <w:t>- най-малко 2</w:t>
      </w:r>
      <w:r w:rsidR="0066712B" w:rsidRPr="00A45AE9">
        <w:rPr>
          <w:rFonts w:ascii="Times New Roman" w:eastAsia="Times New Roman" w:hAnsi="Times New Roman" w:cs="Times New Roman"/>
          <w:sz w:val="24"/>
          <w:szCs w:val="24"/>
          <w:lang w:val="bg-BG"/>
        </w:rPr>
        <w:t>0</w:t>
      </w:r>
      <w:r w:rsidRPr="00A45AE9">
        <w:rPr>
          <w:rFonts w:ascii="Times New Roman" w:eastAsia="Times New Roman" w:hAnsi="Times New Roman" w:cs="Times New Roman"/>
          <w:sz w:val="24"/>
          <w:szCs w:val="24"/>
          <w:lang w:val="bg-BG"/>
        </w:rPr>
        <w:t xml:space="preserve">%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2 </w:t>
      </w:r>
      <w:r w:rsidRPr="00A45AE9">
        <w:rPr>
          <w:rFonts w:ascii="Times New Roman" w:eastAsia="Times New Roman" w:hAnsi="Times New Roman" w:cs="Times New Roman"/>
          <w:sz w:val="24"/>
          <w:szCs w:val="24"/>
          <w:lang w:val="bg-BG"/>
        </w:rPr>
        <w:t>за заплати</w:t>
      </w:r>
      <w:r w:rsidR="004748FC" w:rsidRPr="00A45AE9">
        <w:rPr>
          <w:rFonts w:ascii="Times New Roman" w:eastAsia="Times New Roman" w:hAnsi="Times New Roman" w:cs="Times New Roman"/>
          <w:sz w:val="24"/>
          <w:szCs w:val="24"/>
          <w:lang w:val="bg-BG"/>
        </w:rPr>
        <w:t xml:space="preserve"> за поне 1</w:t>
      </w:r>
      <w:r w:rsidR="0066712B" w:rsidRPr="00A45AE9">
        <w:rPr>
          <w:rFonts w:ascii="Times New Roman" w:eastAsia="Times New Roman" w:hAnsi="Times New Roman" w:cs="Times New Roman"/>
          <w:sz w:val="24"/>
          <w:szCs w:val="24"/>
          <w:lang w:val="bg-BG"/>
        </w:rPr>
        <w:t>2</w:t>
      </w:r>
      <w:r w:rsidR="004748FC" w:rsidRPr="00A45AE9">
        <w:rPr>
          <w:rFonts w:ascii="Times New Roman" w:eastAsia="Times New Roman" w:hAnsi="Times New Roman" w:cs="Times New Roman"/>
          <w:sz w:val="24"/>
          <w:szCs w:val="24"/>
          <w:lang w:val="bg-BG"/>
        </w:rPr>
        <w:t xml:space="preserve"> </w:t>
      </w:r>
      <w:r w:rsidR="0066712B" w:rsidRPr="00A45AE9">
        <w:rPr>
          <w:rFonts w:ascii="Times New Roman" w:eastAsia="Times New Roman" w:hAnsi="Times New Roman" w:cs="Times New Roman"/>
          <w:sz w:val="24"/>
          <w:szCs w:val="24"/>
          <w:lang w:val="bg-BG"/>
        </w:rPr>
        <w:t xml:space="preserve">месеца </w:t>
      </w:r>
      <w:r w:rsidR="004748FC" w:rsidRPr="00A45AE9">
        <w:rPr>
          <w:rFonts w:ascii="Times New Roman" w:eastAsia="Times New Roman" w:hAnsi="Times New Roman" w:cs="Times New Roman"/>
          <w:sz w:val="24"/>
          <w:szCs w:val="24"/>
          <w:lang w:val="bg-BG"/>
        </w:rPr>
        <w:t>на пъл</w:t>
      </w:r>
      <w:r w:rsidR="00586328" w:rsidRPr="00A45AE9">
        <w:rPr>
          <w:rFonts w:ascii="Times New Roman" w:eastAsia="Times New Roman" w:hAnsi="Times New Roman" w:cs="Times New Roman"/>
          <w:sz w:val="24"/>
          <w:szCs w:val="24"/>
          <w:lang w:val="bg-BG"/>
        </w:rPr>
        <w:t>но</w:t>
      </w:r>
      <w:r w:rsidR="004748FC" w:rsidRPr="00A45AE9">
        <w:rPr>
          <w:rFonts w:ascii="Times New Roman" w:eastAsia="Times New Roman" w:hAnsi="Times New Roman" w:cs="Times New Roman"/>
          <w:sz w:val="24"/>
          <w:szCs w:val="24"/>
          <w:lang w:val="bg-BG"/>
        </w:rPr>
        <w:t xml:space="preserve"> работ</w:t>
      </w:r>
      <w:r w:rsidR="00586328" w:rsidRPr="00A45AE9">
        <w:rPr>
          <w:rFonts w:ascii="Times New Roman" w:eastAsia="Times New Roman" w:hAnsi="Times New Roman" w:cs="Times New Roman"/>
          <w:sz w:val="24"/>
          <w:szCs w:val="24"/>
          <w:lang w:val="bg-BG"/>
        </w:rPr>
        <w:t>но</w:t>
      </w:r>
      <w:r w:rsidR="004748FC" w:rsidRPr="00A45AE9">
        <w:rPr>
          <w:rFonts w:ascii="Times New Roman" w:eastAsia="Times New Roman" w:hAnsi="Times New Roman" w:cs="Times New Roman"/>
          <w:sz w:val="24"/>
          <w:szCs w:val="24"/>
          <w:lang w:val="bg-BG"/>
        </w:rPr>
        <w:t xml:space="preserve"> </w:t>
      </w:r>
      <w:r w:rsidR="00586328" w:rsidRPr="00A45AE9">
        <w:rPr>
          <w:rFonts w:ascii="Times New Roman" w:eastAsia="Times New Roman" w:hAnsi="Times New Roman" w:cs="Times New Roman"/>
          <w:sz w:val="24"/>
          <w:szCs w:val="24"/>
          <w:lang w:val="bg-BG"/>
        </w:rPr>
        <w:t>време</w:t>
      </w:r>
      <w:r w:rsidR="00535CDA" w:rsidRPr="00A45AE9">
        <w:rPr>
          <w:rFonts w:ascii="Times New Roman" w:eastAsia="Times New Roman" w:hAnsi="Times New Roman" w:cs="Times New Roman"/>
          <w:sz w:val="24"/>
          <w:szCs w:val="24"/>
          <w:lang w:val="bg-BG"/>
        </w:rPr>
        <w:t xml:space="preserve"> (8-часов работен ден)</w:t>
      </w:r>
      <w:r w:rsidR="004748FC" w:rsidRPr="00A45AE9">
        <w:rPr>
          <w:rFonts w:ascii="Times New Roman" w:eastAsia="Times New Roman" w:hAnsi="Times New Roman" w:cs="Times New Roman"/>
          <w:sz w:val="24"/>
          <w:szCs w:val="24"/>
          <w:lang w:val="bg-BG"/>
        </w:rPr>
        <w:t xml:space="preserve"> с</w:t>
      </w:r>
      <w:r w:rsidRPr="00A45AE9">
        <w:rPr>
          <w:rFonts w:ascii="Times New Roman" w:eastAsia="Times New Roman" w:hAnsi="Times New Roman" w:cs="Times New Roman"/>
          <w:sz w:val="24"/>
          <w:szCs w:val="24"/>
          <w:lang w:val="bg-BG"/>
        </w:rPr>
        <w:t xml:space="preserve"> вкл</w:t>
      </w:r>
      <w:r w:rsidR="00052C5C" w:rsidRPr="00A45AE9">
        <w:rPr>
          <w:rFonts w:ascii="Times New Roman" w:eastAsia="Times New Roman" w:hAnsi="Times New Roman" w:cs="Times New Roman"/>
          <w:sz w:val="24"/>
          <w:szCs w:val="24"/>
          <w:lang w:val="bg-BG"/>
        </w:rPr>
        <w:t>ючени</w:t>
      </w:r>
      <w:r w:rsidRPr="00A45AE9">
        <w:rPr>
          <w:rFonts w:ascii="Times New Roman" w:eastAsia="Times New Roman" w:hAnsi="Times New Roman" w:cs="Times New Roman"/>
          <w:sz w:val="24"/>
          <w:szCs w:val="24"/>
          <w:lang w:val="bg-BG"/>
        </w:rPr>
        <w:t xml:space="preserve"> осигуровки за сметка на работодателя за всяко наето лице</w:t>
      </w:r>
      <w:r w:rsidR="00535CDA" w:rsidRPr="00A45AE9">
        <w:rPr>
          <w:rFonts w:ascii="Times New Roman" w:eastAsia="Times New Roman" w:hAnsi="Times New Roman" w:cs="Times New Roman"/>
          <w:sz w:val="24"/>
          <w:szCs w:val="24"/>
          <w:lang w:val="bg-BG"/>
        </w:rPr>
        <w:t xml:space="preserve"> </w:t>
      </w:r>
      <w:r w:rsidRPr="00A45AE9">
        <w:rPr>
          <w:rFonts w:ascii="Times New Roman" w:eastAsia="Times New Roman" w:hAnsi="Times New Roman" w:cs="Times New Roman"/>
          <w:sz w:val="24"/>
          <w:szCs w:val="24"/>
          <w:lang w:val="bg-BG"/>
        </w:rPr>
        <w:t xml:space="preserve">– </w:t>
      </w:r>
      <w:r w:rsidRPr="00A45AE9">
        <w:rPr>
          <w:rFonts w:ascii="Times New Roman" w:eastAsia="Times New Roman" w:hAnsi="Times New Roman" w:cs="Times New Roman"/>
          <w:b/>
          <w:sz w:val="24"/>
          <w:szCs w:val="24"/>
          <w:lang w:val="bg-BG"/>
        </w:rPr>
        <w:t>задължително</w:t>
      </w:r>
      <w:r w:rsidR="00586328" w:rsidRPr="00A45AE9">
        <w:rPr>
          <w:rFonts w:ascii="Times New Roman" w:eastAsia="Times New Roman" w:hAnsi="Times New Roman" w:cs="Times New Roman"/>
          <w:b/>
          <w:sz w:val="24"/>
          <w:szCs w:val="24"/>
          <w:lang w:val="bg-BG"/>
        </w:rPr>
        <w:t xml:space="preserve"> условие</w:t>
      </w:r>
      <w:r w:rsidRPr="00A45AE9">
        <w:rPr>
          <w:rFonts w:ascii="Times New Roman" w:eastAsia="Times New Roman" w:hAnsi="Times New Roman" w:cs="Times New Roman"/>
          <w:sz w:val="24"/>
          <w:szCs w:val="24"/>
          <w:lang w:val="bg-BG"/>
        </w:rPr>
        <w:t>;</w:t>
      </w:r>
    </w:p>
    <w:p w14:paraId="4C4367E3" w14:textId="047C6788"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bg-BG"/>
        </w:rPr>
      </w:pPr>
      <w:r w:rsidRPr="00A45AE9">
        <w:rPr>
          <w:rFonts w:ascii="Times New Roman" w:eastAsia="Times New Roman" w:hAnsi="Times New Roman" w:cs="Times New Roman"/>
          <w:sz w:val="24"/>
          <w:szCs w:val="24"/>
          <w:lang w:val="bg-BG"/>
        </w:rPr>
        <w:t xml:space="preserve">- до 5%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2 </w:t>
      </w:r>
      <w:r w:rsidRPr="00A45AE9">
        <w:rPr>
          <w:rFonts w:ascii="Times New Roman" w:eastAsia="Times New Roman" w:hAnsi="Times New Roman" w:cs="Times New Roman"/>
          <w:sz w:val="24"/>
          <w:szCs w:val="24"/>
          <w:lang w:val="bg-BG"/>
        </w:rPr>
        <w:t>за наставничество, обучени</w:t>
      </w:r>
      <w:r w:rsidR="00586328" w:rsidRPr="00A45AE9">
        <w:rPr>
          <w:rFonts w:ascii="Times New Roman" w:eastAsia="Times New Roman" w:hAnsi="Times New Roman" w:cs="Times New Roman"/>
          <w:sz w:val="24"/>
          <w:szCs w:val="24"/>
          <w:lang w:val="bg-BG"/>
        </w:rPr>
        <w:t>е</w:t>
      </w:r>
      <w:r w:rsidRPr="00A45AE9">
        <w:rPr>
          <w:rFonts w:ascii="Times New Roman" w:eastAsia="Times New Roman" w:hAnsi="Times New Roman" w:cs="Times New Roman"/>
          <w:sz w:val="24"/>
          <w:szCs w:val="24"/>
          <w:lang w:val="bg-BG"/>
        </w:rPr>
        <w:t xml:space="preserve"> на нов/и служител/и</w:t>
      </w:r>
      <w:r w:rsidR="00052C5C" w:rsidRPr="00A45AE9">
        <w:rPr>
          <w:rFonts w:ascii="Times New Roman" w:eastAsia="Times New Roman" w:hAnsi="Times New Roman" w:cs="Times New Roman"/>
          <w:sz w:val="24"/>
          <w:szCs w:val="24"/>
          <w:lang w:val="bg-BG"/>
        </w:rPr>
        <w:t>;</w:t>
      </w:r>
    </w:p>
    <w:p w14:paraId="50F55046" w14:textId="12F77467" w:rsidR="00075322" w:rsidRDefault="00075322" w:rsidP="00075322">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lastRenderedPageBreak/>
        <w:t xml:space="preserve">- до 60%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2 </w:t>
      </w:r>
      <w:r w:rsidRPr="00996A96">
        <w:rPr>
          <w:rFonts w:ascii="Times New Roman" w:eastAsia="Times New Roman" w:hAnsi="Times New Roman" w:cs="Times New Roman"/>
          <w:sz w:val="24"/>
          <w:szCs w:val="24"/>
          <w:lang w:val="bg-BG"/>
        </w:rPr>
        <w:t>за инвестиции в иновативни подходи за развитие на местната заетост (</w:t>
      </w:r>
      <w:r w:rsidR="00535CDA">
        <w:rPr>
          <w:rFonts w:ascii="Times New Roman" w:eastAsia="Times New Roman" w:hAnsi="Times New Roman" w:cs="Times New Roman"/>
          <w:sz w:val="24"/>
          <w:szCs w:val="24"/>
          <w:lang w:val="bg-BG"/>
        </w:rPr>
        <w:t xml:space="preserve">вкл. </w:t>
      </w:r>
      <w:r w:rsidRPr="00996A96">
        <w:rPr>
          <w:rFonts w:ascii="Times New Roman" w:eastAsia="Times New Roman" w:hAnsi="Times New Roman" w:cs="Times New Roman"/>
          <w:sz w:val="24"/>
          <w:szCs w:val="24"/>
          <w:lang w:val="bg-BG"/>
        </w:rPr>
        <w:t xml:space="preserve">дейности по реконструкция, </w:t>
      </w:r>
      <w:r w:rsidR="00586328">
        <w:rPr>
          <w:rFonts w:ascii="Times New Roman" w:eastAsia="Times New Roman" w:hAnsi="Times New Roman" w:cs="Times New Roman"/>
          <w:sz w:val="24"/>
          <w:szCs w:val="24"/>
          <w:lang w:val="bg-BG"/>
        </w:rPr>
        <w:t xml:space="preserve">доставка на </w:t>
      </w:r>
      <w:r w:rsidRPr="00996A96">
        <w:rPr>
          <w:rFonts w:ascii="Times New Roman" w:eastAsia="Times New Roman" w:hAnsi="Times New Roman" w:cs="Times New Roman"/>
          <w:sz w:val="24"/>
          <w:szCs w:val="24"/>
          <w:lang w:val="bg-BG"/>
        </w:rPr>
        <w:t>оборудване, електронни приложения, инструменти и др.)</w:t>
      </w:r>
    </w:p>
    <w:p w14:paraId="42B3AEC4" w14:textId="5DD8465E" w:rsidR="00052C5C" w:rsidRPr="00B20E0D" w:rsidRDefault="00B20E0D" w:rsidP="00075322">
      <w:pPr>
        <w:spacing w:after="0" w:line="360" w:lineRule="auto"/>
        <w:ind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ВАЖНО</w:t>
      </w:r>
      <w:r w:rsidR="00052C5C" w:rsidRPr="00693FA0">
        <w:rPr>
          <w:rFonts w:ascii="Times New Roman" w:eastAsia="Times New Roman" w:hAnsi="Times New Roman" w:cs="Times New Roman"/>
          <w:b/>
          <w:sz w:val="24"/>
          <w:szCs w:val="24"/>
          <w:lang w:val="bg-BG"/>
        </w:rPr>
        <w:t>!</w:t>
      </w:r>
      <w:r w:rsidRPr="00693FA0">
        <w:rPr>
          <w:lang w:val="bg-BG"/>
        </w:rPr>
        <w:t xml:space="preserve"> </w:t>
      </w:r>
      <w:r>
        <w:rPr>
          <w:rFonts w:ascii="Times New Roman" w:eastAsia="Times New Roman" w:hAnsi="Times New Roman" w:cs="Times New Roman"/>
          <w:b/>
          <w:sz w:val="24"/>
          <w:szCs w:val="24"/>
          <w:lang w:val="bg-BG"/>
        </w:rPr>
        <w:t>В случай че</w:t>
      </w:r>
      <w:r w:rsidRPr="00693FA0">
        <w:rPr>
          <w:rFonts w:ascii="Times New Roman" w:eastAsia="Times New Roman" w:hAnsi="Times New Roman" w:cs="Times New Roman"/>
          <w:b/>
          <w:sz w:val="24"/>
          <w:szCs w:val="24"/>
          <w:lang w:val="bg-BG"/>
        </w:rPr>
        <w:t xml:space="preserve"> се предвиждат </w:t>
      </w:r>
      <w:r w:rsidR="00693DAA">
        <w:rPr>
          <w:rFonts w:ascii="Times New Roman" w:eastAsia="Times New Roman" w:hAnsi="Times New Roman" w:cs="Times New Roman"/>
          <w:b/>
          <w:sz w:val="24"/>
          <w:szCs w:val="24"/>
          <w:lang w:val="bg-BG"/>
        </w:rPr>
        <w:t>строителни дейности/реконструкция</w:t>
      </w:r>
      <w:r w:rsidRPr="00693FA0">
        <w:rPr>
          <w:rFonts w:ascii="Times New Roman" w:eastAsia="Times New Roman" w:hAnsi="Times New Roman" w:cs="Times New Roman"/>
          <w:b/>
          <w:sz w:val="24"/>
          <w:szCs w:val="24"/>
          <w:lang w:val="bg-BG"/>
        </w:rPr>
        <w:t>, кандидатът трябва да представи доказателства, че предвидените дейности мо</w:t>
      </w:r>
      <w:r>
        <w:rPr>
          <w:rFonts w:ascii="Times New Roman" w:eastAsia="Times New Roman" w:hAnsi="Times New Roman" w:cs="Times New Roman"/>
          <w:b/>
          <w:sz w:val="24"/>
          <w:szCs w:val="24"/>
          <w:lang w:val="bg-BG"/>
        </w:rPr>
        <w:t>же</w:t>
      </w:r>
      <w:r w:rsidRPr="00693FA0">
        <w:rPr>
          <w:rFonts w:ascii="Times New Roman" w:eastAsia="Times New Roman" w:hAnsi="Times New Roman" w:cs="Times New Roman"/>
          <w:b/>
          <w:sz w:val="24"/>
          <w:szCs w:val="24"/>
          <w:lang w:val="bg-BG"/>
        </w:rPr>
        <w:t xml:space="preserve"> да започнат възможно най-скоро след подписване на договора за финансиране на проекта: работен проект (технически, архитектурен и др.), количествено-стойностни сметки, разрешителни, други документи за доказване на </w:t>
      </w:r>
      <w:r>
        <w:rPr>
          <w:rFonts w:ascii="Times New Roman" w:eastAsia="Times New Roman" w:hAnsi="Times New Roman" w:cs="Times New Roman"/>
          <w:b/>
          <w:sz w:val="24"/>
          <w:szCs w:val="24"/>
          <w:lang w:val="bg-BG"/>
        </w:rPr>
        <w:t xml:space="preserve">проектната </w:t>
      </w:r>
      <w:r w:rsidRPr="00693FA0">
        <w:rPr>
          <w:rFonts w:ascii="Times New Roman" w:eastAsia="Times New Roman" w:hAnsi="Times New Roman" w:cs="Times New Roman"/>
          <w:b/>
          <w:sz w:val="24"/>
          <w:szCs w:val="24"/>
          <w:lang w:val="bg-BG"/>
        </w:rPr>
        <w:t>готовност</w:t>
      </w:r>
      <w:r>
        <w:rPr>
          <w:rFonts w:ascii="Times New Roman" w:eastAsia="Times New Roman" w:hAnsi="Times New Roman" w:cs="Times New Roman"/>
          <w:b/>
          <w:sz w:val="24"/>
          <w:szCs w:val="24"/>
          <w:lang w:val="bg-BG"/>
        </w:rPr>
        <w:t>.</w:t>
      </w:r>
    </w:p>
    <w:p w14:paraId="6E155AFA" w14:textId="41E8D64C" w:rsidR="00075322" w:rsidRPr="00996A96" w:rsidRDefault="00075322" w:rsidP="00075322">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до 5%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2 </w:t>
      </w:r>
      <w:r w:rsidRPr="00996A96">
        <w:rPr>
          <w:rFonts w:ascii="Times New Roman" w:eastAsia="Times New Roman" w:hAnsi="Times New Roman" w:cs="Times New Roman"/>
          <w:sz w:val="24"/>
          <w:szCs w:val="24"/>
          <w:lang w:val="bg-BG"/>
        </w:rPr>
        <w:t>за обмяна на опит с партньори от държави донори;</w:t>
      </w:r>
    </w:p>
    <w:p w14:paraId="445028F3" w14:textId="58E85D8E" w:rsidR="00075322" w:rsidRPr="00A45AE9" w:rsidRDefault="00075322" w:rsidP="00075322">
      <w:pPr>
        <w:spacing w:after="0" w:line="360" w:lineRule="auto"/>
        <w:ind w:firstLine="630"/>
        <w:jc w:val="both"/>
        <w:rPr>
          <w:rFonts w:ascii="Times New Roman" w:eastAsia="Times New Roman" w:hAnsi="Times New Roman" w:cs="Times New Roman"/>
          <w:sz w:val="24"/>
          <w:szCs w:val="24"/>
          <w:lang w:val="de-DE"/>
        </w:rPr>
      </w:pPr>
      <w:r w:rsidRPr="00996A96">
        <w:rPr>
          <w:rFonts w:ascii="Times New Roman" w:eastAsia="Times New Roman" w:hAnsi="Times New Roman" w:cs="Times New Roman"/>
          <w:sz w:val="24"/>
          <w:szCs w:val="24"/>
          <w:lang w:val="bg-BG"/>
        </w:rPr>
        <w:t xml:space="preserve">- до </w:t>
      </w:r>
      <w:r w:rsidR="00EC629A">
        <w:rPr>
          <w:rFonts w:ascii="Times New Roman" w:eastAsia="Times New Roman" w:hAnsi="Times New Roman" w:cs="Times New Roman"/>
          <w:sz w:val="24"/>
          <w:szCs w:val="24"/>
          <w:lang w:val="bg-BG"/>
        </w:rPr>
        <w:t>10</w:t>
      </w:r>
      <w:r w:rsidRPr="00996A96">
        <w:rPr>
          <w:rFonts w:ascii="Times New Roman" w:eastAsia="Times New Roman" w:hAnsi="Times New Roman" w:cs="Times New Roman"/>
          <w:sz w:val="24"/>
          <w:szCs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2 </w:t>
      </w:r>
      <w:r w:rsidRPr="00996A96">
        <w:rPr>
          <w:rFonts w:ascii="Times New Roman" w:eastAsia="Times New Roman" w:hAnsi="Times New Roman" w:cs="Times New Roman"/>
          <w:sz w:val="24"/>
          <w:szCs w:val="24"/>
          <w:lang w:val="bg-BG"/>
        </w:rPr>
        <w:t>за управление на проект</w:t>
      </w:r>
      <w:r w:rsidR="00052C5C">
        <w:rPr>
          <w:rFonts w:ascii="Times New Roman" w:eastAsia="Times New Roman" w:hAnsi="Times New Roman" w:cs="Times New Roman"/>
          <w:sz w:val="24"/>
          <w:szCs w:val="24"/>
          <w:lang w:val="bg-BG"/>
        </w:rPr>
        <w:t>а</w:t>
      </w:r>
      <w:r w:rsidRPr="00996A96">
        <w:rPr>
          <w:rFonts w:ascii="Times New Roman" w:eastAsia="Times New Roman" w:hAnsi="Times New Roman" w:cs="Times New Roman"/>
          <w:sz w:val="24"/>
          <w:szCs w:val="24"/>
          <w:lang w:val="bg-BG"/>
        </w:rPr>
        <w:t xml:space="preserve">, информация и публичност (съгласно Приложение 3 </w:t>
      </w:r>
      <w:r w:rsidR="00D10920">
        <w:rPr>
          <w:rFonts w:ascii="Times New Roman" w:hAnsi="Times New Roman" w:cs="Times New Roman"/>
          <w:sz w:val="24"/>
          <w:lang w:val="bg-BG"/>
        </w:rPr>
        <w:t>на</w:t>
      </w:r>
      <w:r w:rsidR="005468C6">
        <w:rPr>
          <w:rFonts w:ascii="Times New Roman" w:hAnsi="Times New Roman" w:cs="Times New Roman"/>
          <w:sz w:val="24"/>
          <w:lang w:val="bg-BG"/>
        </w:rPr>
        <w:t xml:space="preserve"> Регламент</w:t>
      </w:r>
      <w:r w:rsidR="0066712B">
        <w:rPr>
          <w:rFonts w:ascii="Times New Roman" w:hAnsi="Times New Roman" w:cs="Times New Roman"/>
          <w:sz w:val="24"/>
          <w:lang w:val="bg-BG"/>
        </w:rPr>
        <w:t>а</w:t>
      </w:r>
      <w:r w:rsidR="005468C6">
        <w:rPr>
          <w:rFonts w:ascii="Times New Roman" w:hAnsi="Times New Roman" w:cs="Times New Roman"/>
          <w:sz w:val="24"/>
          <w:lang w:val="bg-BG"/>
        </w:rPr>
        <w:t xml:space="preserve"> за прилагане на</w:t>
      </w:r>
      <w:r w:rsidR="005468C6" w:rsidRPr="00693FA0">
        <w:rPr>
          <w:rFonts w:ascii="Times New Roman" w:hAnsi="Times New Roman" w:cs="Times New Roman"/>
          <w:sz w:val="24"/>
          <w:lang w:val="bg-BG"/>
        </w:rPr>
        <w:t xml:space="preserve"> </w:t>
      </w:r>
      <w:r w:rsidR="005468C6">
        <w:rPr>
          <w:rFonts w:ascii="Times New Roman" w:hAnsi="Times New Roman" w:cs="Times New Roman"/>
          <w:sz w:val="24"/>
          <w:lang w:val="bg-BG"/>
        </w:rPr>
        <w:t xml:space="preserve">ФМ на ЕИП </w:t>
      </w:r>
      <w:r w:rsidR="005468C6" w:rsidRPr="00693FA0">
        <w:rPr>
          <w:rFonts w:ascii="Times New Roman" w:hAnsi="Times New Roman" w:cs="Times New Roman"/>
          <w:sz w:val="24"/>
          <w:lang w:val="bg-BG"/>
        </w:rPr>
        <w:t>2014-2021</w:t>
      </w:r>
      <w:r w:rsidR="005468C6">
        <w:rPr>
          <w:rFonts w:ascii="Times New Roman" w:hAnsi="Times New Roman" w:cs="Times New Roman"/>
          <w:sz w:val="24"/>
          <w:lang w:val="bg-BG"/>
        </w:rPr>
        <w:t xml:space="preserve"> </w:t>
      </w:r>
      <w:r w:rsidRPr="00996A96">
        <w:rPr>
          <w:rFonts w:ascii="Times New Roman" w:eastAsia="Times New Roman" w:hAnsi="Times New Roman" w:cs="Times New Roman"/>
          <w:sz w:val="24"/>
          <w:szCs w:val="24"/>
          <w:lang w:val="bg-BG"/>
        </w:rPr>
        <w:t xml:space="preserve">– Изисквания за информация и комуникация). </w:t>
      </w:r>
    </w:p>
    <w:p w14:paraId="523FBD21" w14:textId="4851C8F0" w:rsidR="00075322" w:rsidRPr="00996A96" w:rsidRDefault="002E7A04" w:rsidP="00075322">
      <w:pPr>
        <w:spacing w:after="0" w:line="360" w:lineRule="auto"/>
        <w:ind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w:t>
      </w:r>
      <w:r w:rsidR="00177FF0">
        <w:rPr>
          <w:rFonts w:ascii="Times New Roman" w:eastAsia="Times New Roman" w:hAnsi="Times New Roman" w:cs="Times New Roman"/>
          <w:sz w:val="24"/>
          <w:szCs w:val="24"/>
          <w:lang w:val="bg-BG"/>
        </w:rPr>
        <w:t>СКД</w:t>
      </w:r>
      <w:r>
        <w:rPr>
          <w:rFonts w:ascii="Times New Roman" w:eastAsia="Times New Roman" w:hAnsi="Times New Roman" w:cs="Times New Roman"/>
          <w:sz w:val="24"/>
          <w:szCs w:val="24"/>
          <w:lang w:val="bg-BG"/>
        </w:rPr>
        <w:t xml:space="preserve"> 2 м</w:t>
      </w:r>
      <w:r w:rsidR="00075322" w:rsidRPr="00996A96">
        <w:rPr>
          <w:rFonts w:ascii="Times New Roman" w:eastAsia="Times New Roman" w:hAnsi="Times New Roman" w:cs="Times New Roman"/>
          <w:sz w:val="24"/>
          <w:szCs w:val="24"/>
          <w:lang w:val="bg-BG"/>
        </w:rPr>
        <w:t>инималн</w:t>
      </w:r>
      <w:r>
        <w:rPr>
          <w:rFonts w:ascii="Times New Roman" w:eastAsia="Times New Roman" w:hAnsi="Times New Roman" w:cs="Times New Roman"/>
          <w:sz w:val="24"/>
          <w:szCs w:val="24"/>
          <w:lang w:val="bg-BG"/>
        </w:rPr>
        <w:t xml:space="preserve">ото финансиране </w:t>
      </w:r>
      <w:r w:rsidR="00075322" w:rsidRPr="00996A96">
        <w:rPr>
          <w:rFonts w:ascii="Times New Roman" w:eastAsia="Times New Roman" w:hAnsi="Times New Roman" w:cs="Times New Roman"/>
          <w:sz w:val="24"/>
          <w:szCs w:val="24"/>
          <w:lang w:val="bg-BG"/>
        </w:rPr>
        <w:t>е 50</w:t>
      </w:r>
      <w:r w:rsidR="00AC4D32">
        <w:rPr>
          <w:rFonts w:ascii="Times New Roman" w:eastAsia="Times New Roman" w:hAnsi="Times New Roman" w:cs="Times New Roman"/>
          <w:sz w:val="24"/>
          <w:szCs w:val="24"/>
          <w:lang w:val="bg-BG"/>
        </w:rPr>
        <w:t> </w:t>
      </w:r>
      <w:r w:rsidR="00075322" w:rsidRPr="00996A96">
        <w:rPr>
          <w:rFonts w:ascii="Times New Roman" w:eastAsia="Times New Roman" w:hAnsi="Times New Roman" w:cs="Times New Roman"/>
          <w:sz w:val="24"/>
          <w:szCs w:val="24"/>
          <w:lang w:val="bg-BG"/>
        </w:rPr>
        <w:t>000 евро, максималн</w:t>
      </w:r>
      <w:r>
        <w:rPr>
          <w:rFonts w:ascii="Times New Roman" w:eastAsia="Times New Roman" w:hAnsi="Times New Roman" w:cs="Times New Roman"/>
          <w:sz w:val="24"/>
          <w:szCs w:val="24"/>
          <w:lang w:val="bg-BG"/>
        </w:rPr>
        <w:t xml:space="preserve">ото финансиране </w:t>
      </w:r>
      <w:r w:rsidR="00075322" w:rsidRPr="00996A96">
        <w:rPr>
          <w:rFonts w:ascii="Times New Roman" w:eastAsia="Times New Roman" w:hAnsi="Times New Roman" w:cs="Times New Roman"/>
          <w:sz w:val="24"/>
          <w:szCs w:val="24"/>
          <w:lang w:val="bg-BG"/>
        </w:rPr>
        <w:t>е 200</w:t>
      </w:r>
      <w:r w:rsidR="0066712B">
        <w:rPr>
          <w:rFonts w:ascii="Times New Roman" w:eastAsia="Times New Roman" w:hAnsi="Times New Roman" w:cs="Times New Roman"/>
          <w:sz w:val="24"/>
          <w:szCs w:val="24"/>
          <w:lang w:val="bg-BG"/>
        </w:rPr>
        <w:t> </w:t>
      </w:r>
      <w:r w:rsidR="00075322" w:rsidRPr="00996A96">
        <w:rPr>
          <w:rFonts w:ascii="Times New Roman" w:eastAsia="Times New Roman" w:hAnsi="Times New Roman" w:cs="Times New Roman"/>
          <w:sz w:val="24"/>
          <w:szCs w:val="24"/>
          <w:lang w:val="bg-BG"/>
        </w:rPr>
        <w:t>000 евро.</w:t>
      </w:r>
    </w:p>
    <w:p w14:paraId="59FEFFB5" w14:textId="6251AE69" w:rsidR="00FF5957" w:rsidRPr="00996A96" w:rsidRDefault="00FF5957" w:rsidP="00693DAA">
      <w:pPr>
        <w:spacing w:before="240" w:after="0" w:line="360" w:lineRule="auto"/>
        <w:ind w:firstLine="630"/>
        <w:jc w:val="both"/>
        <w:rPr>
          <w:rFonts w:ascii="Times New Roman" w:eastAsia="Times New Roman" w:hAnsi="Times New Roman" w:cs="Times New Roman"/>
          <w:b/>
          <w:sz w:val="24"/>
          <w:szCs w:val="24"/>
          <w:lang w:val="bg-BG"/>
        </w:rPr>
      </w:pPr>
      <w:r w:rsidRPr="00996A96">
        <w:rPr>
          <w:rFonts w:ascii="Times New Roman" w:eastAsia="Times New Roman" w:hAnsi="Times New Roman" w:cs="Times New Roman"/>
          <w:b/>
          <w:sz w:val="24"/>
          <w:szCs w:val="24"/>
          <w:lang w:val="bg-BG"/>
        </w:rPr>
        <w:t xml:space="preserve">2.3. </w:t>
      </w:r>
      <w:r w:rsidR="00177FF0">
        <w:rPr>
          <w:rFonts w:ascii="Times New Roman" w:hAnsi="Times New Roman" w:cs="Times New Roman"/>
          <w:b/>
          <w:sz w:val="24"/>
          <w:lang w:val="bg-BG"/>
        </w:rPr>
        <w:t xml:space="preserve">Специфична категория дейности 3 </w:t>
      </w:r>
      <w:r w:rsidR="00535CDA">
        <w:rPr>
          <w:rFonts w:ascii="Times New Roman" w:eastAsia="Times New Roman" w:hAnsi="Times New Roman" w:cs="Times New Roman"/>
          <w:b/>
          <w:sz w:val="24"/>
          <w:szCs w:val="24"/>
          <w:lang w:val="bg-BG"/>
        </w:rPr>
        <w:t xml:space="preserve">– </w:t>
      </w:r>
      <w:r w:rsidRPr="00996A96">
        <w:rPr>
          <w:rFonts w:ascii="Times New Roman" w:eastAsia="Times New Roman" w:hAnsi="Times New Roman" w:cs="Times New Roman"/>
          <w:b/>
          <w:sz w:val="24"/>
          <w:szCs w:val="24"/>
          <w:lang w:val="bg-BG"/>
        </w:rPr>
        <w:t>Предоставяне на информация за свободни работни места, организиране на събития за работодатели и търсещи работа</w:t>
      </w:r>
    </w:p>
    <w:p w14:paraId="26A4A343" w14:textId="01F1A3CF" w:rsidR="00FF5957" w:rsidRPr="00996A96" w:rsidRDefault="00FF5957" w:rsidP="00FF5957">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най-малко </w:t>
      </w:r>
      <w:r w:rsidR="00776F2E">
        <w:rPr>
          <w:rFonts w:ascii="Times New Roman" w:eastAsia="Times New Roman" w:hAnsi="Times New Roman" w:cs="Times New Roman"/>
          <w:sz w:val="24"/>
          <w:szCs w:val="24"/>
        </w:rPr>
        <w:t>7</w:t>
      </w:r>
      <w:r w:rsidR="00EC629A">
        <w:rPr>
          <w:rFonts w:ascii="Times New Roman" w:eastAsia="Times New Roman" w:hAnsi="Times New Roman" w:cs="Times New Roman"/>
          <w:sz w:val="24"/>
          <w:szCs w:val="24"/>
          <w:lang w:val="bg-BG"/>
        </w:rPr>
        <w:t>0</w:t>
      </w:r>
      <w:r w:rsidRPr="00996A96">
        <w:rPr>
          <w:rFonts w:ascii="Times New Roman" w:eastAsia="Times New Roman" w:hAnsi="Times New Roman" w:cs="Times New Roman"/>
          <w:sz w:val="24"/>
          <w:szCs w:val="24"/>
          <w:lang w:val="bg-BG"/>
        </w:rPr>
        <w:t xml:space="preserve">% </w:t>
      </w:r>
      <w:r w:rsidR="00A45AE9">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A45AE9">
        <w:rPr>
          <w:rFonts w:ascii="Times New Roman" w:hAnsi="Times New Roman" w:cs="Times New Roman"/>
          <w:sz w:val="24"/>
          <w:lang w:val="bg-BG"/>
        </w:rPr>
        <w:t xml:space="preserve"> 3 </w:t>
      </w:r>
      <w:r w:rsidRPr="00996A96">
        <w:rPr>
          <w:rFonts w:ascii="Times New Roman" w:eastAsia="Times New Roman" w:hAnsi="Times New Roman" w:cs="Times New Roman"/>
          <w:sz w:val="24"/>
          <w:szCs w:val="24"/>
          <w:lang w:val="bg-BG"/>
        </w:rPr>
        <w:t>за иновативен подход за предоставяне на информация, която да достига до търсещите р</w:t>
      </w:r>
      <w:r w:rsidR="00535CDA">
        <w:rPr>
          <w:rFonts w:ascii="Times New Roman" w:eastAsia="Times New Roman" w:hAnsi="Times New Roman" w:cs="Times New Roman"/>
          <w:sz w:val="24"/>
          <w:szCs w:val="24"/>
          <w:lang w:val="bg-BG"/>
        </w:rPr>
        <w:t xml:space="preserve">абота, организиране на срещи </w:t>
      </w:r>
      <w:r w:rsidRPr="00996A96">
        <w:rPr>
          <w:rFonts w:ascii="Times New Roman" w:eastAsia="Times New Roman" w:hAnsi="Times New Roman" w:cs="Times New Roman"/>
          <w:sz w:val="24"/>
          <w:szCs w:val="24"/>
          <w:lang w:val="bg-BG"/>
        </w:rPr>
        <w:t>между работодатели и търсещи работа, труд</w:t>
      </w:r>
      <w:r w:rsidR="00535CDA">
        <w:rPr>
          <w:rFonts w:ascii="Times New Roman" w:eastAsia="Times New Roman" w:hAnsi="Times New Roman" w:cs="Times New Roman"/>
          <w:sz w:val="24"/>
          <w:szCs w:val="24"/>
          <w:lang w:val="bg-BG"/>
        </w:rPr>
        <w:t>ови борси</w:t>
      </w:r>
      <w:r w:rsidRPr="00996A96">
        <w:rPr>
          <w:rFonts w:ascii="Times New Roman" w:eastAsia="Times New Roman" w:hAnsi="Times New Roman" w:cs="Times New Roman"/>
          <w:sz w:val="24"/>
          <w:szCs w:val="24"/>
          <w:lang w:val="bg-BG"/>
        </w:rPr>
        <w:t xml:space="preserve"> и др.;</w:t>
      </w:r>
    </w:p>
    <w:p w14:paraId="15181962" w14:textId="70B55E86" w:rsidR="00FF5957" w:rsidRPr="00996A96" w:rsidRDefault="00FF5957" w:rsidP="00FF5957">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до 20%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3 </w:t>
      </w:r>
      <w:r w:rsidRPr="00996A96">
        <w:rPr>
          <w:rFonts w:ascii="Times New Roman" w:eastAsia="Times New Roman" w:hAnsi="Times New Roman" w:cs="Times New Roman"/>
          <w:sz w:val="24"/>
          <w:szCs w:val="24"/>
          <w:lang w:val="bg-BG"/>
        </w:rPr>
        <w:t>за оборудване, необходимо за постигане на основната цел на проекта;</w:t>
      </w:r>
    </w:p>
    <w:p w14:paraId="5892887C" w14:textId="6276EA32" w:rsidR="00FF5957" w:rsidRPr="00996A96" w:rsidRDefault="00FF5957" w:rsidP="00FF5957">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до </w:t>
      </w:r>
      <w:r w:rsidR="00EC629A">
        <w:rPr>
          <w:rFonts w:ascii="Times New Roman" w:eastAsia="Times New Roman" w:hAnsi="Times New Roman" w:cs="Times New Roman"/>
          <w:sz w:val="24"/>
          <w:szCs w:val="24"/>
          <w:lang w:val="bg-BG"/>
        </w:rPr>
        <w:t>10</w:t>
      </w:r>
      <w:r w:rsidRPr="00996A96">
        <w:rPr>
          <w:rFonts w:ascii="Times New Roman" w:eastAsia="Times New Roman" w:hAnsi="Times New Roman" w:cs="Times New Roman"/>
          <w:sz w:val="24"/>
          <w:szCs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3 </w:t>
      </w:r>
      <w:r w:rsidRPr="00996A96">
        <w:rPr>
          <w:rFonts w:ascii="Times New Roman" w:eastAsia="Times New Roman" w:hAnsi="Times New Roman" w:cs="Times New Roman"/>
          <w:sz w:val="24"/>
          <w:szCs w:val="24"/>
          <w:lang w:val="bg-BG"/>
        </w:rPr>
        <w:t>за управление на проект</w:t>
      </w:r>
      <w:r w:rsidR="00313430">
        <w:rPr>
          <w:rFonts w:ascii="Times New Roman" w:eastAsia="Times New Roman" w:hAnsi="Times New Roman" w:cs="Times New Roman"/>
          <w:sz w:val="24"/>
          <w:szCs w:val="24"/>
          <w:lang w:val="bg-BG"/>
        </w:rPr>
        <w:t>а</w:t>
      </w:r>
      <w:r w:rsidRPr="00996A96">
        <w:rPr>
          <w:rFonts w:ascii="Times New Roman" w:eastAsia="Times New Roman" w:hAnsi="Times New Roman" w:cs="Times New Roman"/>
          <w:sz w:val="24"/>
          <w:szCs w:val="24"/>
          <w:lang w:val="bg-BG"/>
        </w:rPr>
        <w:t xml:space="preserve">, информация и публичност (съгласно Приложение 3 </w:t>
      </w:r>
      <w:r w:rsidR="00D10920">
        <w:rPr>
          <w:rFonts w:ascii="Times New Roman" w:hAnsi="Times New Roman" w:cs="Times New Roman"/>
          <w:sz w:val="24"/>
          <w:lang w:val="bg-BG"/>
        </w:rPr>
        <w:t>на</w:t>
      </w:r>
      <w:r w:rsidR="009974DA">
        <w:rPr>
          <w:rFonts w:ascii="Times New Roman" w:hAnsi="Times New Roman" w:cs="Times New Roman"/>
          <w:sz w:val="24"/>
          <w:lang w:val="bg-BG"/>
        </w:rPr>
        <w:t xml:space="preserve"> Регламент</w:t>
      </w:r>
      <w:r w:rsidR="00EC629A">
        <w:rPr>
          <w:rFonts w:ascii="Times New Roman" w:hAnsi="Times New Roman" w:cs="Times New Roman"/>
          <w:sz w:val="24"/>
          <w:lang w:val="bg-BG"/>
        </w:rPr>
        <w:t>а</w:t>
      </w:r>
      <w:r w:rsidR="009974DA">
        <w:rPr>
          <w:rFonts w:ascii="Times New Roman" w:hAnsi="Times New Roman" w:cs="Times New Roman"/>
          <w:sz w:val="24"/>
          <w:lang w:val="bg-BG"/>
        </w:rPr>
        <w:t xml:space="preserve"> за прилагане на</w:t>
      </w:r>
      <w:r w:rsidR="009974DA" w:rsidRPr="00693FA0">
        <w:rPr>
          <w:rFonts w:ascii="Times New Roman" w:hAnsi="Times New Roman" w:cs="Times New Roman"/>
          <w:sz w:val="24"/>
          <w:lang w:val="bg-BG"/>
        </w:rPr>
        <w:t xml:space="preserve"> </w:t>
      </w:r>
      <w:r w:rsidR="009974DA">
        <w:rPr>
          <w:rFonts w:ascii="Times New Roman" w:hAnsi="Times New Roman" w:cs="Times New Roman"/>
          <w:sz w:val="24"/>
          <w:lang w:val="bg-BG"/>
        </w:rPr>
        <w:t xml:space="preserve">ФМ на ЕИП </w:t>
      </w:r>
      <w:r w:rsidR="009974DA" w:rsidRPr="00693FA0">
        <w:rPr>
          <w:rFonts w:ascii="Times New Roman" w:hAnsi="Times New Roman" w:cs="Times New Roman"/>
          <w:sz w:val="24"/>
          <w:lang w:val="bg-BG"/>
        </w:rPr>
        <w:t>2014-2021</w:t>
      </w:r>
      <w:r w:rsidR="009974DA">
        <w:rPr>
          <w:rFonts w:ascii="Times New Roman" w:hAnsi="Times New Roman" w:cs="Times New Roman"/>
          <w:sz w:val="24"/>
          <w:lang w:val="bg-BG"/>
        </w:rPr>
        <w:t xml:space="preserve"> </w:t>
      </w:r>
      <w:r w:rsidRPr="00996A96">
        <w:rPr>
          <w:rFonts w:ascii="Times New Roman" w:eastAsia="Times New Roman" w:hAnsi="Times New Roman" w:cs="Times New Roman"/>
          <w:sz w:val="24"/>
          <w:szCs w:val="24"/>
          <w:lang w:val="bg-BG"/>
        </w:rPr>
        <w:t xml:space="preserve">– Изисквания за информация и комуникация). </w:t>
      </w:r>
    </w:p>
    <w:p w14:paraId="088AEC9E" w14:textId="2A947C84" w:rsidR="00FF5957" w:rsidRPr="00996A96" w:rsidRDefault="002E7A04" w:rsidP="00FF5957">
      <w:pPr>
        <w:spacing w:after="0" w:line="360" w:lineRule="auto"/>
        <w:ind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w:t>
      </w:r>
      <w:r w:rsidR="00177FF0">
        <w:rPr>
          <w:rFonts w:ascii="Times New Roman" w:eastAsia="Times New Roman" w:hAnsi="Times New Roman" w:cs="Times New Roman"/>
          <w:sz w:val="24"/>
          <w:szCs w:val="24"/>
          <w:lang w:val="bg-BG"/>
        </w:rPr>
        <w:t>СКД</w:t>
      </w:r>
      <w:r>
        <w:rPr>
          <w:rFonts w:ascii="Times New Roman" w:eastAsia="Times New Roman" w:hAnsi="Times New Roman" w:cs="Times New Roman"/>
          <w:sz w:val="24"/>
          <w:szCs w:val="24"/>
          <w:lang w:val="bg-BG"/>
        </w:rPr>
        <w:t xml:space="preserve"> 3 минималното финансиране </w:t>
      </w:r>
      <w:r w:rsidR="00FF5957" w:rsidRPr="00996A96">
        <w:rPr>
          <w:rFonts w:ascii="Times New Roman" w:eastAsia="Times New Roman" w:hAnsi="Times New Roman" w:cs="Times New Roman"/>
          <w:sz w:val="24"/>
          <w:szCs w:val="24"/>
          <w:lang w:val="bg-BG"/>
        </w:rPr>
        <w:t>е 5</w:t>
      </w:r>
      <w:r w:rsidR="009974DA">
        <w:rPr>
          <w:rFonts w:ascii="Times New Roman" w:eastAsia="Times New Roman" w:hAnsi="Times New Roman" w:cs="Times New Roman"/>
          <w:sz w:val="24"/>
          <w:szCs w:val="24"/>
          <w:lang w:val="bg-BG"/>
        </w:rPr>
        <w:t> </w:t>
      </w:r>
      <w:r w:rsidR="00FF5957" w:rsidRPr="00996A96">
        <w:rPr>
          <w:rFonts w:ascii="Times New Roman" w:eastAsia="Times New Roman" w:hAnsi="Times New Roman" w:cs="Times New Roman"/>
          <w:sz w:val="24"/>
          <w:szCs w:val="24"/>
          <w:lang w:val="bg-BG"/>
        </w:rPr>
        <w:t xml:space="preserve">000 евро, </w:t>
      </w:r>
      <w:r>
        <w:rPr>
          <w:rFonts w:ascii="Times New Roman" w:eastAsia="Times New Roman" w:hAnsi="Times New Roman" w:cs="Times New Roman"/>
          <w:sz w:val="24"/>
          <w:szCs w:val="24"/>
          <w:lang w:val="bg-BG"/>
        </w:rPr>
        <w:t>максималното финансиране</w:t>
      </w:r>
      <w:r w:rsidR="00FF5957" w:rsidRPr="00996A96">
        <w:rPr>
          <w:rFonts w:ascii="Times New Roman" w:eastAsia="Times New Roman" w:hAnsi="Times New Roman" w:cs="Times New Roman"/>
          <w:sz w:val="24"/>
          <w:szCs w:val="24"/>
          <w:lang w:val="bg-BG"/>
        </w:rPr>
        <w:t xml:space="preserve"> е 30</w:t>
      </w:r>
      <w:r w:rsidR="00EC629A">
        <w:rPr>
          <w:rFonts w:ascii="Times New Roman" w:eastAsia="Times New Roman" w:hAnsi="Times New Roman" w:cs="Times New Roman"/>
          <w:sz w:val="24"/>
          <w:szCs w:val="24"/>
          <w:lang w:val="bg-BG"/>
        </w:rPr>
        <w:t> </w:t>
      </w:r>
      <w:r w:rsidR="00FF5957" w:rsidRPr="00996A96">
        <w:rPr>
          <w:rFonts w:ascii="Times New Roman" w:eastAsia="Times New Roman" w:hAnsi="Times New Roman" w:cs="Times New Roman"/>
          <w:sz w:val="24"/>
          <w:szCs w:val="24"/>
          <w:lang w:val="bg-BG"/>
        </w:rPr>
        <w:t xml:space="preserve">000 евро. </w:t>
      </w:r>
    </w:p>
    <w:p w14:paraId="399DD066" w14:textId="721568FE" w:rsidR="00FF5957" w:rsidRPr="00996A96" w:rsidRDefault="00FF5957" w:rsidP="009B4A60">
      <w:pPr>
        <w:spacing w:before="120"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b/>
          <w:sz w:val="24"/>
          <w:szCs w:val="24"/>
          <w:lang w:val="bg-BG"/>
        </w:rPr>
        <w:t xml:space="preserve">2.4. </w:t>
      </w:r>
      <w:r w:rsidR="00177FF0">
        <w:rPr>
          <w:rFonts w:ascii="Times New Roman" w:hAnsi="Times New Roman" w:cs="Times New Roman"/>
          <w:b/>
          <w:sz w:val="24"/>
          <w:lang w:val="bg-BG"/>
        </w:rPr>
        <w:t xml:space="preserve">Специфична категория дейности  4 </w:t>
      </w:r>
      <w:r w:rsidR="00535CDA">
        <w:rPr>
          <w:rFonts w:ascii="Times New Roman" w:eastAsia="Times New Roman" w:hAnsi="Times New Roman" w:cs="Times New Roman"/>
          <w:b/>
          <w:bCs/>
          <w:sz w:val="24"/>
          <w:szCs w:val="24"/>
          <w:lang w:val="bg-BG"/>
        </w:rPr>
        <w:t xml:space="preserve">– </w:t>
      </w:r>
      <w:r w:rsidRPr="00996A96">
        <w:rPr>
          <w:rFonts w:ascii="Times New Roman" w:eastAsia="Times New Roman" w:hAnsi="Times New Roman" w:cs="Times New Roman"/>
          <w:b/>
          <w:bCs/>
          <w:sz w:val="24"/>
          <w:szCs w:val="24"/>
          <w:lang w:val="bg-BG"/>
        </w:rPr>
        <w:t>Обучения за безработни</w:t>
      </w:r>
      <w:r w:rsidRPr="00996A96">
        <w:rPr>
          <w:rFonts w:ascii="Times New Roman" w:eastAsia="Times New Roman" w:hAnsi="Times New Roman" w:cs="Times New Roman"/>
          <w:sz w:val="24"/>
          <w:szCs w:val="24"/>
          <w:lang w:val="bg-BG"/>
        </w:rPr>
        <w:t xml:space="preserve"> </w:t>
      </w:r>
      <w:r w:rsidR="00143AAA">
        <w:rPr>
          <w:rFonts w:ascii="Times New Roman" w:eastAsia="Times New Roman" w:hAnsi="Times New Roman" w:cs="Times New Roman"/>
          <w:sz w:val="24"/>
          <w:szCs w:val="24"/>
          <w:lang w:val="bg-BG"/>
        </w:rPr>
        <w:t>–</w:t>
      </w:r>
      <w:r w:rsidRPr="00996A96">
        <w:rPr>
          <w:rFonts w:ascii="Times New Roman" w:eastAsia="Times New Roman" w:hAnsi="Times New Roman" w:cs="Times New Roman"/>
          <w:sz w:val="24"/>
          <w:szCs w:val="24"/>
          <w:lang w:val="bg-BG"/>
        </w:rPr>
        <w:t xml:space="preserve"> дълготрайно безработни, възрастни хора в предпенсионна възраст, млади хора, млади </w:t>
      </w:r>
      <w:r w:rsidRPr="00996A96">
        <w:rPr>
          <w:rFonts w:ascii="Times New Roman" w:eastAsia="Times New Roman" w:hAnsi="Times New Roman" w:cs="Times New Roman"/>
          <w:sz w:val="24"/>
          <w:szCs w:val="24"/>
          <w:lang w:val="bg-BG"/>
        </w:rPr>
        <w:lastRenderedPageBreak/>
        <w:t>майки</w:t>
      </w:r>
      <w:r w:rsidR="007F4FDF">
        <w:rPr>
          <w:rFonts w:ascii="Times New Roman" w:eastAsia="Times New Roman" w:hAnsi="Times New Roman" w:cs="Times New Roman"/>
          <w:sz w:val="24"/>
          <w:szCs w:val="24"/>
          <w:lang w:val="bg-BG"/>
        </w:rPr>
        <w:t xml:space="preserve">, </w:t>
      </w:r>
      <w:r w:rsidR="007F4FDF" w:rsidRPr="009B4A60">
        <w:rPr>
          <w:rFonts w:ascii="Times New Roman" w:eastAsia="Times New Roman" w:hAnsi="Times New Roman" w:cs="Times New Roman"/>
          <w:sz w:val="24"/>
          <w:szCs w:val="24"/>
          <w:lang w:val="bg-BG"/>
        </w:rPr>
        <w:t>самотни родители, хора с увреждания, ниско квалифицирани</w:t>
      </w:r>
      <w:r w:rsidR="00313430">
        <w:rPr>
          <w:rFonts w:ascii="Times New Roman" w:eastAsia="Times New Roman" w:hAnsi="Times New Roman" w:cs="Times New Roman"/>
          <w:sz w:val="24"/>
          <w:szCs w:val="24"/>
          <w:lang w:val="bg-BG"/>
        </w:rPr>
        <w:t xml:space="preserve"> лица</w:t>
      </w:r>
      <w:r w:rsidR="007F4FDF" w:rsidRPr="009B4A60">
        <w:rPr>
          <w:rFonts w:ascii="Times New Roman" w:eastAsia="Times New Roman" w:hAnsi="Times New Roman" w:cs="Times New Roman"/>
          <w:sz w:val="24"/>
          <w:szCs w:val="24"/>
          <w:lang w:val="bg-BG"/>
        </w:rPr>
        <w:t>, вкл. представители на ромско и турско малцинства:</w:t>
      </w:r>
    </w:p>
    <w:p w14:paraId="7650A0D5" w14:textId="51A0F308" w:rsidR="00FF5957" w:rsidRPr="00996A96" w:rsidRDefault="00FF5957" w:rsidP="00FF5957">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най-малко </w:t>
      </w:r>
      <w:r w:rsidR="00776F2E">
        <w:rPr>
          <w:rFonts w:ascii="Times New Roman" w:eastAsia="Times New Roman" w:hAnsi="Times New Roman" w:cs="Times New Roman"/>
          <w:sz w:val="24"/>
          <w:szCs w:val="24"/>
        </w:rPr>
        <w:t>7</w:t>
      </w:r>
      <w:r w:rsidR="00EC629A">
        <w:rPr>
          <w:rFonts w:ascii="Times New Roman" w:eastAsia="Times New Roman" w:hAnsi="Times New Roman" w:cs="Times New Roman"/>
          <w:sz w:val="24"/>
          <w:szCs w:val="24"/>
          <w:lang w:val="bg-BG"/>
        </w:rPr>
        <w:t>0</w:t>
      </w:r>
      <w:r w:rsidRPr="00996A96">
        <w:rPr>
          <w:rFonts w:ascii="Times New Roman" w:eastAsia="Times New Roman" w:hAnsi="Times New Roman" w:cs="Times New Roman"/>
          <w:sz w:val="24"/>
          <w:szCs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4 </w:t>
      </w:r>
      <w:r w:rsidRPr="00996A96">
        <w:rPr>
          <w:rFonts w:ascii="Times New Roman" w:eastAsia="Times New Roman" w:hAnsi="Times New Roman" w:cs="Times New Roman"/>
          <w:sz w:val="24"/>
          <w:szCs w:val="24"/>
          <w:lang w:val="bg-BG"/>
        </w:rPr>
        <w:t>за основна цел на проекта – обучения и преквалификация на дългосрочно безработни лица, възрастни хора в предпенсионна възраст, млади хора, млади майки</w:t>
      </w:r>
      <w:r w:rsidR="00693DAA">
        <w:rPr>
          <w:rFonts w:ascii="Times New Roman" w:eastAsia="Times New Roman" w:hAnsi="Times New Roman" w:cs="Times New Roman"/>
          <w:sz w:val="24"/>
          <w:szCs w:val="24"/>
          <w:lang w:val="bg-BG"/>
        </w:rPr>
        <w:t>,</w:t>
      </w:r>
      <w:r w:rsidRPr="00996A96">
        <w:rPr>
          <w:rFonts w:ascii="Times New Roman" w:eastAsia="Times New Roman" w:hAnsi="Times New Roman" w:cs="Times New Roman"/>
          <w:sz w:val="24"/>
          <w:szCs w:val="24"/>
          <w:lang w:val="bg-BG"/>
        </w:rPr>
        <w:t xml:space="preserve"> за подобряване на знанията и </w:t>
      </w:r>
      <w:r w:rsidR="00EC629A">
        <w:rPr>
          <w:rFonts w:ascii="Times New Roman" w:eastAsia="Times New Roman" w:hAnsi="Times New Roman" w:cs="Times New Roman"/>
          <w:sz w:val="24"/>
          <w:szCs w:val="24"/>
          <w:lang w:val="bg-BG"/>
        </w:rPr>
        <w:t>готовността</w:t>
      </w:r>
      <w:r w:rsidR="00EC629A" w:rsidRPr="00996A96">
        <w:rPr>
          <w:rFonts w:ascii="Times New Roman" w:eastAsia="Times New Roman" w:hAnsi="Times New Roman" w:cs="Times New Roman"/>
          <w:sz w:val="24"/>
          <w:szCs w:val="24"/>
          <w:lang w:val="bg-BG"/>
        </w:rPr>
        <w:t xml:space="preserve"> </w:t>
      </w:r>
      <w:r w:rsidRPr="00996A96">
        <w:rPr>
          <w:rFonts w:ascii="Times New Roman" w:eastAsia="Times New Roman" w:hAnsi="Times New Roman" w:cs="Times New Roman"/>
          <w:sz w:val="24"/>
          <w:szCs w:val="24"/>
          <w:lang w:val="bg-BG"/>
        </w:rPr>
        <w:t>им да отговорят на изискванията на местния пазар на труда и работодателите</w:t>
      </w:r>
      <w:r w:rsidR="00313430">
        <w:rPr>
          <w:rFonts w:ascii="Times New Roman" w:eastAsia="Times New Roman" w:hAnsi="Times New Roman" w:cs="Times New Roman"/>
          <w:sz w:val="24"/>
          <w:szCs w:val="24"/>
          <w:lang w:val="bg-BG"/>
        </w:rPr>
        <w:t>;</w:t>
      </w:r>
    </w:p>
    <w:p w14:paraId="0E370C09" w14:textId="4BD902FF" w:rsidR="00FF5957" w:rsidRPr="00996A96" w:rsidRDefault="00FF5957" w:rsidP="00FF5957">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до 20%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4 </w:t>
      </w:r>
      <w:r w:rsidRPr="00996A96">
        <w:rPr>
          <w:rFonts w:ascii="Times New Roman" w:eastAsia="Times New Roman" w:hAnsi="Times New Roman" w:cs="Times New Roman"/>
          <w:sz w:val="24"/>
          <w:szCs w:val="24"/>
          <w:lang w:val="bg-BG"/>
        </w:rPr>
        <w:t>за обмяна на опит и добри практики с организации от държави донори;</w:t>
      </w:r>
    </w:p>
    <w:p w14:paraId="70D56419" w14:textId="550AA36B" w:rsidR="00FF5957" w:rsidRDefault="00FF5957" w:rsidP="00FF5957">
      <w:pPr>
        <w:spacing w:after="0" w:line="360" w:lineRule="auto"/>
        <w:ind w:firstLine="63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 до </w:t>
      </w:r>
      <w:r w:rsidR="00EC629A">
        <w:rPr>
          <w:rFonts w:ascii="Times New Roman" w:eastAsia="Times New Roman" w:hAnsi="Times New Roman" w:cs="Times New Roman"/>
          <w:sz w:val="24"/>
          <w:szCs w:val="24"/>
          <w:lang w:val="bg-BG"/>
        </w:rPr>
        <w:t>10</w:t>
      </w:r>
      <w:r w:rsidRPr="00996A96">
        <w:rPr>
          <w:rFonts w:ascii="Times New Roman" w:eastAsia="Times New Roman" w:hAnsi="Times New Roman" w:cs="Times New Roman"/>
          <w:sz w:val="24"/>
          <w:szCs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4 </w:t>
      </w:r>
      <w:r w:rsidRPr="00996A96">
        <w:rPr>
          <w:rFonts w:ascii="Times New Roman" w:eastAsia="Times New Roman" w:hAnsi="Times New Roman" w:cs="Times New Roman"/>
          <w:sz w:val="24"/>
          <w:szCs w:val="24"/>
          <w:lang w:val="bg-BG"/>
        </w:rPr>
        <w:t>за управление на проект</w:t>
      </w:r>
      <w:r w:rsidR="00313430">
        <w:rPr>
          <w:rFonts w:ascii="Times New Roman" w:eastAsia="Times New Roman" w:hAnsi="Times New Roman" w:cs="Times New Roman"/>
          <w:sz w:val="24"/>
          <w:szCs w:val="24"/>
          <w:lang w:val="bg-BG"/>
        </w:rPr>
        <w:t>а</w:t>
      </w:r>
      <w:r w:rsidRPr="00996A96">
        <w:rPr>
          <w:rFonts w:ascii="Times New Roman" w:eastAsia="Times New Roman" w:hAnsi="Times New Roman" w:cs="Times New Roman"/>
          <w:sz w:val="24"/>
          <w:szCs w:val="24"/>
          <w:lang w:val="bg-BG"/>
        </w:rPr>
        <w:t xml:space="preserve">, информация и публичност (съгласно Приложение 3 </w:t>
      </w:r>
      <w:r w:rsidR="00D10920">
        <w:rPr>
          <w:rFonts w:ascii="Times New Roman" w:hAnsi="Times New Roman" w:cs="Times New Roman"/>
          <w:sz w:val="24"/>
          <w:lang w:val="bg-BG"/>
        </w:rPr>
        <w:t>на Регламент</w:t>
      </w:r>
      <w:r w:rsidR="00EC629A">
        <w:rPr>
          <w:rFonts w:ascii="Times New Roman" w:hAnsi="Times New Roman" w:cs="Times New Roman"/>
          <w:sz w:val="24"/>
          <w:lang w:val="bg-BG"/>
        </w:rPr>
        <w:t>а</w:t>
      </w:r>
      <w:r w:rsidR="00D10920">
        <w:rPr>
          <w:rFonts w:ascii="Times New Roman" w:hAnsi="Times New Roman" w:cs="Times New Roman"/>
          <w:sz w:val="24"/>
          <w:lang w:val="bg-BG"/>
        </w:rPr>
        <w:t xml:space="preserve"> за прилагане на</w:t>
      </w:r>
      <w:r w:rsidR="00D10920" w:rsidRPr="00693FA0">
        <w:rPr>
          <w:rFonts w:ascii="Times New Roman" w:hAnsi="Times New Roman" w:cs="Times New Roman"/>
          <w:sz w:val="24"/>
          <w:lang w:val="bg-BG"/>
        </w:rPr>
        <w:t xml:space="preserve"> </w:t>
      </w:r>
      <w:r w:rsidR="00D10920">
        <w:rPr>
          <w:rFonts w:ascii="Times New Roman" w:hAnsi="Times New Roman" w:cs="Times New Roman"/>
          <w:sz w:val="24"/>
          <w:lang w:val="bg-BG"/>
        </w:rPr>
        <w:t xml:space="preserve">ФМ на ЕИП </w:t>
      </w:r>
      <w:r w:rsidR="00D10920" w:rsidRPr="00693FA0">
        <w:rPr>
          <w:rFonts w:ascii="Times New Roman" w:hAnsi="Times New Roman" w:cs="Times New Roman"/>
          <w:sz w:val="24"/>
          <w:lang w:val="bg-BG"/>
        </w:rPr>
        <w:t>2014-2021</w:t>
      </w:r>
      <w:r w:rsidR="00D10920">
        <w:rPr>
          <w:rFonts w:ascii="Times New Roman" w:hAnsi="Times New Roman" w:cs="Times New Roman"/>
          <w:sz w:val="24"/>
          <w:lang w:val="bg-BG"/>
        </w:rPr>
        <w:t xml:space="preserve"> </w:t>
      </w:r>
      <w:r w:rsidRPr="00996A96">
        <w:rPr>
          <w:rFonts w:ascii="Times New Roman" w:eastAsia="Times New Roman" w:hAnsi="Times New Roman" w:cs="Times New Roman"/>
          <w:sz w:val="24"/>
          <w:szCs w:val="24"/>
          <w:lang w:val="bg-BG"/>
        </w:rPr>
        <w:t xml:space="preserve">– Изисквания за информация и комуникация). </w:t>
      </w:r>
    </w:p>
    <w:p w14:paraId="34362485" w14:textId="7E360681" w:rsidR="002E7A04" w:rsidRPr="00996A96" w:rsidRDefault="002E7A04" w:rsidP="00FF5957">
      <w:pPr>
        <w:spacing w:after="0" w:line="360" w:lineRule="auto"/>
        <w:ind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w:t>
      </w:r>
      <w:r w:rsidR="00177FF0">
        <w:rPr>
          <w:rFonts w:ascii="Times New Roman" w:eastAsia="Times New Roman" w:hAnsi="Times New Roman" w:cs="Times New Roman"/>
          <w:sz w:val="24"/>
          <w:szCs w:val="24"/>
          <w:lang w:val="bg-BG"/>
        </w:rPr>
        <w:t>СКД</w:t>
      </w:r>
      <w:r>
        <w:rPr>
          <w:rFonts w:ascii="Times New Roman" w:eastAsia="Times New Roman" w:hAnsi="Times New Roman" w:cs="Times New Roman"/>
          <w:sz w:val="24"/>
          <w:szCs w:val="24"/>
          <w:lang w:val="bg-BG"/>
        </w:rPr>
        <w:t xml:space="preserve"> 4 минималното финансиране </w:t>
      </w:r>
      <w:r w:rsidRPr="00996A96">
        <w:rPr>
          <w:rFonts w:ascii="Times New Roman" w:eastAsia="Times New Roman" w:hAnsi="Times New Roman" w:cs="Times New Roman"/>
          <w:sz w:val="24"/>
          <w:szCs w:val="24"/>
          <w:lang w:val="bg-BG"/>
        </w:rPr>
        <w:t>е 5</w:t>
      </w:r>
      <w:r>
        <w:rPr>
          <w:rFonts w:ascii="Times New Roman" w:eastAsia="Times New Roman" w:hAnsi="Times New Roman" w:cs="Times New Roman"/>
          <w:sz w:val="24"/>
          <w:szCs w:val="24"/>
          <w:lang w:val="bg-BG"/>
        </w:rPr>
        <w:t> </w:t>
      </w:r>
      <w:r w:rsidRPr="00996A96">
        <w:rPr>
          <w:rFonts w:ascii="Times New Roman" w:eastAsia="Times New Roman" w:hAnsi="Times New Roman" w:cs="Times New Roman"/>
          <w:sz w:val="24"/>
          <w:szCs w:val="24"/>
          <w:lang w:val="bg-BG"/>
        </w:rPr>
        <w:t xml:space="preserve">000 евро, </w:t>
      </w:r>
      <w:r>
        <w:rPr>
          <w:rFonts w:ascii="Times New Roman" w:eastAsia="Times New Roman" w:hAnsi="Times New Roman" w:cs="Times New Roman"/>
          <w:sz w:val="24"/>
          <w:szCs w:val="24"/>
          <w:lang w:val="bg-BG"/>
        </w:rPr>
        <w:t>максималното финансиране</w:t>
      </w:r>
      <w:r w:rsidRPr="00996A96">
        <w:rPr>
          <w:rFonts w:ascii="Times New Roman" w:eastAsia="Times New Roman" w:hAnsi="Times New Roman" w:cs="Times New Roman"/>
          <w:sz w:val="24"/>
          <w:szCs w:val="24"/>
          <w:lang w:val="bg-BG"/>
        </w:rPr>
        <w:t xml:space="preserve"> е 30</w:t>
      </w:r>
      <w:r>
        <w:rPr>
          <w:rFonts w:ascii="Times New Roman" w:eastAsia="Times New Roman" w:hAnsi="Times New Roman" w:cs="Times New Roman"/>
          <w:sz w:val="24"/>
          <w:szCs w:val="24"/>
          <w:lang w:val="bg-BG"/>
        </w:rPr>
        <w:t> </w:t>
      </w:r>
      <w:r w:rsidRPr="00996A96">
        <w:rPr>
          <w:rFonts w:ascii="Times New Roman" w:eastAsia="Times New Roman" w:hAnsi="Times New Roman" w:cs="Times New Roman"/>
          <w:sz w:val="24"/>
          <w:szCs w:val="24"/>
          <w:lang w:val="bg-BG"/>
        </w:rPr>
        <w:t>000 евро.</w:t>
      </w:r>
    </w:p>
    <w:p w14:paraId="411F12C2" w14:textId="31CBDBA5" w:rsidR="00FF44D2" w:rsidRPr="00996A96" w:rsidRDefault="00FF44D2" w:rsidP="009B4A60">
      <w:pPr>
        <w:spacing w:before="120" w:after="0" w:line="360" w:lineRule="auto"/>
        <w:ind w:firstLine="630"/>
        <w:jc w:val="both"/>
        <w:rPr>
          <w:rFonts w:ascii="Times New Roman" w:hAnsi="Times New Roman" w:cs="Times New Roman"/>
          <w:sz w:val="24"/>
          <w:lang w:val="bg-BG"/>
        </w:rPr>
      </w:pPr>
      <w:r w:rsidRPr="00996A96">
        <w:rPr>
          <w:rFonts w:ascii="Times New Roman" w:hAnsi="Times New Roman" w:cs="Times New Roman"/>
          <w:b/>
          <w:sz w:val="24"/>
          <w:lang w:val="bg-BG"/>
        </w:rPr>
        <w:t xml:space="preserve">2.5. </w:t>
      </w:r>
      <w:r w:rsidR="00177FF0">
        <w:rPr>
          <w:rFonts w:ascii="Times New Roman" w:hAnsi="Times New Roman" w:cs="Times New Roman"/>
          <w:b/>
          <w:sz w:val="24"/>
          <w:lang w:val="bg-BG"/>
        </w:rPr>
        <w:t xml:space="preserve">Специфична категория дейности  5 </w:t>
      </w:r>
      <w:r w:rsidR="00535CDA">
        <w:rPr>
          <w:rFonts w:ascii="Times New Roman" w:hAnsi="Times New Roman" w:cs="Times New Roman"/>
          <w:b/>
          <w:sz w:val="24"/>
          <w:lang w:val="bg-BG"/>
        </w:rPr>
        <w:t xml:space="preserve">– </w:t>
      </w:r>
      <w:r w:rsidRPr="00996A96">
        <w:rPr>
          <w:rFonts w:ascii="Times New Roman" w:hAnsi="Times New Roman" w:cs="Times New Roman"/>
          <w:b/>
          <w:bCs/>
          <w:sz w:val="24"/>
          <w:lang w:val="bg-BG"/>
        </w:rPr>
        <w:t>Обучения за работодатели</w:t>
      </w:r>
      <w:r w:rsidRPr="00996A96">
        <w:rPr>
          <w:rFonts w:ascii="Times New Roman" w:hAnsi="Times New Roman" w:cs="Times New Roman"/>
          <w:sz w:val="24"/>
          <w:lang w:val="bg-BG"/>
        </w:rPr>
        <w:t xml:space="preserve"> за устойчиво развитие на техния бизнес</w:t>
      </w:r>
    </w:p>
    <w:p w14:paraId="601F82C1" w14:textId="28664963" w:rsidR="00FF44D2" w:rsidRPr="00996A96" w:rsidRDefault="00FF44D2" w:rsidP="00FF44D2">
      <w:pPr>
        <w:spacing w:after="0" w:line="360" w:lineRule="auto"/>
        <w:ind w:firstLine="630"/>
        <w:jc w:val="both"/>
        <w:rPr>
          <w:rFonts w:ascii="Times New Roman" w:hAnsi="Times New Roman" w:cs="Times New Roman"/>
          <w:sz w:val="24"/>
          <w:lang w:val="bg-BG"/>
        </w:rPr>
      </w:pPr>
      <w:r w:rsidRPr="00996A96">
        <w:rPr>
          <w:rFonts w:ascii="Times New Roman" w:hAnsi="Times New Roman" w:cs="Times New Roman"/>
          <w:sz w:val="24"/>
          <w:lang w:val="bg-BG"/>
        </w:rPr>
        <w:t xml:space="preserve">- </w:t>
      </w:r>
      <w:r w:rsidR="00693DAA">
        <w:rPr>
          <w:rFonts w:ascii="Times New Roman" w:hAnsi="Times New Roman" w:cs="Times New Roman"/>
          <w:sz w:val="24"/>
          <w:lang w:val="bg-BG"/>
        </w:rPr>
        <w:t>най-малко</w:t>
      </w:r>
      <w:r w:rsidRPr="00996A96">
        <w:rPr>
          <w:rFonts w:ascii="Times New Roman" w:hAnsi="Times New Roman" w:cs="Times New Roman"/>
          <w:sz w:val="24"/>
          <w:lang w:val="bg-BG"/>
        </w:rPr>
        <w:t xml:space="preserve"> </w:t>
      </w:r>
      <w:r w:rsidR="00776F2E">
        <w:rPr>
          <w:rFonts w:ascii="Times New Roman" w:hAnsi="Times New Roman" w:cs="Times New Roman"/>
          <w:sz w:val="24"/>
        </w:rPr>
        <w:t>70</w:t>
      </w:r>
      <w:r w:rsidRPr="00996A96">
        <w:rPr>
          <w:rFonts w:ascii="Times New Roman" w:hAnsi="Times New Roman" w:cs="Times New Roman"/>
          <w:sz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5 за</w:t>
      </w:r>
      <w:r w:rsidRPr="00996A96">
        <w:rPr>
          <w:rFonts w:ascii="Times New Roman" w:hAnsi="Times New Roman" w:cs="Times New Roman"/>
          <w:sz w:val="24"/>
          <w:lang w:val="bg-BG"/>
        </w:rPr>
        <w:t xml:space="preserve"> обучения на работодатели за въвеждане на гъвкави и иновативни подходи за наемане на служители, нови подходи в управлението на бизнеса с цел подобряване на конкурентоспособността и устойчиво развитие;</w:t>
      </w:r>
    </w:p>
    <w:p w14:paraId="33E7FDA1" w14:textId="414C1091" w:rsidR="00FF44D2" w:rsidRPr="00996A96" w:rsidRDefault="00FF44D2" w:rsidP="00FF44D2">
      <w:pPr>
        <w:spacing w:after="0" w:line="360" w:lineRule="auto"/>
        <w:ind w:firstLine="630"/>
        <w:jc w:val="both"/>
        <w:rPr>
          <w:rFonts w:ascii="Times New Roman" w:hAnsi="Times New Roman" w:cs="Times New Roman"/>
          <w:sz w:val="24"/>
          <w:lang w:val="bg-BG"/>
        </w:rPr>
      </w:pPr>
      <w:r w:rsidRPr="00996A96">
        <w:rPr>
          <w:rFonts w:ascii="Times New Roman" w:hAnsi="Times New Roman" w:cs="Times New Roman"/>
          <w:sz w:val="24"/>
          <w:lang w:val="bg-BG"/>
        </w:rPr>
        <w:t xml:space="preserve">- до 20%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5 </w:t>
      </w:r>
      <w:r w:rsidRPr="00996A96">
        <w:rPr>
          <w:rFonts w:ascii="Times New Roman" w:hAnsi="Times New Roman" w:cs="Times New Roman"/>
          <w:sz w:val="24"/>
          <w:lang w:val="bg-BG"/>
        </w:rPr>
        <w:t>за обмяна на опит и добри практики с организации от държави донори;</w:t>
      </w:r>
    </w:p>
    <w:p w14:paraId="65F9E952" w14:textId="728A8C25" w:rsidR="00FF44D2" w:rsidRDefault="00FF44D2" w:rsidP="00FF44D2">
      <w:pPr>
        <w:spacing w:after="0" w:line="360" w:lineRule="auto"/>
        <w:ind w:firstLine="630"/>
        <w:jc w:val="both"/>
        <w:rPr>
          <w:rFonts w:ascii="Times New Roman" w:hAnsi="Times New Roman" w:cs="Times New Roman"/>
          <w:sz w:val="24"/>
          <w:lang w:val="bg-BG"/>
        </w:rPr>
      </w:pPr>
      <w:r w:rsidRPr="00996A96">
        <w:rPr>
          <w:rFonts w:ascii="Times New Roman" w:hAnsi="Times New Roman" w:cs="Times New Roman"/>
          <w:sz w:val="24"/>
          <w:lang w:val="bg-BG"/>
        </w:rPr>
        <w:t xml:space="preserve">- до </w:t>
      </w:r>
      <w:r w:rsidR="00C051D1">
        <w:rPr>
          <w:rFonts w:ascii="Times New Roman" w:hAnsi="Times New Roman" w:cs="Times New Roman"/>
          <w:sz w:val="24"/>
          <w:lang w:val="bg-BG"/>
        </w:rPr>
        <w:t>10</w:t>
      </w:r>
      <w:r w:rsidRPr="00996A96">
        <w:rPr>
          <w:rFonts w:ascii="Times New Roman" w:hAnsi="Times New Roman" w:cs="Times New Roman"/>
          <w:sz w:val="24"/>
          <w:lang w:val="bg-BG"/>
        </w:rPr>
        <w:t xml:space="preserve">% </w:t>
      </w:r>
      <w:r w:rsidR="004444FB">
        <w:rPr>
          <w:rFonts w:ascii="Times New Roman" w:hAnsi="Times New Roman" w:cs="Times New Roman"/>
          <w:sz w:val="24"/>
          <w:lang w:val="bg-BG"/>
        </w:rPr>
        <w:t xml:space="preserve">от сумата по </w:t>
      </w:r>
      <w:r w:rsidR="00177FF0">
        <w:rPr>
          <w:rFonts w:ascii="Times New Roman" w:hAnsi="Times New Roman" w:cs="Times New Roman"/>
          <w:sz w:val="24"/>
          <w:lang w:val="bg-BG"/>
        </w:rPr>
        <w:t>СКД</w:t>
      </w:r>
      <w:r w:rsidR="004444FB">
        <w:rPr>
          <w:rFonts w:ascii="Times New Roman" w:hAnsi="Times New Roman" w:cs="Times New Roman"/>
          <w:sz w:val="24"/>
          <w:lang w:val="bg-BG"/>
        </w:rPr>
        <w:t xml:space="preserve"> 5 </w:t>
      </w:r>
      <w:r w:rsidRPr="00996A96">
        <w:rPr>
          <w:rFonts w:ascii="Times New Roman" w:hAnsi="Times New Roman" w:cs="Times New Roman"/>
          <w:sz w:val="24"/>
          <w:lang w:val="bg-BG"/>
        </w:rPr>
        <w:t xml:space="preserve">за управление на проекти, информация и публичност (съгласно Приложение 3 </w:t>
      </w:r>
      <w:r w:rsidR="00613D20">
        <w:rPr>
          <w:rFonts w:ascii="Times New Roman" w:hAnsi="Times New Roman" w:cs="Times New Roman"/>
          <w:sz w:val="24"/>
          <w:lang w:val="bg-BG"/>
        </w:rPr>
        <w:t>на Регламент</w:t>
      </w:r>
      <w:r w:rsidR="00C051D1">
        <w:rPr>
          <w:rFonts w:ascii="Times New Roman" w:hAnsi="Times New Roman" w:cs="Times New Roman"/>
          <w:sz w:val="24"/>
          <w:lang w:val="bg-BG"/>
        </w:rPr>
        <w:t>а</w:t>
      </w:r>
      <w:r w:rsidR="00613D20">
        <w:rPr>
          <w:rFonts w:ascii="Times New Roman" w:hAnsi="Times New Roman" w:cs="Times New Roman"/>
          <w:sz w:val="24"/>
          <w:lang w:val="bg-BG"/>
        </w:rPr>
        <w:t xml:space="preserve"> за прилагане на</w:t>
      </w:r>
      <w:r w:rsidR="00613D20" w:rsidRPr="00693FA0">
        <w:rPr>
          <w:rFonts w:ascii="Times New Roman" w:hAnsi="Times New Roman" w:cs="Times New Roman"/>
          <w:sz w:val="24"/>
          <w:lang w:val="bg-BG"/>
        </w:rPr>
        <w:t xml:space="preserve"> </w:t>
      </w:r>
      <w:r w:rsidR="00613D20">
        <w:rPr>
          <w:rFonts w:ascii="Times New Roman" w:hAnsi="Times New Roman" w:cs="Times New Roman"/>
          <w:sz w:val="24"/>
          <w:lang w:val="bg-BG"/>
        </w:rPr>
        <w:t xml:space="preserve">ФМ на ЕИП </w:t>
      </w:r>
      <w:r w:rsidR="00613D20" w:rsidRPr="00693FA0">
        <w:rPr>
          <w:rFonts w:ascii="Times New Roman" w:hAnsi="Times New Roman" w:cs="Times New Roman"/>
          <w:sz w:val="24"/>
          <w:lang w:val="bg-BG"/>
        </w:rPr>
        <w:t>2014-2021</w:t>
      </w:r>
      <w:r w:rsidR="00613D20">
        <w:rPr>
          <w:rFonts w:ascii="Times New Roman" w:hAnsi="Times New Roman" w:cs="Times New Roman"/>
          <w:sz w:val="24"/>
          <w:lang w:val="bg-BG"/>
        </w:rPr>
        <w:t xml:space="preserve"> </w:t>
      </w:r>
      <w:r w:rsidRPr="00996A96">
        <w:rPr>
          <w:rFonts w:ascii="Times New Roman" w:hAnsi="Times New Roman" w:cs="Times New Roman"/>
          <w:sz w:val="24"/>
          <w:lang w:val="bg-BG"/>
        </w:rPr>
        <w:t xml:space="preserve">– Изисквания за информация и комуникация). </w:t>
      </w:r>
    </w:p>
    <w:p w14:paraId="51AB553E" w14:textId="59DC6266" w:rsidR="002E7A04" w:rsidRPr="002E7A04" w:rsidRDefault="002E7A04" w:rsidP="002E7A04">
      <w:pPr>
        <w:spacing w:after="0" w:line="360" w:lineRule="auto"/>
        <w:ind w:firstLine="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w:t>
      </w:r>
      <w:r w:rsidR="00177FF0">
        <w:rPr>
          <w:rFonts w:ascii="Times New Roman" w:eastAsia="Times New Roman" w:hAnsi="Times New Roman" w:cs="Times New Roman"/>
          <w:sz w:val="24"/>
          <w:szCs w:val="24"/>
          <w:lang w:val="bg-BG"/>
        </w:rPr>
        <w:t>СКД</w:t>
      </w:r>
      <w:r>
        <w:rPr>
          <w:rFonts w:ascii="Times New Roman" w:eastAsia="Times New Roman" w:hAnsi="Times New Roman" w:cs="Times New Roman"/>
          <w:sz w:val="24"/>
          <w:szCs w:val="24"/>
          <w:lang w:val="bg-BG"/>
        </w:rPr>
        <w:t xml:space="preserve"> 5 минималното финансиране </w:t>
      </w:r>
      <w:r w:rsidRPr="00996A96">
        <w:rPr>
          <w:rFonts w:ascii="Times New Roman" w:eastAsia="Times New Roman" w:hAnsi="Times New Roman" w:cs="Times New Roman"/>
          <w:sz w:val="24"/>
          <w:szCs w:val="24"/>
          <w:lang w:val="bg-BG"/>
        </w:rPr>
        <w:t>е 5</w:t>
      </w:r>
      <w:r>
        <w:rPr>
          <w:rFonts w:ascii="Times New Roman" w:eastAsia="Times New Roman" w:hAnsi="Times New Roman" w:cs="Times New Roman"/>
          <w:sz w:val="24"/>
          <w:szCs w:val="24"/>
          <w:lang w:val="bg-BG"/>
        </w:rPr>
        <w:t> </w:t>
      </w:r>
      <w:r w:rsidRPr="00996A96">
        <w:rPr>
          <w:rFonts w:ascii="Times New Roman" w:eastAsia="Times New Roman" w:hAnsi="Times New Roman" w:cs="Times New Roman"/>
          <w:sz w:val="24"/>
          <w:szCs w:val="24"/>
          <w:lang w:val="bg-BG"/>
        </w:rPr>
        <w:t xml:space="preserve">000 евро, </w:t>
      </w:r>
      <w:r>
        <w:rPr>
          <w:rFonts w:ascii="Times New Roman" w:eastAsia="Times New Roman" w:hAnsi="Times New Roman" w:cs="Times New Roman"/>
          <w:sz w:val="24"/>
          <w:szCs w:val="24"/>
          <w:lang w:val="bg-BG"/>
        </w:rPr>
        <w:t>максималното финансиране</w:t>
      </w:r>
      <w:r w:rsidRPr="00996A96">
        <w:rPr>
          <w:rFonts w:ascii="Times New Roman" w:eastAsia="Times New Roman" w:hAnsi="Times New Roman" w:cs="Times New Roman"/>
          <w:sz w:val="24"/>
          <w:szCs w:val="24"/>
          <w:lang w:val="bg-BG"/>
        </w:rPr>
        <w:t xml:space="preserve"> е 30</w:t>
      </w:r>
      <w:r>
        <w:rPr>
          <w:rFonts w:ascii="Times New Roman" w:eastAsia="Times New Roman" w:hAnsi="Times New Roman" w:cs="Times New Roman"/>
          <w:sz w:val="24"/>
          <w:szCs w:val="24"/>
          <w:lang w:val="bg-BG"/>
        </w:rPr>
        <w:t> </w:t>
      </w:r>
      <w:r w:rsidRPr="00996A96">
        <w:rPr>
          <w:rFonts w:ascii="Times New Roman" w:eastAsia="Times New Roman" w:hAnsi="Times New Roman" w:cs="Times New Roman"/>
          <w:sz w:val="24"/>
          <w:szCs w:val="24"/>
          <w:lang w:val="bg-BG"/>
        </w:rPr>
        <w:t>000 евро.</w:t>
      </w:r>
    </w:p>
    <w:p w14:paraId="63BD5C76" w14:textId="0EA24F55" w:rsidR="00AA0B25" w:rsidRPr="00FD72F0" w:rsidRDefault="00AA0B25" w:rsidP="009B4A60">
      <w:pPr>
        <w:spacing w:before="120" w:after="0" w:line="360" w:lineRule="auto"/>
        <w:ind w:firstLine="630"/>
        <w:jc w:val="both"/>
        <w:rPr>
          <w:rFonts w:ascii="Times New Roman" w:hAnsi="Times New Roman" w:cs="Times New Roman"/>
          <w:b/>
          <w:sz w:val="24"/>
          <w:lang w:val="bg-BG"/>
        </w:rPr>
      </w:pPr>
      <w:r w:rsidRPr="00FD72F0">
        <w:rPr>
          <w:rFonts w:ascii="Times New Roman" w:hAnsi="Times New Roman" w:cs="Times New Roman"/>
          <w:b/>
          <w:sz w:val="24"/>
          <w:lang w:val="bg-BG"/>
        </w:rPr>
        <w:t>2.6. Прагове съгласно правилата за минималн</w:t>
      </w:r>
      <w:r w:rsidR="00693DAA">
        <w:rPr>
          <w:rFonts w:ascii="Times New Roman" w:hAnsi="Times New Roman" w:cs="Times New Roman"/>
          <w:b/>
          <w:sz w:val="24"/>
          <w:lang w:val="bg-BG"/>
        </w:rPr>
        <w:t>а</w:t>
      </w:r>
      <w:r w:rsidRPr="00FD72F0">
        <w:rPr>
          <w:rFonts w:ascii="Times New Roman" w:hAnsi="Times New Roman" w:cs="Times New Roman"/>
          <w:b/>
          <w:sz w:val="24"/>
          <w:lang w:val="bg-BG"/>
        </w:rPr>
        <w:t xml:space="preserve"> </w:t>
      </w:r>
      <w:r w:rsidR="00693DAA">
        <w:rPr>
          <w:rFonts w:ascii="Times New Roman" w:hAnsi="Times New Roman" w:cs="Times New Roman"/>
          <w:b/>
          <w:sz w:val="24"/>
          <w:lang w:val="bg-BG"/>
        </w:rPr>
        <w:t>(</w:t>
      </w:r>
      <w:r w:rsidR="00693DAA" w:rsidRPr="00693DAA">
        <w:rPr>
          <w:rFonts w:ascii="Times New Roman" w:hAnsi="Times New Roman" w:cs="Times New Roman"/>
          <w:b/>
          <w:bCs/>
          <w:i/>
          <w:iCs/>
          <w:sz w:val="24"/>
          <w:lang w:val="bg-BG"/>
        </w:rPr>
        <w:t>de minimis</w:t>
      </w:r>
      <w:r w:rsidR="00693DAA">
        <w:rPr>
          <w:rFonts w:ascii="Times New Roman" w:hAnsi="Times New Roman" w:cs="Times New Roman"/>
          <w:b/>
          <w:bCs/>
          <w:sz w:val="24"/>
          <w:lang w:val="bg-BG"/>
        </w:rPr>
        <w:t>)</w:t>
      </w:r>
      <w:r w:rsidR="00693DAA" w:rsidRPr="00693DAA">
        <w:rPr>
          <w:rFonts w:ascii="Times New Roman" w:hAnsi="Times New Roman" w:cs="Times New Roman"/>
          <w:b/>
          <w:sz w:val="24"/>
          <w:lang w:val="bg-BG"/>
        </w:rPr>
        <w:t xml:space="preserve"> </w:t>
      </w:r>
      <w:r w:rsidR="00693DAA" w:rsidRPr="00FD72F0">
        <w:rPr>
          <w:rFonts w:ascii="Times New Roman" w:hAnsi="Times New Roman" w:cs="Times New Roman"/>
          <w:b/>
          <w:sz w:val="24"/>
          <w:lang w:val="bg-BG"/>
        </w:rPr>
        <w:t>помощ</w:t>
      </w:r>
    </w:p>
    <w:p w14:paraId="7290FFCB" w14:textId="7837AFEA" w:rsidR="00FF44D2" w:rsidRDefault="00702258" w:rsidP="00FF44D2">
      <w:pPr>
        <w:spacing w:after="0" w:line="360" w:lineRule="auto"/>
        <w:ind w:firstLine="630"/>
        <w:jc w:val="both"/>
        <w:rPr>
          <w:rFonts w:ascii="Times New Roman" w:hAnsi="Times New Roman" w:cs="Times New Roman"/>
          <w:sz w:val="24"/>
          <w:lang w:val="bg-BG"/>
        </w:rPr>
      </w:pPr>
      <w:r>
        <w:rPr>
          <w:rFonts w:ascii="Times New Roman" w:hAnsi="Times New Roman" w:cs="Times New Roman"/>
          <w:sz w:val="24"/>
          <w:lang w:val="bg-BG"/>
        </w:rPr>
        <w:t>В допълнение към го</w:t>
      </w:r>
      <w:r w:rsidR="00C6516F">
        <w:rPr>
          <w:rFonts w:ascii="Times New Roman" w:hAnsi="Times New Roman" w:cs="Times New Roman"/>
          <w:sz w:val="24"/>
          <w:lang w:val="bg-BG"/>
        </w:rPr>
        <w:t xml:space="preserve">рните </w:t>
      </w:r>
      <w:r w:rsidR="001D39E4">
        <w:rPr>
          <w:rFonts w:ascii="Times New Roman" w:hAnsi="Times New Roman" w:cs="Times New Roman"/>
          <w:sz w:val="24"/>
          <w:lang w:val="bg-BG"/>
        </w:rPr>
        <w:t>ограничения,</w:t>
      </w:r>
      <w:r w:rsidR="00C6516F">
        <w:rPr>
          <w:rFonts w:ascii="Times New Roman" w:hAnsi="Times New Roman" w:cs="Times New Roman"/>
          <w:sz w:val="24"/>
          <w:lang w:val="bg-BG"/>
        </w:rPr>
        <w:t xml:space="preserve"> </w:t>
      </w:r>
      <w:r w:rsidR="009104A8">
        <w:rPr>
          <w:rFonts w:ascii="Times New Roman" w:hAnsi="Times New Roman" w:cs="Times New Roman"/>
          <w:sz w:val="24"/>
          <w:lang w:val="bg-BG"/>
        </w:rPr>
        <w:t>безвъ</w:t>
      </w:r>
      <w:r w:rsidR="004A08A7">
        <w:rPr>
          <w:rFonts w:ascii="Times New Roman" w:hAnsi="Times New Roman" w:cs="Times New Roman"/>
          <w:sz w:val="24"/>
          <w:lang w:val="bg-BG"/>
        </w:rPr>
        <w:t>з</w:t>
      </w:r>
      <w:r w:rsidR="009104A8">
        <w:rPr>
          <w:rFonts w:ascii="Times New Roman" w:hAnsi="Times New Roman" w:cs="Times New Roman"/>
          <w:sz w:val="24"/>
          <w:lang w:val="bg-BG"/>
        </w:rPr>
        <w:t>мездната финансова помощ</w:t>
      </w:r>
      <w:r w:rsidR="00FF44D2" w:rsidRPr="00996A96">
        <w:rPr>
          <w:rFonts w:ascii="Times New Roman" w:hAnsi="Times New Roman" w:cs="Times New Roman"/>
          <w:sz w:val="24"/>
          <w:lang w:val="bg-BG"/>
        </w:rPr>
        <w:t xml:space="preserve"> по настоящата </w:t>
      </w:r>
      <w:r w:rsidR="00535CDA">
        <w:rPr>
          <w:rFonts w:ascii="Times New Roman" w:hAnsi="Times New Roman" w:cs="Times New Roman"/>
          <w:sz w:val="24"/>
          <w:lang w:val="bg-BG"/>
        </w:rPr>
        <w:t xml:space="preserve">малка грантова схема </w:t>
      </w:r>
      <w:r w:rsidR="00F66E8E">
        <w:rPr>
          <w:rFonts w:ascii="Times New Roman" w:hAnsi="Times New Roman" w:cs="Times New Roman"/>
          <w:sz w:val="24"/>
          <w:lang w:val="bg-BG"/>
        </w:rPr>
        <w:t xml:space="preserve">трябва </w:t>
      </w:r>
      <w:r w:rsidR="00C6516F">
        <w:rPr>
          <w:rFonts w:ascii="Times New Roman" w:hAnsi="Times New Roman" w:cs="Times New Roman"/>
          <w:sz w:val="24"/>
          <w:lang w:val="bg-BG"/>
        </w:rPr>
        <w:t>да съответства на правилата за</w:t>
      </w:r>
      <w:r w:rsidR="00FF44D2" w:rsidRPr="00996A96">
        <w:rPr>
          <w:rFonts w:ascii="Times New Roman" w:hAnsi="Times New Roman" w:cs="Times New Roman"/>
          <w:sz w:val="24"/>
          <w:lang w:val="bg-BG"/>
        </w:rPr>
        <w:t xml:space="preserve"> </w:t>
      </w:r>
      <w:r w:rsidR="00535CDA">
        <w:rPr>
          <w:rFonts w:ascii="Times New Roman" w:hAnsi="Times New Roman" w:cs="Times New Roman"/>
          <w:sz w:val="24"/>
          <w:lang w:val="bg-BG"/>
        </w:rPr>
        <w:t xml:space="preserve">помощ </w:t>
      </w:r>
      <w:r w:rsidR="00535CDA" w:rsidRPr="0081109F">
        <w:rPr>
          <w:rFonts w:ascii="Times New Roman" w:hAnsi="Times New Roman" w:cs="Times New Roman"/>
          <w:b/>
          <w:bCs/>
          <w:i/>
          <w:iCs/>
          <w:sz w:val="24"/>
          <w:lang w:val="bg-BG"/>
        </w:rPr>
        <w:t>de minimis</w:t>
      </w:r>
      <w:r w:rsidR="00535CDA" w:rsidRPr="00996A96">
        <w:rPr>
          <w:rFonts w:ascii="Times New Roman" w:hAnsi="Times New Roman" w:cs="Times New Roman"/>
          <w:sz w:val="24"/>
          <w:lang w:val="bg-BG"/>
        </w:rPr>
        <w:t xml:space="preserve"> </w:t>
      </w:r>
      <w:r w:rsidR="00C6516F">
        <w:rPr>
          <w:rFonts w:ascii="Times New Roman" w:hAnsi="Times New Roman" w:cs="Times New Roman"/>
          <w:sz w:val="24"/>
          <w:lang w:val="bg-BG"/>
        </w:rPr>
        <w:t xml:space="preserve">съгласно Регламент </w:t>
      </w:r>
      <w:r w:rsidR="00C6516F" w:rsidRPr="00C6516F">
        <w:rPr>
          <w:rFonts w:ascii="Times New Roman" w:hAnsi="Times New Roman" w:cs="Times New Roman"/>
          <w:sz w:val="24"/>
          <w:lang w:val="bg-BG"/>
        </w:rPr>
        <w:t xml:space="preserve">(ЕС) № 1407/2013 </w:t>
      </w:r>
      <w:r w:rsidR="00C6516F">
        <w:rPr>
          <w:rFonts w:ascii="Times New Roman" w:hAnsi="Times New Roman" w:cs="Times New Roman"/>
          <w:sz w:val="24"/>
          <w:lang w:val="bg-BG"/>
        </w:rPr>
        <w:t>на</w:t>
      </w:r>
      <w:r w:rsidR="00C6516F" w:rsidRPr="00C6516F">
        <w:rPr>
          <w:rFonts w:ascii="Times New Roman" w:hAnsi="Times New Roman" w:cs="Times New Roman"/>
          <w:sz w:val="24"/>
          <w:lang w:val="bg-BG"/>
        </w:rPr>
        <w:t xml:space="preserve"> К</w:t>
      </w:r>
      <w:r w:rsidR="00C6516F">
        <w:rPr>
          <w:rFonts w:ascii="Times New Roman" w:hAnsi="Times New Roman" w:cs="Times New Roman"/>
          <w:sz w:val="24"/>
          <w:lang w:val="bg-BG"/>
        </w:rPr>
        <w:t>омисията, както следва:</w:t>
      </w:r>
    </w:p>
    <w:p w14:paraId="3FB20249" w14:textId="37D8BF8A" w:rsidR="00FF44D2" w:rsidRPr="00996A96" w:rsidRDefault="009104A8" w:rsidP="00FF44D2">
      <w:pPr>
        <w:spacing w:after="0" w:line="360" w:lineRule="auto"/>
        <w:ind w:firstLine="630"/>
        <w:jc w:val="both"/>
        <w:rPr>
          <w:rFonts w:ascii="Times New Roman" w:hAnsi="Times New Roman" w:cs="Times New Roman"/>
          <w:sz w:val="24"/>
          <w:lang w:val="bg-BG"/>
        </w:rPr>
      </w:pPr>
      <w:r>
        <w:rPr>
          <w:rFonts w:ascii="Times New Roman" w:hAnsi="Times New Roman" w:cs="Times New Roman"/>
          <w:sz w:val="24"/>
          <w:lang w:val="bg-BG"/>
        </w:rPr>
        <w:t>О</w:t>
      </w:r>
      <w:r w:rsidRPr="00996A96">
        <w:rPr>
          <w:rFonts w:ascii="Times New Roman" w:hAnsi="Times New Roman" w:cs="Times New Roman"/>
          <w:sz w:val="24"/>
          <w:lang w:val="bg-BG"/>
        </w:rPr>
        <w:t>бщата безвъзмездна финансова помощ</w:t>
      </w:r>
      <w:r>
        <w:rPr>
          <w:rFonts w:ascii="Times New Roman" w:hAnsi="Times New Roman" w:cs="Times New Roman"/>
          <w:sz w:val="24"/>
          <w:lang w:val="bg-BG"/>
        </w:rPr>
        <w:t xml:space="preserve"> </w:t>
      </w:r>
      <w:r w:rsidR="00FF44D2" w:rsidRPr="00996A96">
        <w:rPr>
          <w:rFonts w:ascii="Times New Roman" w:hAnsi="Times New Roman" w:cs="Times New Roman"/>
          <w:sz w:val="24"/>
          <w:lang w:val="bg-BG"/>
        </w:rPr>
        <w:t xml:space="preserve">по настоящата покана заедно с другите помощи </w:t>
      </w:r>
      <w:r w:rsidR="00FF44D2" w:rsidRPr="0081109F">
        <w:rPr>
          <w:rFonts w:ascii="Times New Roman" w:hAnsi="Times New Roman" w:cs="Times New Roman"/>
          <w:i/>
          <w:iCs/>
          <w:sz w:val="24"/>
          <w:lang w:val="bg-BG"/>
        </w:rPr>
        <w:t>de minimis</w:t>
      </w:r>
      <w:r w:rsidR="00FF44D2" w:rsidRPr="00996A96">
        <w:rPr>
          <w:rFonts w:ascii="Times New Roman" w:hAnsi="Times New Roman" w:cs="Times New Roman"/>
          <w:sz w:val="24"/>
          <w:lang w:val="bg-BG"/>
        </w:rPr>
        <w:t xml:space="preserve">, предоставени на </w:t>
      </w:r>
      <w:r>
        <w:rPr>
          <w:rFonts w:ascii="Times New Roman" w:hAnsi="Times New Roman" w:cs="Times New Roman"/>
          <w:sz w:val="24"/>
          <w:lang w:val="bg-BG"/>
        </w:rPr>
        <w:t>кандидата/</w:t>
      </w:r>
      <w:r w:rsidR="00951AAE">
        <w:rPr>
          <w:rFonts w:ascii="Times New Roman" w:hAnsi="Times New Roman" w:cs="Times New Roman"/>
          <w:sz w:val="24"/>
          <w:lang w:val="bg-BG"/>
        </w:rPr>
        <w:t>партньора</w:t>
      </w:r>
      <w:r w:rsidRPr="00996A96">
        <w:rPr>
          <w:rFonts w:ascii="Times New Roman" w:hAnsi="Times New Roman" w:cs="Times New Roman"/>
          <w:sz w:val="24"/>
          <w:lang w:val="bg-BG"/>
        </w:rPr>
        <w:t xml:space="preserve"> </w:t>
      </w:r>
      <w:r w:rsidR="00FF44D2" w:rsidRPr="00996A96">
        <w:rPr>
          <w:rFonts w:ascii="Times New Roman" w:hAnsi="Times New Roman" w:cs="Times New Roman"/>
          <w:sz w:val="24"/>
          <w:lang w:val="bg-BG"/>
        </w:rPr>
        <w:t xml:space="preserve">през </w:t>
      </w:r>
      <w:r>
        <w:rPr>
          <w:rFonts w:ascii="Times New Roman" w:hAnsi="Times New Roman" w:cs="Times New Roman"/>
          <w:sz w:val="24"/>
          <w:lang w:val="bg-BG"/>
        </w:rPr>
        <w:t>текущата бюдже</w:t>
      </w:r>
      <w:r w:rsidR="00D11B6F">
        <w:rPr>
          <w:rFonts w:ascii="Times New Roman" w:hAnsi="Times New Roman" w:cs="Times New Roman"/>
          <w:sz w:val="24"/>
          <w:lang w:val="bg-BG"/>
        </w:rPr>
        <w:t>тна</w:t>
      </w:r>
      <w:r w:rsidR="00FF44D2" w:rsidRPr="00996A96">
        <w:rPr>
          <w:rFonts w:ascii="Times New Roman" w:hAnsi="Times New Roman" w:cs="Times New Roman"/>
          <w:sz w:val="24"/>
          <w:lang w:val="bg-BG"/>
        </w:rPr>
        <w:t xml:space="preserve"> година и </w:t>
      </w:r>
      <w:r>
        <w:rPr>
          <w:rFonts w:ascii="Times New Roman" w:hAnsi="Times New Roman" w:cs="Times New Roman"/>
          <w:sz w:val="24"/>
          <w:lang w:val="bg-BG"/>
        </w:rPr>
        <w:t xml:space="preserve">двете </w:t>
      </w:r>
      <w:r w:rsidR="00FF44D2" w:rsidRPr="00996A96">
        <w:rPr>
          <w:rFonts w:ascii="Times New Roman" w:hAnsi="Times New Roman" w:cs="Times New Roman"/>
          <w:sz w:val="24"/>
          <w:lang w:val="bg-BG"/>
        </w:rPr>
        <w:t xml:space="preserve">предходни </w:t>
      </w:r>
      <w:r>
        <w:rPr>
          <w:rFonts w:ascii="Times New Roman" w:hAnsi="Times New Roman" w:cs="Times New Roman"/>
          <w:sz w:val="24"/>
          <w:lang w:val="bg-BG"/>
        </w:rPr>
        <w:t>бюджетни</w:t>
      </w:r>
      <w:r w:rsidRPr="00996A96">
        <w:rPr>
          <w:rFonts w:ascii="Times New Roman" w:hAnsi="Times New Roman" w:cs="Times New Roman"/>
          <w:sz w:val="24"/>
          <w:lang w:val="bg-BG"/>
        </w:rPr>
        <w:t xml:space="preserve"> </w:t>
      </w:r>
      <w:r w:rsidR="00FF44D2" w:rsidRPr="00996A96">
        <w:rPr>
          <w:rFonts w:ascii="Times New Roman" w:hAnsi="Times New Roman" w:cs="Times New Roman"/>
          <w:sz w:val="24"/>
          <w:lang w:val="bg-BG"/>
        </w:rPr>
        <w:t>години, не трябва да надвишава:</w:t>
      </w:r>
    </w:p>
    <w:p w14:paraId="0B00BB22" w14:textId="2CD775FE" w:rsidR="00FF44D2" w:rsidRDefault="00063D04" w:rsidP="00FF44D2">
      <w:pPr>
        <w:spacing w:after="0" w:line="360" w:lineRule="auto"/>
        <w:ind w:firstLine="630"/>
        <w:jc w:val="both"/>
        <w:rPr>
          <w:rFonts w:ascii="Times New Roman" w:hAnsi="Times New Roman" w:cs="Times New Roman"/>
          <w:noProof/>
          <w:sz w:val="24"/>
          <w:lang w:val="bg-BG"/>
        </w:rPr>
      </w:pPr>
      <w:r w:rsidRPr="0081109F">
        <w:rPr>
          <w:rFonts w:ascii="Times New Roman" w:hAnsi="Times New Roman" w:cs="Times New Roman"/>
          <w:bCs/>
          <w:noProof/>
          <w:sz w:val="24"/>
          <w:lang w:val="bg-BG"/>
        </w:rPr>
        <w:lastRenderedPageBreak/>
        <w:t>а)</w:t>
      </w:r>
      <w:r w:rsidR="00FF44D2" w:rsidRPr="008C6CCE">
        <w:rPr>
          <w:rFonts w:ascii="Times New Roman" w:hAnsi="Times New Roman" w:cs="Times New Roman"/>
          <w:b/>
          <w:noProof/>
          <w:sz w:val="24"/>
          <w:lang w:val="bg-BG"/>
        </w:rPr>
        <w:t xml:space="preserve"> 200</w:t>
      </w:r>
      <w:r w:rsidR="00895EC9">
        <w:rPr>
          <w:rFonts w:ascii="Times New Roman" w:hAnsi="Times New Roman" w:cs="Times New Roman"/>
          <w:b/>
          <w:noProof/>
          <w:sz w:val="24"/>
          <w:lang w:val="bg-BG"/>
        </w:rPr>
        <w:t> </w:t>
      </w:r>
      <w:r w:rsidR="00FF44D2" w:rsidRPr="008C6CCE">
        <w:rPr>
          <w:rFonts w:ascii="Times New Roman" w:hAnsi="Times New Roman" w:cs="Times New Roman"/>
          <w:b/>
          <w:noProof/>
          <w:sz w:val="24"/>
          <w:lang w:val="bg-BG"/>
        </w:rPr>
        <w:t>000 евро</w:t>
      </w:r>
      <w:r w:rsidR="00FF44D2" w:rsidRPr="00996A96">
        <w:rPr>
          <w:rFonts w:ascii="Times New Roman" w:hAnsi="Times New Roman" w:cs="Times New Roman"/>
          <w:noProof/>
          <w:sz w:val="24"/>
          <w:lang w:val="bg-BG"/>
        </w:rPr>
        <w:t xml:space="preserve"> за </w:t>
      </w:r>
      <w:r>
        <w:rPr>
          <w:rFonts w:ascii="Times New Roman" w:hAnsi="Times New Roman" w:cs="Times New Roman"/>
          <w:noProof/>
          <w:sz w:val="24"/>
          <w:lang w:val="bg-BG"/>
        </w:rPr>
        <w:t>„</w:t>
      </w:r>
      <w:r w:rsidR="00FF44D2" w:rsidRPr="00996A96">
        <w:rPr>
          <w:rFonts w:ascii="Times New Roman" w:hAnsi="Times New Roman" w:cs="Times New Roman"/>
          <w:noProof/>
          <w:sz w:val="24"/>
          <w:lang w:val="bg-BG"/>
        </w:rPr>
        <w:t xml:space="preserve">едно </w:t>
      </w:r>
      <w:r>
        <w:rPr>
          <w:rFonts w:ascii="Times New Roman" w:hAnsi="Times New Roman" w:cs="Times New Roman"/>
          <w:noProof/>
          <w:sz w:val="24"/>
          <w:lang w:val="bg-BG"/>
        </w:rPr>
        <w:t xml:space="preserve">и също </w:t>
      </w:r>
      <w:r w:rsidR="000322DE">
        <w:rPr>
          <w:rFonts w:ascii="Times New Roman" w:hAnsi="Times New Roman" w:cs="Times New Roman"/>
          <w:noProof/>
          <w:sz w:val="24"/>
          <w:lang w:val="bg-BG"/>
        </w:rPr>
        <w:t>предприятие</w:t>
      </w:r>
      <w:r>
        <w:rPr>
          <w:rFonts w:ascii="Times New Roman" w:hAnsi="Times New Roman" w:cs="Times New Roman"/>
          <w:noProof/>
          <w:sz w:val="24"/>
          <w:lang w:val="bg-BG"/>
        </w:rPr>
        <w:t>“</w:t>
      </w:r>
      <w:r w:rsidR="000322DE">
        <w:rPr>
          <w:rFonts w:ascii="Times New Roman" w:hAnsi="Times New Roman" w:cs="Times New Roman"/>
          <w:noProof/>
          <w:sz w:val="24"/>
          <w:lang w:val="bg-BG"/>
        </w:rPr>
        <w:t xml:space="preserve">, </w:t>
      </w:r>
      <w:r>
        <w:rPr>
          <w:rFonts w:ascii="Times New Roman" w:hAnsi="Times New Roman" w:cs="Times New Roman"/>
          <w:noProof/>
          <w:sz w:val="24"/>
          <w:lang w:val="bg-BG"/>
        </w:rPr>
        <w:t>с изк</w:t>
      </w:r>
      <w:r w:rsidR="005B30F8">
        <w:rPr>
          <w:rFonts w:ascii="Times New Roman" w:hAnsi="Times New Roman" w:cs="Times New Roman"/>
          <w:noProof/>
          <w:sz w:val="24"/>
          <w:lang w:val="bg-BG"/>
        </w:rPr>
        <w:t>л</w:t>
      </w:r>
      <w:r>
        <w:rPr>
          <w:rFonts w:ascii="Times New Roman" w:hAnsi="Times New Roman" w:cs="Times New Roman"/>
          <w:noProof/>
          <w:sz w:val="24"/>
          <w:lang w:val="bg-BG"/>
        </w:rPr>
        <w:t>ючение на случаите по буква „б“</w:t>
      </w:r>
      <w:r w:rsidR="00FF44D2" w:rsidRPr="00996A96">
        <w:rPr>
          <w:rFonts w:ascii="Times New Roman" w:hAnsi="Times New Roman" w:cs="Times New Roman"/>
          <w:noProof/>
          <w:sz w:val="24"/>
          <w:lang w:val="bg-BG"/>
        </w:rPr>
        <w:t>.</w:t>
      </w:r>
    </w:p>
    <w:p w14:paraId="3617C385" w14:textId="14E131A1" w:rsidR="00063D04" w:rsidRPr="00996A96" w:rsidRDefault="00063D04" w:rsidP="00063D04">
      <w:pPr>
        <w:spacing w:after="0" w:line="360" w:lineRule="auto"/>
        <w:ind w:firstLine="630"/>
        <w:jc w:val="both"/>
        <w:rPr>
          <w:rFonts w:ascii="Times New Roman" w:hAnsi="Times New Roman" w:cs="Times New Roman"/>
          <w:noProof/>
          <w:sz w:val="24"/>
          <w:lang w:val="bg-BG"/>
        </w:rPr>
      </w:pPr>
      <w:r w:rsidRPr="0081109F">
        <w:rPr>
          <w:rFonts w:ascii="Times New Roman" w:hAnsi="Times New Roman" w:cs="Times New Roman"/>
          <w:bCs/>
          <w:noProof/>
          <w:sz w:val="24"/>
          <w:lang w:val="bg-BG"/>
        </w:rPr>
        <w:t>б)</w:t>
      </w:r>
      <w:r w:rsidRPr="00063D04">
        <w:rPr>
          <w:rFonts w:ascii="Times New Roman" w:hAnsi="Times New Roman" w:cs="Times New Roman"/>
          <w:b/>
          <w:noProof/>
          <w:sz w:val="24"/>
          <w:lang w:val="bg-BG"/>
        </w:rPr>
        <w:t xml:space="preserve"> </w:t>
      </w:r>
      <w:r w:rsidRPr="008C6CCE">
        <w:rPr>
          <w:rFonts w:ascii="Times New Roman" w:hAnsi="Times New Roman" w:cs="Times New Roman"/>
          <w:b/>
          <w:noProof/>
          <w:sz w:val="24"/>
          <w:lang w:val="bg-BG"/>
        </w:rPr>
        <w:t>100</w:t>
      </w:r>
      <w:r w:rsidR="00D30F6B">
        <w:rPr>
          <w:rFonts w:ascii="Times New Roman" w:hAnsi="Times New Roman" w:cs="Times New Roman"/>
          <w:b/>
          <w:noProof/>
          <w:sz w:val="24"/>
          <w:lang w:val="bg-BG"/>
        </w:rPr>
        <w:t> </w:t>
      </w:r>
      <w:r w:rsidRPr="008C6CCE">
        <w:rPr>
          <w:rFonts w:ascii="Times New Roman" w:hAnsi="Times New Roman" w:cs="Times New Roman"/>
          <w:b/>
          <w:noProof/>
          <w:sz w:val="24"/>
          <w:lang w:val="bg-BG"/>
        </w:rPr>
        <w:t>000 евро</w:t>
      </w:r>
      <w:r w:rsidRPr="00996A96">
        <w:rPr>
          <w:rFonts w:ascii="Times New Roman" w:hAnsi="Times New Roman" w:cs="Times New Roman"/>
          <w:noProof/>
          <w:sz w:val="24"/>
          <w:lang w:val="bg-BG"/>
        </w:rPr>
        <w:t xml:space="preserve"> за едно</w:t>
      </w:r>
      <w:r w:rsidRPr="00063D04">
        <w:rPr>
          <w:rFonts w:ascii="Times New Roman" w:hAnsi="Times New Roman" w:cs="Times New Roman"/>
          <w:noProof/>
          <w:sz w:val="24"/>
          <w:lang w:val="bg-BG"/>
        </w:rPr>
        <w:t xml:space="preserve"> </w:t>
      </w:r>
      <w:r>
        <w:rPr>
          <w:rFonts w:ascii="Times New Roman" w:hAnsi="Times New Roman" w:cs="Times New Roman"/>
          <w:noProof/>
          <w:sz w:val="24"/>
          <w:lang w:val="bg-BG"/>
        </w:rPr>
        <w:t>и също</w:t>
      </w:r>
      <w:r w:rsidRPr="00996A96">
        <w:rPr>
          <w:rFonts w:ascii="Times New Roman" w:hAnsi="Times New Roman" w:cs="Times New Roman"/>
          <w:noProof/>
          <w:sz w:val="24"/>
          <w:lang w:val="bg-BG"/>
        </w:rPr>
        <w:t xml:space="preserve"> </w:t>
      </w:r>
      <w:r>
        <w:rPr>
          <w:rFonts w:ascii="Times New Roman" w:hAnsi="Times New Roman" w:cs="Times New Roman"/>
          <w:noProof/>
          <w:sz w:val="24"/>
          <w:lang w:val="bg-BG"/>
        </w:rPr>
        <w:t>предприятие</w:t>
      </w:r>
      <w:r w:rsidRPr="00996A96">
        <w:rPr>
          <w:rFonts w:ascii="Times New Roman" w:hAnsi="Times New Roman" w:cs="Times New Roman"/>
          <w:noProof/>
          <w:sz w:val="24"/>
          <w:lang w:val="bg-BG"/>
        </w:rPr>
        <w:t xml:space="preserve">, </w:t>
      </w:r>
      <w:r w:rsidRPr="002D79CD">
        <w:rPr>
          <w:rFonts w:ascii="Times New Roman" w:hAnsi="Times New Roman" w:cs="Times New Roman"/>
          <w:noProof/>
          <w:sz w:val="24"/>
          <w:lang w:val="bg-BG"/>
        </w:rPr>
        <w:t>ко</w:t>
      </w:r>
      <w:r>
        <w:rPr>
          <w:rFonts w:ascii="Times New Roman" w:hAnsi="Times New Roman" w:cs="Times New Roman"/>
          <w:noProof/>
          <w:sz w:val="24"/>
          <w:lang w:val="bg-BG"/>
        </w:rPr>
        <w:t xml:space="preserve">ето осъществява </w:t>
      </w:r>
      <w:r w:rsidR="00142DE4">
        <w:rPr>
          <w:rFonts w:ascii="Times New Roman" w:hAnsi="Times New Roman" w:cs="Times New Roman"/>
          <w:noProof/>
          <w:sz w:val="24"/>
          <w:lang w:val="bg-BG"/>
        </w:rPr>
        <w:t>автомобилни</w:t>
      </w:r>
      <w:r w:rsidRPr="002D79CD">
        <w:rPr>
          <w:rFonts w:ascii="Times New Roman" w:hAnsi="Times New Roman" w:cs="Times New Roman"/>
          <w:noProof/>
          <w:sz w:val="24"/>
          <w:lang w:val="bg-BG"/>
        </w:rPr>
        <w:t xml:space="preserve"> товарни превози за чужда сметка или срещу</w:t>
      </w:r>
      <w:r>
        <w:rPr>
          <w:rFonts w:ascii="Times New Roman" w:hAnsi="Times New Roman" w:cs="Times New Roman"/>
          <w:noProof/>
          <w:sz w:val="24"/>
          <w:lang w:val="bg-BG"/>
        </w:rPr>
        <w:t xml:space="preserve"> </w:t>
      </w:r>
      <w:r w:rsidRPr="002D79CD">
        <w:rPr>
          <w:rFonts w:ascii="Times New Roman" w:hAnsi="Times New Roman" w:cs="Times New Roman"/>
          <w:noProof/>
          <w:sz w:val="24"/>
          <w:lang w:val="bg-BG"/>
        </w:rPr>
        <w:t>възнаграждение</w:t>
      </w:r>
      <w:r w:rsidR="007B3992">
        <w:rPr>
          <w:rFonts w:ascii="Times New Roman" w:hAnsi="Times New Roman" w:cs="Times New Roman"/>
          <w:noProof/>
          <w:sz w:val="24"/>
          <w:lang w:val="bg-BG"/>
        </w:rPr>
        <w:t>.</w:t>
      </w:r>
    </w:p>
    <w:p w14:paraId="5378BCA5" w14:textId="5C0042D6" w:rsidR="008242C2" w:rsidRPr="00996A96" w:rsidRDefault="0020614B" w:rsidP="004900DB">
      <w:pPr>
        <w:spacing w:after="0" w:line="360" w:lineRule="auto"/>
        <w:ind w:firstLine="630"/>
        <w:jc w:val="both"/>
        <w:rPr>
          <w:rFonts w:ascii="Times New Roman" w:hAnsi="Times New Roman" w:cs="Times New Roman"/>
          <w:sz w:val="24"/>
          <w:lang w:val="bg-BG"/>
        </w:rPr>
      </w:pPr>
      <w:r w:rsidRPr="00996A96">
        <w:rPr>
          <w:rFonts w:ascii="Times New Roman" w:hAnsi="Times New Roman" w:cs="Times New Roman"/>
          <w:sz w:val="24"/>
          <w:lang w:val="bg-BG"/>
        </w:rPr>
        <w:t xml:space="preserve">Праговете по </w:t>
      </w:r>
      <w:r w:rsidR="00D93A2E">
        <w:rPr>
          <w:rFonts w:ascii="Times New Roman" w:hAnsi="Times New Roman" w:cs="Times New Roman"/>
          <w:sz w:val="24"/>
          <w:lang w:val="bg-BG"/>
        </w:rPr>
        <w:t>букви „а“ и „б“</w:t>
      </w:r>
      <w:r w:rsidRPr="00996A96">
        <w:rPr>
          <w:rFonts w:ascii="Times New Roman" w:hAnsi="Times New Roman" w:cs="Times New Roman"/>
          <w:sz w:val="24"/>
          <w:lang w:val="bg-BG"/>
        </w:rPr>
        <w:t xml:space="preserve"> по-горе се прилагат за едно</w:t>
      </w:r>
      <w:r w:rsidR="004900DB">
        <w:rPr>
          <w:rFonts w:ascii="Times New Roman" w:hAnsi="Times New Roman" w:cs="Times New Roman"/>
          <w:sz w:val="24"/>
          <w:lang w:val="bg-BG"/>
        </w:rPr>
        <w:t xml:space="preserve"> и също</w:t>
      </w:r>
      <w:r w:rsidRPr="00996A96">
        <w:rPr>
          <w:rFonts w:ascii="Times New Roman" w:hAnsi="Times New Roman" w:cs="Times New Roman"/>
          <w:sz w:val="24"/>
          <w:lang w:val="bg-BG"/>
        </w:rPr>
        <w:t xml:space="preserve"> </w:t>
      </w:r>
      <w:r w:rsidR="004900DB">
        <w:rPr>
          <w:rFonts w:ascii="Times New Roman" w:hAnsi="Times New Roman" w:cs="Times New Roman"/>
          <w:sz w:val="24"/>
          <w:lang w:val="bg-BG"/>
        </w:rPr>
        <w:t>предприятие</w:t>
      </w:r>
      <w:r w:rsidRPr="00996A96">
        <w:rPr>
          <w:rFonts w:ascii="Times New Roman" w:hAnsi="Times New Roman" w:cs="Times New Roman"/>
          <w:sz w:val="24"/>
          <w:lang w:val="bg-BG"/>
        </w:rPr>
        <w:t xml:space="preserve">, включващо </w:t>
      </w:r>
      <w:r w:rsidR="004900DB">
        <w:rPr>
          <w:rFonts w:ascii="Times New Roman" w:hAnsi="Times New Roman" w:cs="Times New Roman"/>
          <w:sz w:val="24"/>
          <w:lang w:val="bg-BG"/>
        </w:rPr>
        <w:t xml:space="preserve">всички </w:t>
      </w:r>
      <w:r w:rsidRPr="00996A96">
        <w:rPr>
          <w:rFonts w:ascii="Times New Roman" w:hAnsi="Times New Roman" w:cs="Times New Roman"/>
          <w:sz w:val="24"/>
          <w:lang w:val="bg-BG"/>
        </w:rPr>
        <w:t xml:space="preserve">предприятия, които </w:t>
      </w:r>
      <w:r w:rsidR="004900DB" w:rsidRPr="004900DB">
        <w:rPr>
          <w:rFonts w:ascii="Times New Roman" w:hAnsi="Times New Roman" w:cs="Times New Roman"/>
          <w:sz w:val="24"/>
          <w:lang w:val="bg-BG"/>
        </w:rPr>
        <w:t>поддържат</w:t>
      </w:r>
      <w:r w:rsidR="004900DB">
        <w:rPr>
          <w:rFonts w:ascii="Times New Roman" w:hAnsi="Times New Roman" w:cs="Times New Roman"/>
          <w:sz w:val="24"/>
          <w:lang w:val="bg-BG"/>
        </w:rPr>
        <w:t xml:space="preserve"> </w:t>
      </w:r>
      <w:r w:rsidR="004900DB" w:rsidRPr="004900DB">
        <w:rPr>
          <w:rFonts w:ascii="Times New Roman" w:hAnsi="Times New Roman" w:cs="Times New Roman"/>
          <w:sz w:val="24"/>
          <w:lang w:val="bg-BG"/>
        </w:rPr>
        <w:t xml:space="preserve">помежду си </w:t>
      </w:r>
      <w:r w:rsidR="00D11B6F">
        <w:rPr>
          <w:rFonts w:ascii="Times New Roman" w:hAnsi="Times New Roman" w:cs="Times New Roman"/>
          <w:sz w:val="24"/>
          <w:lang w:val="bg-BG"/>
        </w:rPr>
        <w:t>някое</w:t>
      </w:r>
      <w:r w:rsidR="004900DB" w:rsidRPr="004900DB">
        <w:rPr>
          <w:rFonts w:ascii="Times New Roman" w:hAnsi="Times New Roman" w:cs="Times New Roman"/>
          <w:sz w:val="24"/>
          <w:lang w:val="bg-BG"/>
        </w:rPr>
        <w:t xml:space="preserve"> от взаимоотношения</w:t>
      </w:r>
      <w:r w:rsidR="00D11B6F">
        <w:rPr>
          <w:rFonts w:ascii="Times New Roman" w:hAnsi="Times New Roman" w:cs="Times New Roman"/>
          <w:sz w:val="24"/>
          <w:lang w:val="bg-BG"/>
        </w:rPr>
        <w:t>та</w:t>
      </w:r>
      <w:r w:rsidR="004900DB" w:rsidRPr="004900DB">
        <w:rPr>
          <w:rFonts w:ascii="Times New Roman" w:hAnsi="Times New Roman" w:cs="Times New Roman"/>
          <w:sz w:val="24"/>
          <w:lang w:val="bg-BG"/>
        </w:rPr>
        <w:t xml:space="preserve"> </w:t>
      </w:r>
      <w:r w:rsidRPr="00996A96">
        <w:rPr>
          <w:rFonts w:ascii="Times New Roman" w:hAnsi="Times New Roman" w:cs="Times New Roman"/>
          <w:sz w:val="24"/>
          <w:lang w:val="bg-BG"/>
        </w:rPr>
        <w:t>по чл. 2, ал. 2</w:t>
      </w:r>
      <w:r w:rsidRPr="00996A96">
        <w:rPr>
          <w:rFonts w:ascii="Times New Roman" w:hAnsi="Times New Roman" w:cs="Times New Roman"/>
          <w:sz w:val="24"/>
          <w:vertAlign w:val="superscript"/>
          <w:lang w:val="bg-BG"/>
        </w:rPr>
        <w:footnoteReference w:id="4"/>
      </w:r>
      <w:r w:rsidRPr="00996A96">
        <w:rPr>
          <w:rFonts w:ascii="Times New Roman" w:hAnsi="Times New Roman" w:cs="Times New Roman"/>
          <w:sz w:val="24"/>
          <w:lang w:val="bg-BG"/>
        </w:rPr>
        <w:t xml:space="preserve"> </w:t>
      </w:r>
      <w:r w:rsidR="008242C2" w:rsidRPr="00996A96">
        <w:rPr>
          <w:rFonts w:ascii="Times New Roman" w:hAnsi="Times New Roman" w:cs="Times New Roman"/>
          <w:sz w:val="24"/>
          <w:lang w:val="bg-BG"/>
        </w:rPr>
        <w:t>от Регламент (ЕС) № 1407/2013 на Комисията от 18</w:t>
      </w:r>
      <w:r w:rsidR="007B3992" w:rsidRPr="00BC74B2">
        <w:rPr>
          <w:rFonts w:ascii="Times New Roman" w:hAnsi="Times New Roman"/>
          <w:sz w:val="24"/>
        </w:rPr>
        <w:t> </w:t>
      </w:r>
      <w:r w:rsidR="008242C2" w:rsidRPr="00996A96">
        <w:rPr>
          <w:rFonts w:ascii="Times New Roman" w:hAnsi="Times New Roman" w:cs="Times New Roman"/>
          <w:sz w:val="24"/>
          <w:lang w:val="bg-BG"/>
        </w:rPr>
        <w:t>декември</w:t>
      </w:r>
      <w:r w:rsidR="00D606CE" w:rsidRPr="00BC74B2">
        <w:rPr>
          <w:rFonts w:ascii="Times New Roman" w:hAnsi="Times New Roman"/>
          <w:sz w:val="24"/>
        </w:rPr>
        <w:t> </w:t>
      </w:r>
      <w:r w:rsidR="008242C2" w:rsidRPr="00996A96">
        <w:rPr>
          <w:rFonts w:ascii="Times New Roman" w:hAnsi="Times New Roman" w:cs="Times New Roman"/>
          <w:sz w:val="24"/>
          <w:lang w:val="bg-BG"/>
        </w:rPr>
        <w:t xml:space="preserve">2013 г., вкл. чрез едно или </w:t>
      </w:r>
      <w:r w:rsidR="00051482">
        <w:rPr>
          <w:rFonts w:ascii="Times New Roman" w:hAnsi="Times New Roman" w:cs="Times New Roman"/>
          <w:sz w:val="24"/>
          <w:lang w:val="bg-BG"/>
        </w:rPr>
        <w:t>повече</w:t>
      </w:r>
      <w:r w:rsidR="008242C2" w:rsidRPr="00996A96">
        <w:rPr>
          <w:rFonts w:ascii="Times New Roman" w:hAnsi="Times New Roman" w:cs="Times New Roman"/>
          <w:sz w:val="24"/>
          <w:lang w:val="bg-BG"/>
        </w:rPr>
        <w:t xml:space="preserve"> други предприятия.</w:t>
      </w:r>
    </w:p>
    <w:p w14:paraId="59E9D943" w14:textId="0C9E2532" w:rsidR="008242C2" w:rsidRDefault="008242C2" w:rsidP="008242C2">
      <w:pPr>
        <w:spacing w:after="0" w:line="360" w:lineRule="auto"/>
        <w:ind w:firstLine="630"/>
        <w:jc w:val="both"/>
        <w:rPr>
          <w:rFonts w:ascii="Times New Roman" w:hAnsi="Times New Roman" w:cs="Times New Roman"/>
          <w:sz w:val="24"/>
          <w:lang w:val="bg-BG"/>
        </w:rPr>
      </w:pPr>
      <w:r w:rsidRPr="00F25835">
        <w:rPr>
          <w:rFonts w:ascii="Times New Roman" w:hAnsi="Times New Roman" w:cs="Times New Roman"/>
          <w:sz w:val="24"/>
          <w:lang w:val="bg-BG"/>
        </w:rPr>
        <w:t xml:space="preserve">Предприятия, които нямат друга връзка помежду си, освен факта, че всяко от тях </w:t>
      </w:r>
      <w:r w:rsidR="00F25835" w:rsidRPr="00F25835">
        <w:rPr>
          <w:rFonts w:ascii="Times New Roman" w:hAnsi="Times New Roman" w:cs="Times New Roman"/>
          <w:sz w:val="24"/>
          <w:lang w:val="bg-BG"/>
        </w:rPr>
        <w:t>е</w:t>
      </w:r>
      <w:r w:rsidRPr="00F25835">
        <w:rPr>
          <w:rFonts w:ascii="Times New Roman" w:hAnsi="Times New Roman" w:cs="Times New Roman"/>
          <w:sz w:val="24"/>
          <w:lang w:val="bg-BG"/>
        </w:rPr>
        <w:t xml:space="preserve"> пряк</w:t>
      </w:r>
      <w:r w:rsidR="008618CC">
        <w:rPr>
          <w:rFonts w:ascii="Times New Roman" w:hAnsi="Times New Roman" w:cs="Times New Roman"/>
          <w:sz w:val="24"/>
          <w:lang w:val="bg-BG"/>
        </w:rPr>
        <w:t>о</w:t>
      </w:r>
      <w:r w:rsidRPr="00F25835">
        <w:rPr>
          <w:rFonts w:ascii="Times New Roman" w:hAnsi="Times New Roman" w:cs="Times New Roman"/>
          <w:sz w:val="24"/>
          <w:lang w:val="bg-BG"/>
        </w:rPr>
        <w:t xml:space="preserve"> </w:t>
      </w:r>
      <w:r w:rsidR="00F25835" w:rsidRPr="00F25835">
        <w:rPr>
          <w:rFonts w:ascii="Times New Roman" w:hAnsi="Times New Roman" w:cs="Times New Roman"/>
          <w:sz w:val="24"/>
          <w:lang w:val="bg-BG"/>
        </w:rPr>
        <w:t>свързано с един и същ пу</w:t>
      </w:r>
      <w:r w:rsidR="008618CC">
        <w:rPr>
          <w:rFonts w:ascii="Times New Roman" w:hAnsi="Times New Roman" w:cs="Times New Roman"/>
          <w:sz w:val="24"/>
          <w:lang w:val="bg-BG"/>
        </w:rPr>
        <w:t>б</w:t>
      </w:r>
      <w:r w:rsidR="00F25835" w:rsidRPr="00F25835">
        <w:rPr>
          <w:rFonts w:ascii="Times New Roman" w:hAnsi="Times New Roman" w:cs="Times New Roman"/>
          <w:sz w:val="24"/>
          <w:lang w:val="bg-BG"/>
        </w:rPr>
        <w:t>личен орган или органи</w:t>
      </w:r>
      <w:r w:rsidRPr="00F25835">
        <w:rPr>
          <w:rFonts w:ascii="Times New Roman" w:hAnsi="Times New Roman" w:cs="Times New Roman"/>
          <w:sz w:val="24"/>
          <w:lang w:val="bg-BG"/>
        </w:rPr>
        <w:t>,</w:t>
      </w:r>
      <w:r w:rsidRPr="00693FA0">
        <w:rPr>
          <w:rFonts w:ascii="Times New Roman" w:hAnsi="Times New Roman" w:cs="Times New Roman"/>
          <w:lang w:val="bg-BG"/>
        </w:rPr>
        <w:t xml:space="preserve"> </w:t>
      </w:r>
      <w:r w:rsidRPr="00F25835">
        <w:rPr>
          <w:rFonts w:ascii="Times New Roman" w:hAnsi="Times New Roman" w:cs="Times New Roman"/>
          <w:sz w:val="24"/>
          <w:lang w:val="bg-BG"/>
        </w:rPr>
        <w:t xml:space="preserve">не се </w:t>
      </w:r>
      <w:r w:rsidR="00051482">
        <w:rPr>
          <w:rFonts w:ascii="Times New Roman" w:hAnsi="Times New Roman" w:cs="Times New Roman"/>
          <w:sz w:val="24"/>
          <w:lang w:val="bg-BG"/>
        </w:rPr>
        <w:t>считат за</w:t>
      </w:r>
      <w:r w:rsidRPr="00F25835">
        <w:rPr>
          <w:rFonts w:ascii="Times New Roman" w:hAnsi="Times New Roman" w:cs="Times New Roman"/>
          <w:sz w:val="24"/>
          <w:lang w:val="bg-BG"/>
        </w:rPr>
        <w:t xml:space="preserve"> свързани помежду си.</w:t>
      </w:r>
    </w:p>
    <w:p w14:paraId="14445EB2" w14:textId="023E2037" w:rsidR="00895EC9" w:rsidRPr="00693FA0" w:rsidRDefault="00895EC9" w:rsidP="00337D91">
      <w:pPr>
        <w:spacing w:after="0" w:line="360" w:lineRule="auto"/>
        <w:ind w:firstLine="540"/>
        <w:jc w:val="both"/>
        <w:rPr>
          <w:rFonts w:ascii="Times New Roman" w:hAnsi="Times New Roman" w:cs="Times New Roman"/>
          <w:sz w:val="24"/>
          <w:lang w:val="bg-BG"/>
        </w:rPr>
      </w:pPr>
      <w:r w:rsidRPr="00693FA0">
        <w:rPr>
          <w:rFonts w:ascii="Times New Roman" w:hAnsi="Times New Roman" w:cs="Times New Roman"/>
          <w:sz w:val="24"/>
          <w:lang w:val="bg-BG"/>
        </w:rPr>
        <w:t xml:space="preserve">В случай на сливания или придобивания се взема предвид цялата предходна </w:t>
      </w:r>
      <w:r w:rsidR="007538C3">
        <w:rPr>
          <w:rFonts w:ascii="Times New Roman" w:hAnsi="Times New Roman" w:cs="Times New Roman"/>
          <w:sz w:val="24"/>
          <w:lang w:val="bg-BG"/>
        </w:rPr>
        <w:t xml:space="preserve">минимална </w:t>
      </w:r>
      <w:r w:rsidRPr="00693FA0">
        <w:rPr>
          <w:rFonts w:ascii="Times New Roman" w:hAnsi="Times New Roman" w:cs="Times New Roman"/>
          <w:sz w:val="24"/>
          <w:lang w:val="bg-BG"/>
        </w:rPr>
        <w:t xml:space="preserve">помощ, предоставена на някое от сливащите се предприятия, при определянето </w:t>
      </w:r>
      <w:r>
        <w:rPr>
          <w:rFonts w:ascii="Times New Roman" w:hAnsi="Times New Roman" w:cs="Times New Roman"/>
          <w:sz w:val="24"/>
          <w:lang w:val="bg-BG"/>
        </w:rPr>
        <w:t xml:space="preserve">на това </w:t>
      </w:r>
      <w:r w:rsidRPr="00693FA0">
        <w:rPr>
          <w:rFonts w:ascii="Times New Roman" w:hAnsi="Times New Roman" w:cs="Times New Roman"/>
          <w:sz w:val="24"/>
          <w:lang w:val="bg-BG"/>
        </w:rPr>
        <w:t xml:space="preserve">дали </w:t>
      </w:r>
      <w:bookmarkStart w:id="1" w:name="_Hlk98926733"/>
      <w:r>
        <w:rPr>
          <w:rFonts w:ascii="Times New Roman" w:hAnsi="Times New Roman" w:cs="Times New Roman"/>
          <w:sz w:val="24"/>
          <w:lang w:val="bg-BG"/>
        </w:rPr>
        <w:t>евентуална</w:t>
      </w:r>
      <w:r w:rsidRPr="00693FA0">
        <w:rPr>
          <w:rFonts w:ascii="Times New Roman" w:hAnsi="Times New Roman" w:cs="Times New Roman"/>
          <w:sz w:val="24"/>
          <w:lang w:val="bg-BG"/>
        </w:rPr>
        <w:t xml:space="preserve"> нова минимална помощ за новото или придобиващото предприятие надвишава съответния таван</w:t>
      </w:r>
      <w:bookmarkEnd w:id="1"/>
      <w:r w:rsidRPr="00693FA0">
        <w:rPr>
          <w:rFonts w:ascii="Times New Roman" w:hAnsi="Times New Roman" w:cs="Times New Roman"/>
          <w:sz w:val="24"/>
          <w:lang w:val="bg-BG"/>
        </w:rPr>
        <w:t xml:space="preserve">. Помощта </w:t>
      </w:r>
      <w:r w:rsidRPr="00051482">
        <w:rPr>
          <w:rFonts w:ascii="Times New Roman" w:hAnsi="Times New Roman" w:cs="Times New Roman"/>
          <w:i/>
          <w:iCs/>
          <w:sz w:val="24"/>
        </w:rPr>
        <w:t>de</w:t>
      </w:r>
      <w:r w:rsidRPr="00693FA0">
        <w:rPr>
          <w:rFonts w:ascii="Times New Roman" w:hAnsi="Times New Roman" w:cs="Times New Roman"/>
          <w:i/>
          <w:iCs/>
          <w:sz w:val="24"/>
          <w:lang w:val="bg-BG"/>
        </w:rPr>
        <w:t xml:space="preserve"> </w:t>
      </w:r>
      <w:r w:rsidRPr="00051482">
        <w:rPr>
          <w:rFonts w:ascii="Times New Roman" w:hAnsi="Times New Roman" w:cs="Times New Roman"/>
          <w:i/>
          <w:iCs/>
          <w:sz w:val="24"/>
        </w:rPr>
        <w:t>minimis</w:t>
      </w:r>
      <w:r w:rsidRPr="00693FA0">
        <w:rPr>
          <w:rFonts w:ascii="Times New Roman" w:hAnsi="Times New Roman" w:cs="Times New Roman"/>
          <w:sz w:val="24"/>
          <w:lang w:val="bg-BG"/>
        </w:rPr>
        <w:t>, предоставена законно преди сливането или придобиването, остава законосъобразна.</w:t>
      </w:r>
    </w:p>
    <w:p w14:paraId="017B9905" w14:textId="4270CEA5" w:rsidR="008A530B" w:rsidRDefault="00017365" w:rsidP="00D35EC3">
      <w:pPr>
        <w:spacing w:after="0" w:line="360" w:lineRule="auto"/>
        <w:ind w:firstLine="540"/>
        <w:jc w:val="both"/>
        <w:rPr>
          <w:rFonts w:ascii="Times New Roman" w:hAnsi="Times New Roman" w:cs="Times New Roman"/>
          <w:sz w:val="24"/>
          <w:lang w:val="bg-BG"/>
        </w:rPr>
      </w:pPr>
      <w:r>
        <w:rPr>
          <w:rFonts w:ascii="Times New Roman" w:hAnsi="Times New Roman" w:cs="Times New Roman"/>
          <w:sz w:val="24"/>
          <w:lang w:val="bg-BG"/>
        </w:rPr>
        <w:t>В съответст</w:t>
      </w:r>
      <w:r w:rsidR="00895EC9">
        <w:rPr>
          <w:rFonts w:ascii="Times New Roman" w:hAnsi="Times New Roman" w:cs="Times New Roman"/>
          <w:sz w:val="24"/>
          <w:lang w:val="bg-BG"/>
        </w:rPr>
        <w:t>в</w:t>
      </w:r>
      <w:r>
        <w:rPr>
          <w:rFonts w:ascii="Times New Roman" w:hAnsi="Times New Roman" w:cs="Times New Roman"/>
          <w:sz w:val="24"/>
          <w:lang w:val="bg-BG"/>
        </w:rPr>
        <w:t>ие с чл. 5 от Ре</w:t>
      </w:r>
      <w:r w:rsidR="00E57DDA">
        <w:rPr>
          <w:rFonts w:ascii="Times New Roman" w:hAnsi="Times New Roman" w:cs="Times New Roman"/>
          <w:sz w:val="24"/>
          <w:lang w:val="bg-BG"/>
        </w:rPr>
        <w:t>г</w:t>
      </w:r>
      <w:r>
        <w:rPr>
          <w:rFonts w:ascii="Times New Roman" w:hAnsi="Times New Roman" w:cs="Times New Roman"/>
          <w:sz w:val="24"/>
          <w:lang w:val="bg-BG"/>
        </w:rPr>
        <w:t>ламент (ЕС) № 1407/2013 г.</w:t>
      </w:r>
      <w:r w:rsidR="00D35EC3" w:rsidRPr="00693FA0">
        <w:rPr>
          <w:lang w:val="bg-BG"/>
        </w:rPr>
        <w:t xml:space="preserve"> </w:t>
      </w:r>
      <w:r w:rsidR="00D35EC3">
        <w:rPr>
          <w:rFonts w:ascii="Times New Roman" w:hAnsi="Times New Roman" w:cs="Times New Roman"/>
          <w:sz w:val="24"/>
          <w:lang w:val="bg-BG"/>
        </w:rPr>
        <w:t>п</w:t>
      </w:r>
      <w:r w:rsidR="00D35EC3" w:rsidRPr="00D35EC3">
        <w:rPr>
          <w:rFonts w:ascii="Times New Roman" w:hAnsi="Times New Roman" w:cs="Times New Roman"/>
          <w:sz w:val="24"/>
          <w:lang w:val="bg-BG"/>
        </w:rPr>
        <w:t xml:space="preserve">омощта </w:t>
      </w:r>
      <w:r w:rsidR="00D35EC3" w:rsidRPr="00514AB1">
        <w:rPr>
          <w:rFonts w:ascii="Times New Roman" w:hAnsi="Times New Roman" w:cs="Times New Roman"/>
          <w:i/>
          <w:iCs/>
          <w:sz w:val="24"/>
          <w:lang w:val="bg-BG"/>
        </w:rPr>
        <w:t>de minimis</w:t>
      </w:r>
      <w:r w:rsidR="00D35EC3" w:rsidRPr="00D35EC3">
        <w:rPr>
          <w:rFonts w:ascii="Times New Roman" w:hAnsi="Times New Roman" w:cs="Times New Roman"/>
          <w:sz w:val="24"/>
          <w:lang w:val="bg-BG"/>
        </w:rPr>
        <w:t xml:space="preserve">, предоставена съгласно </w:t>
      </w:r>
      <w:r w:rsidR="00D35EC3">
        <w:rPr>
          <w:rFonts w:ascii="Times New Roman" w:hAnsi="Times New Roman" w:cs="Times New Roman"/>
          <w:sz w:val="24"/>
          <w:lang w:val="bg-BG"/>
        </w:rPr>
        <w:t xml:space="preserve">същия </w:t>
      </w:r>
      <w:r w:rsidR="00D35EC3" w:rsidRPr="00D35EC3">
        <w:rPr>
          <w:rFonts w:ascii="Times New Roman" w:hAnsi="Times New Roman" w:cs="Times New Roman"/>
          <w:sz w:val="24"/>
          <w:lang w:val="bg-BG"/>
        </w:rPr>
        <w:t>регламент</w:t>
      </w:r>
      <w:r w:rsidR="00D35EC3">
        <w:rPr>
          <w:rFonts w:ascii="Times New Roman" w:hAnsi="Times New Roman" w:cs="Times New Roman"/>
          <w:sz w:val="24"/>
          <w:lang w:val="bg-BG"/>
        </w:rPr>
        <w:t xml:space="preserve"> (посоченото обхваща и финансирането по настоящата </w:t>
      </w:r>
      <w:r w:rsidR="007B3992">
        <w:rPr>
          <w:rFonts w:ascii="Times New Roman" w:hAnsi="Times New Roman" w:cs="Times New Roman"/>
          <w:sz w:val="24"/>
          <w:lang w:val="bg-BG"/>
        </w:rPr>
        <w:t xml:space="preserve">малка </w:t>
      </w:r>
      <w:r w:rsidR="00D35EC3">
        <w:rPr>
          <w:rFonts w:ascii="Times New Roman" w:hAnsi="Times New Roman" w:cs="Times New Roman"/>
          <w:sz w:val="24"/>
          <w:lang w:val="bg-BG"/>
        </w:rPr>
        <w:t>грантова схема)</w:t>
      </w:r>
      <w:r w:rsidR="00D35EC3" w:rsidRPr="00D35EC3">
        <w:rPr>
          <w:rFonts w:ascii="Times New Roman" w:hAnsi="Times New Roman" w:cs="Times New Roman"/>
          <w:sz w:val="24"/>
          <w:lang w:val="bg-BG"/>
        </w:rPr>
        <w:t xml:space="preserve">, може да се кумулира с помощ </w:t>
      </w:r>
      <w:r w:rsidR="00D35EC3" w:rsidRPr="00514AB1">
        <w:rPr>
          <w:rFonts w:ascii="Times New Roman" w:hAnsi="Times New Roman" w:cs="Times New Roman"/>
          <w:i/>
          <w:iCs/>
          <w:sz w:val="24"/>
          <w:lang w:val="bg-BG"/>
        </w:rPr>
        <w:t>de minimis</w:t>
      </w:r>
      <w:r w:rsidR="00D35EC3" w:rsidRPr="00D35EC3">
        <w:rPr>
          <w:rFonts w:ascii="Times New Roman" w:hAnsi="Times New Roman" w:cs="Times New Roman"/>
          <w:sz w:val="24"/>
          <w:lang w:val="bg-BG"/>
        </w:rPr>
        <w:t xml:space="preserve">, предоставена съгласно Регламент (ЕС) № 360/2012 на Комисията </w:t>
      </w:r>
      <w:r w:rsidR="007C2515">
        <w:rPr>
          <w:rFonts w:ascii="Times New Roman" w:hAnsi="Times New Roman" w:cs="Times New Roman"/>
          <w:sz w:val="24"/>
          <w:lang w:val="bg-BG"/>
        </w:rPr>
        <w:t xml:space="preserve">за услуга от общ икономически интерес </w:t>
      </w:r>
      <w:r w:rsidR="00D35EC3" w:rsidRPr="00D35EC3">
        <w:rPr>
          <w:rFonts w:ascii="Times New Roman" w:hAnsi="Times New Roman" w:cs="Times New Roman"/>
          <w:sz w:val="24"/>
          <w:lang w:val="bg-BG"/>
        </w:rPr>
        <w:t xml:space="preserve">до </w:t>
      </w:r>
      <w:r w:rsidR="00895EC9">
        <w:rPr>
          <w:rFonts w:ascii="Times New Roman" w:hAnsi="Times New Roman" w:cs="Times New Roman"/>
          <w:sz w:val="24"/>
          <w:lang w:val="bg-BG"/>
        </w:rPr>
        <w:t>прага</w:t>
      </w:r>
      <w:r w:rsidR="00D35EC3" w:rsidRPr="00D35EC3">
        <w:rPr>
          <w:rFonts w:ascii="Times New Roman" w:hAnsi="Times New Roman" w:cs="Times New Roman"/>
          <w:sz w:val="24"/>
          <w:lang w:val="bg-BG"/>
        </w:rPr>
        <w:t>, установен в посочения регламент</w:t>
      </w:r>
      <w:r w:rsidR="008A530B">
        <w:rPr>
          <w:rFonts w:ascii="Times New Roman" w:hAnsi="Times New Roman" w:cs="Times New Roman"/>
          <w:sz w:val="24"/>
          <w:lang w:val="bg-BG"/>
        </w:rPr>
        <w:t xml:space="preserve"> (500 000 евро)</w:t>
      </w:r>
      <w:r w:rsidR="00D35EC3" w:rsidRPr="00D35EC3">
        <w:rPr>
          <w:rFonts w:ascii="Times New Roman" w:hAnsi="Times New Roman" w:cs="Times New Roman"/>
          <w:sz w:val="24"/>
          <w:lang w:val="bg-BG"/>
        </w:rPr>
        <w:t xml:space="preserve">. </w:t>
      </w:r>
    </w:p>
    <w:p w14:paraId="7DAA07B0" w14:textId="1DBE4D7F" w:rsidR="00D35EC3" w:rsidRPr="00693FA0" w:rsidRDefault="008A530B" w:rsidP="00D35EC3">
      <w:pPr>
        <w:spacing w:after="0" w:line="360" w:lineRule="auto"/>
        <w:ind w:firstLine="540"/>
        <w:jc w:val="both"/>
        <w:rPr>
          <w:rFonts w:ascii="Times New Roman" w:hAnsi="Times New Roman" w:cs="Times New Roman"/>
          <w:sz w:val="24"/>
          <w:lang w:val="bg-BG"/>
        </w:rPr>
      </w:pPr>
      <w:r>
        <w:rPr>
          <w:rFonts w:ascii="Times New Roman" w:hAnsi="Times New Roman" w:cs="Times New Roman"/>
          <w:sz w:val="24"/>
          <w:lang w:val="bg-BG"/>
        </w:rPr>
        <w:t xml:space="preserve">Помощта </w:t>
      </w:r>
      <w:r w:rsidR="00D35EC3" w:rsidRPr="00D35EC3">
        <w:rPr>
          <w:rFonts w:ascii="Times New Roman" w:hAnsi="Times New Roman" w:cs="Times New Roman"/>
          <w:sz w:val="24"/>
          <w:lang w:val="bg-BG"/>
        </w:rPr>
        <w:t xml:space="preserve">може да се кумулира </w:t>
      </w:r>
      <w:r>
        <w:rPr>
          <w:rFonts w:ascii="Times New Roman" w:hAnsi="Times New Roman" w:cs="Times New Roman"/>
          <w:sz w:val="24"/>
          <w:lang w:val="bg-BG"/>
        </w:rPr>
        <w:t xml:space="preserve">и </w:t>
      </w:r>
      <w:r w:rsidR="00D35EC3" w:rsidRPr="00D35EC3">
        <w:rPr>
          <w:rFonts w:ascii="Times New Roman" w:hAnsi="Times New Roman" w:cs="Times New Roman"/>
          <w:sz w:val="24"/>
          <w:lang w:val="bg-BG"/>
        </w:rPr>
        <w:t xml:space="preserve">с помощ </w:t>
      </w:r>
      <w:r w:rsidR="00D35EC3" w:rsidRPr="00514AB1">
        <w:rPr>
          <w:rFonts w:ascii="Times New Roman" w:hAnsi="Times New Roman" w:cs="Times New Roman"/>
          <w:i/>
          <w:iCs/>
          <w:sz w:val="24"/>
          <w:lang w:val="bg-BG"/>
        </w:rPr>
        <w:t>de minimis</w:t>
      </w:r>
      <w:r w:rsidR="00D35EC3" w:rsidRPr="00D35EC3">
        <w:rPr>
          <w:rFonts w:ascii="Times New Roman" w:hAnsi="Times New Roman" w:cs="Times New Roman"/>
          <w:sz w:val="24"/>
          <w:lang w:val="bg-BG"/>
        </w:rPr>
        <w:t>, предостав</w:t>
      </w:r>
      <w:r w:rsidR="007B3992">
        <w:rPr>
          <w:rFonts w:ascii="Times New Roman" w:hAnsi="Times New Roman" w:cs="Times New Roman"/>
          <w:sz w:val="24"/>
          <w:lang w:val="bg-BG"/>
        </w:rPr>
        <w:t>е</w:t>
      </w:r>
      <w:r w:rsidR="00D35EC3" w:rsidRPr="00D35EC3">
        <w:rPr>
          <w:rFonts w:ascii="Times New Roman" w:hAnsi="Times New Roman" w:cs="Times New Roman"/>
          <w:sz w:val="24"/>
          <w:lang w:val="bg-BG"/>
        </w:rPr>
        <w:t xml:space="preserve">на съгласно други регламенти за помощ </w:t>
      </w:r>
      <w:r w:rsidR="00D35EC3" w:rsidRPr="00514AB1">
        <w:rPr>
          <w:rFonts w:ascii="Times New Roman" w:hAnsi="Times New Roman" w:cs="Times New Roman"/>
          <w:i/>
          <w:iCs/>
          <w:sz w:val="24"/>
          <w:lang w:val="bg-BG"/>
        </w:rPr>
        <w:t>de minimis</w:t>
      </w:r>
      <w:r>
        <w:rPr>
          <w:rFonts w:ascii="Times New Roman" w:hAnsi="Times New Roman" w:cs="Times New Roman"/>
          <w:sz w:val="24"/>
          <w:lang w:val="bg-BG"/>
        </w:rPr>
        <w:t xml:space="preserve"> (напр</w:t>
      </w:r>
      <w:r w:rsidR="00895EC9">
        <w:rPr>
          <w:rFonts w:ascii="Times New Roman" w:hAnsi="Times New Roman" w:cs="Times New Roman"/>
          <w:sz w:val="24"/>
          <w:lang w:val="bg-BG"/>
        </w:rPr>
        <w:t>.</w:t>
      </w:r>
      <w:r>
        <w:rPr>
          <w:rFonts w:ascii="Times New Roman" w:hAnsi="Times New Roman" w:cs="Times New Roman"/>
          <w:sz w:val="24"/>
          <w:lang w:val="bg-BG"/>
        </w:rPr>
        <w:t xml:space="preserve"> Регламент (ЕС) №</w:t>
      </w:r>
      <w:r w:rsidR="00895EC9">
        <w:rPr>
          <w:rFonts w:ascii="Times New Roman" w:hAnsi="Times New Roman" w:cs="Times New Roman"/>
          <w:sz w:val="24"/>
          <w:lang w:val="bg-BG"/>
        </w:rPr>
        <w:t xml:space="preserve"> </w:t>
      </w:r>
      <w:r>
        <w:rPr>
          <w:rFonts w:ascii="Times New Roman" w:hAnsi="Times New Roman" w:cs="Times New Roman"/>
          <w:sz w:val="24"/>
          <w:lang w:val="bg-BG"/>
        </w:rPr>
        <w:t>1408/2013)</w:t>
      </w:r>
      <w:r w:rsidR="00D35EC3" w:rsidRPr="00D35EC3">
        <w:rPr>
          <w:rFonts w:ascii="Times New Roman" w:hAnsi="Times New Roman" w:cs="Times New Roman"/>
          <w:sz w:val="24"/>
          <w:lang w:val="bg-BG"/>
        </w:rPr>
        <w:t>, до таван</w:t>
      </w:r>
      <w:r>
        <w:rPr>
          <w:rFonts w:ascii="Times New Roman" w:hAnsi="Times New Roman" w:cs="Times New Roman"/>
          <w:sz w:val="24"/>
          <w:lang w:val="bg-BG"/>
        </w:rPr>
        <w:t xml:space="preserve"> от </w:t>
      </w:r>
      <w:r w:rsidRPr="008A530B">
        <w:rPr>
          <w:rFonts w:ascii="Times New Roman" w:hAnsi="Times New Roman" w:cs="Times New Roman"/>
          <w:sz w:val="24"/>
          <w:lang w:val="bg-BG"/>
        </w:rPr>
        <w:t>200</w:t>
      </w:r>
      <w:r w:rsidR="00895EC9">
        <w:rPr>
          <w:rFonts w:ascii="Times New Roman" w:hAnsi="Times New Roman" w:cs="Times New Roman"/>
          <w:sz w:val="24"/>
          <w:lang w:val="bg-BG"/>
        </w:rPr>
        <w:t> </w:t>
      </w:r>
      <w:r w:rsidRPr="008A530B">
        <w:rPr>
          <w:rFonts w:ascii="Times New Roman" w:hAnsi="Times New Roman" w:cs="Times New Roman"/>
          <w:sz w:val="24"/>
          <w:lang w:val="bg-BG"/>
        </w:rPr>
        <w:t xml:space="preserve">000 евро </w:t>
      </w:r>
      <w:r>
        <w:rPr>
          <w:rFonts w:ascii="Times New Roman" w:hAnsi="Times New Roman" w:cs="Times New Roman"/>
          <w:sz w:val="24"/>
          <w:lang w:val="bg-BG"/>
        </w:rPr>
        <w:t xml:space="preserve">или съответно </w:t>
      </w:r>
      <w:r w:rsidRPr="008A530B">
        <w:rPr>
          <w:rFonts w:ascii="Times New Roman" w:hAnsi="Times New Roman" w:cs="Times New Roman"/>
          <w:sz w:val="24"/>
          <w:lang w:val="bg-BG"/>
        </w:rPr>
        <w:t>100</w:t>
      </w:r>
      <w:r w:rsidR="00895EC9">
        <w:rPr>
          <w:rFonts w:ascii="Times New Roman" w:hAnsi="Times New Roman" w:cs="Times New Roman"/>
          <w:sz w:val="24"/>
          <w:lang w:val="bg-BG"/>
        </w:rPr>
        <w:t> </w:t>
      </w:r>
      <w:r w:rsidRPr="008A530B">
        <w:rPr>
          <w:rFonts w:ascii="Times New Roman" w:hAnsi="Times New Roman" w:cs="Times New Roman"/>
          <w:sz w:val="24"/>
          <w:lang w:val="bg-BG"/>
        </w:rPr>
        <w:t>000 евро за предприятия, осъществяващи автомобилни товарни превози за чужда сметка или срещу възнаграждение</w:t>
      </w:r>
      <w:r w:rsidR="00586B8D" w:rsidRPr="00693FA0">
        <w:rPr>
          <w:rFonts w:ascii="Times New Roman" w:hAnsi="Times New Roman" w:cs="Times New Roman"/>
          <w:sz w:val="24"/>
          <w:lang w:val="bg-BG"/>
        </w:rPr>
        <w:t>.</w:t>
      </w:r>
    </w:p>
    <w:p w14:paraId="7EF5F7F3" w14:textId="100D1448" w:rsidR="00017365" w:rsidRPr="009B4A60" w:rsidRDefault="00017365" w:rsidP="00337D91">
      <w:pPr>
        <w:spacing w:after="0" w:line="360" w:lineRule="auto"/>
        <w:ind w:firstLine="540"/>
        <w:jc w:val="both"/>
        <w:rPr>
          <w:rFonts w:ascii="Times New Roman" w:hAnsi="Times New Roman" w:cs="Times New Roman"/>
          <w:sz w:val="24"/>
          <w:lang w:val="bg-BG"/>
        </w:rPr>
      </w:pPr>
      <w:r w:rsidRPr="00996A96">
        <w:rPr>
          <w:rFonts w:ascii="Times New Roman" w:eastAsia="Times New Roman" w:hAnsi="Times New Roman" w:cs="Times New Roman"/>
          <w:sz w:val="24"/>
          <w:szCs w:val="24"/>
          <w:lang w:val="bg-BG"/>
        </w:rPr>
        <w:t xml:space="preserve">Помощта </w:t>
      </w:r>
      <w:r w:rsidRPr="00514AB1">
        <w:rPr>
          <w:rFonts w:ascii="Times New Roman" w:eastAsia="Times New Roman" w:hAnsi="Times New Roman" w:cs="Times New Roman"/>
          <w:i/>
          <w:iCs/>
          <w:sz w:val="24"/>
          <w:szCs w:val="24"/>
          <w:lang w:val="bg-BG"/>
        </w:rPr>
        <w:t>de minimis</w:t>
      </w:r>
      <w:r w:rsidRPr="00996A96">
        <w:rPr>
          <w:rFonts w:ascii="Times New Roman" w:eastAsia="Times New Roman" w:hAnsi="Times New Roman" w:cs="Times New Roman"/>
          <w:sz w:val="24"/>
          <w:szCs w:val="24"/>
          <w:lang w:val="bg-BG"/>
        </w:rPr>
        <w:t xml:space="preserve"> не следва да се кумулира с държавна помощ по отношение на </w:t>
      </w:r>
      <w:r w:rsidR="007B3992">
        <w:rPr>
          <w:rFonts w:ascii="Times New Roman" w:eastAsia="Times New Roman" w:hAnsi="Times New Roman" w:cs="Times New Roman"/>
          <w:sz w:val="24"/>
          <w:szCs w:val="24"/>
          <w:lang w:val="bg-BG"/>
        </w:rPr>
        <w:t xml:space="preserve">едни и </w:t>
      </w:r>
      <w:r w:rsidRPr="00996A96">
        <w:rPr>
          <w:rFonts w:ascii="Times New Roman" w:eastAsia="Times New Roman" w:hAnsi="Times New Roman" w:cs="Times New Roman"/>
          <w:sz w:val="24"/>
          <w:szCs w:val="24"/>
          <w:lang w:val="bg-BG"/>
        </w:rPr>
        <w:t>същи допустими разходи, ако това натрупване би довело до интензитет на помощта</w:t>
      </w:r>
      <w:r w:rsidR="00650797">
        <w:rPr>
          <w:rFonts w:ascii="Times New Roman" w:eastAsia="Times New Roman" w:hAnsi="Times New Roman" w:cs="Times New Roman"/>
          <w:sz w:val="24"/>
          <w:szCs w:val="24"/>
          <w:lang w:val="bg-BG"/>
        </w:rPr>
        <w:t xml:space="preserve"> или размер на помощта</w:t>
      </w:r>
      <w:r w:rsidRPr="00996A96">
        <w:rPr>
          <w:rFonts w:ascii="Times New Roman" w:eastAsia="Times New Roman" w:hAnsi="Times New Roman" w:cs="Times New Roman"/>
          <w:sz w:val="24"/>
          <w:szCs w:val="24"/>
          <w:lang w:val="bg-BG"/>
        </w:rPr>
        <w:t xml:space="preserve">, превишаващ този, определен </w:t>
      </w:r>
      <w:r w:rsidR="007538C3">
        <w:rPr>
          <w:rFonts w:ascii="Times New Roman" w:eastAsia="Times New Roman" w:hAnsi="Times New Roman" w:cs="Times New Roman"/>
          <w:sz w:val="24"/>
          <w:szCs w:val="24"/>
          <w:lang w:val="bg-BG"/>
        </w:rPr>
        <w:t>при</w:t>
      </w:r>
      <w:r w:rsidRPr="00996A96">
        <w:rPr>
          <w:rFonts w:ascii="Times New Roman" w:eastAsia="Times New Roman" w:hAnsi="Times New Roman" w:cs="Times New Roman"/>
          <w:sz w:val="24"/>
          <w:szCs w:val="24"/>
          <w:lang w:val="bg-BG"/>
        </w:rPr>
        <w:t xml:space="preserve"> конкретните </w:t>
      </w:r>
      <w:r w:rsidRPr="00996A96">
        <w:rPr>
          <w:rFonts w:ascii="Times New Roman" w:eastAsia="Times New Roman" w:hAnsi="Times New Roman" w:cs="Times New Roman"/>
          <w:sz w:val="24"/>
          <w:szCs w:val="24"/>
          <w:lang w:val="bg-BG"/>
        </w:rPr>
        <w:lastRenderedPageBreak/>
        <w:t xml:space="preserve">обстоятелства </w:t>
      </w:r>
      <w:r w:rsidR="00650797">
        <w:rPr>
          <w:rFonts w:ascii="Times New Roman" w:eastAsia="Times New Roman" w:hAnsi="Times New Roman" w:cs="Times New Roman"/>
          <w:sz w:val="24"/>
          <w:szCs w:val="24"/>
          <w:lang w:val="bg-BG"/>
        </w:rPr>
        <w:t>за</w:t>
      </w:r>
      <w:r w:rsidRPr="00996A96">
        <w:rPr>
          <w:rFonts w:ascii="Times New Roman" w:eastAsia="Times New Roman" w:hAnsi="Times New Roman" w:cs="Times New Roman"/>
          <w:sz w:val="24"/>
          <w:szCs w:val="24"/>
          <w:lang w:val="bg-BG"/>
        </w:rPr>
        <w:t xml:space="preserve"> всеки отделен случай от регламент за групово освобождаване или решение, прието от Комисията.</w:t>
      </w:r>
    </w:p>
    <w:p w14:paraId="3D362B2D" w14:textId="6180F633" w:rsidR="008242C2" w:rsidRDefault="008242C2" w:rsidP="006806B4">
      <w:pPr>
        <w:spacing w:after="0" w:line="360" w:lineRule="auto"/>
        <w:ind w:firstLine="54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Всички използвани </w:t>
      </w:r>
      <w:r w:rsidR="00612127">
        <w:rPr>
          <w:rFonts w:ascii="Times New Roman" w:eastAsia="Times New Roman" w:hAnsi="Times New Roman" w:cs="Times New Roman"/>
          <w:sz w:val="24"/>
          <w:szCs w:val="24"/>
          <w:lang w:val="bg-BG"/>
        </w:rPr>
        <w:t>стойности са в</w:t>
      </w:r>
      <w:r w:rsidRPr="00996A96">
        <w:rPr>
          <w:rFonts w:ascii="Times New Roman" w:eastAsia="Times New Roman" w:hAnsi="Times New Roman" w:cs="Times New Roman"/>
          <w:sz w:val="24"/>
          <w:szCs w:val="24"/>
          <w:lang w:val="bg-BG"/>
        </w:rPr>
        <w:t xml:space="preserve"> брутн</w:t>
      </w:r>
      <w:r w:rsidR="00612127">
        <w:rPr>
          <w:rFonts w:ascii="Times New Roman" w:eastAsia="Times New Roman" w:hAnsi="Times New Roman" w:cs="Times New Roman"/>
          <w:sz w:val="24"/>
          <w:szCs w:val="24"/>
          <w:lang w:val="bg-BG"/>
        </w:rPr>
        <w:t>о изражение</w:t>
      </w:r>
      <w:r w:rsidRPr="00996A96">
        <w:rPr>
          <w:rFonts w:ascii="Times New Roman" w:eastAsia="Times New Roman" w:hAnsi="Times New Roman" w:cs="Times New Roman"/>
          <w:sz w:val="24"/>
          <w:szCs w:val="24"/>
          <w:lang w:val="bg-BG"/>
        </w:rPr>
        <w:t xml:space="preserve">, </w:t>
      </w:r>
      <w:r w:rsidR="005C6822">
        <w:rPr>
          <w:rFonts w:ascii="Times New Roman" w:eastAsia="Times New Roman" w:hAnsi="Times New Roman" w:cs="Times New Roman"/>
          <w:sz w:val="24"/>
          <w:szCs w:val="24"/>
          <w:lang w:val="bg-BG"/>
        </w:rPr>
        <w:t>т.е.</w:t>
      </w:r>
      <w:r w:rsidR="005C6822" w:rsidRPr="00996A96">
        <w:rPr>
          <w:rFonts w:ascii="Times New Roman" w:eastAsia="Times New Roman" w:hAnsi="Times New Roman" w:cs="Times New Roman"/>
          <w:sz w:val="24"/>
          <w:szCs w:val="24"/>
          <w:lang w:val="bg-BG"/>
        </w:rPr>
        <w:t xml:space="preserve"> </w:t>
      </w:r>
      <w:r w:rsidRPr="00996A96">
        <w:rPr>
          <w:rFonts w:ascii="Times New Roman" w:eastAsia="Times New Roman" w:hAnsi="Times New Roman" w:cs="Times New Roman"/>
          <w:sz w:val="24"/>
          <w:szCs w:val="24"/>
          <w:lang w:val="bg-BG"/>
        </w:rPr>
        <w:t xml:space="preserve">преди приспадане на данъци или други такси. Помощта, платима на няколко вноски, се дисконтира до стойността ѝ </w:t>
      </w:r>
      <w:r w:rsidR="00612127">
        <w:rPr>
          <w:rFonts w:ascii="Times New Roman" w:eastAsia="Times New Roman" w:hAnsi="Times New Roman" w:cs="Times New Roman"/>
          <w:sz w:val="24"/>
          <w:szCs w:val="24"/>
          <w:lang w:val="bg-BG"/>
        </w:rPr>
        <w:t xml:space="preserve">към </w:t>
      </w:r>
      <w:r w:rsidRPr="00996A96">
        <w:rPr>
          <w:rFonts w:ascii="Times New Roman" w:eastAsia="Times New Roman" w:hAnsi="Times New Roman" w:cs="Times New Roman"/>
          <w:sz w:val="24"/>
          <w:szCs w:val="24"/>
          <w:lang w:val="bg-BG"/>
        </w:rPr>
        <w:t>момента на предоставянето. Лихвеният процент, който се използва за целите на дисконтирането, е дисконтовият процент, приложим към момента на предоставяне на помощта.</w:t>
      </w:r>
    </w:p>
    <w:p w14:paraId="0B4C0443" w14:textId="77777777" w:rsidR="0006670B" w:rsidRPr="006806B4" w:rsidRDefault="0006670B" w:rsidP="006806B4">
      <w:pPr>
        <w:spacing w:after="0" w:line="360" w:lineRule="auto"/>
        <w:ind w:firstLine="540"/>
        <w:jc w:val="both"/>
        <w:rPr>
          <w:rFonts w:ascii="Times New Roman" w:eastAsia="Times New Roman" w:hAnsi="Times New Roman" w:cs="Times New Roman"/>
          <w:b/>
          <w:bCs/>
          <w:color w:val="000000"/>
          <w:sz w:val="24"/>
          <w:szCs w:val="24"/>
          <w:lang w:val="bg-BG"/>
        </w:rPr>
      </w:pPr>
    </w:p>
    <w:p w14:paraId="66D3484D" w14:textId="714A1338" w:rsidR="007A5C44" w:rsidRPr="009B4A60" w:rsidRDefault="007A5C44" w:rsidP="009B4A60">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B4A60">
        <w:rPr>
          <w:rFonts w:ascii="Times New Roman" w:hAnsi="Times New Roman" w:cs="Times New Roman"/>
          <w:b/>
          <w:bCs/>
          <w:sz w:val="24"/>
          <w:szCs w:val="24"/>
          <w:u w:val="single"/>
          <w:lang w:val="bg-BG"/>
        </w:rPr>
        <w:t>3. Срок за изпълнение на проекта</w:t>
      </w:r>
    </w:p>
    <w:p w14:paraId="5289A570" w14:textId="6CF33306" w:rsidR="007A5C44" w:rsidRDefault="007A5C44" w:rsidP="00514AB1">
      <w:pPr>
        <w:spacing w:after="0" w:line="360" w:lineRule="auto"/>
        <w:ind w:firstLine="540"/>
        <w:jc w:val="both"/>
        <w:rPr>
          <w:rFonts w:ascii="Times New Roman" w:eastAsia="Yu Mincho" w:hAnsi="Times New Roman" w:cs="Times New Roman"/>
          <w:b/>
          <w:color w:val="000000"/>
          <w:sz w:val="24"/>
          <w:lang w:val="bg-BG"/>
        </w:rPr>
      </w:pPr>
      <w:r w:rsidRPr="009B4A60">
        <w:rPr>
          <w:rFonts w:ascii="Times New Roman" w:hAnsi="Times New Roman" w:cs="Times New Roman"/>
          <w:b/>
          <w:sz w:val="24"/>
          <w:lang w:val="bg-BG"/>
        </w:rPr>
        <w:t>Изпълнението</w:t>
      </w:r>
      <w:r w:rsidRPr="009B4A60">
        <w:rPr>
          <w:rFonts w:ascii="Times New Roman" w:eastAsia="Yu Mincho" w:hAnsi="Times New Roman" w:cs="Times New Roman"/>
          <w:b/>
          <w:sz w:val="24"/>
          <w:lang w:val="bg-BG"/>
        </w:rPr>
        <w:t xml:space="preserve"> </w:t>
      </w:r>
      <w:r w:rsidRPr="00996A96">
        <w:rPr>
          <w:rFonts w:ascii="Times New Roman" w:eastAsia="Yu Mincho" w:hAnsi="Times New Roman" w:cs="Times New Roman"/>
          <w:b/>
          <w:color w:val="000000"/>
          <w:sz w:val="24"/>
          <w:lang w:val="bg-BG"/>
        </w:rPr>
        <w:t>на дейностите по проекта следва да приключи не по-късно от 30.04.2024 г.</w:t>
      </w:r>
    </w:p>
    <w:p w14:paraId="48F950FC" w14:textId="77777777" w:rsidR="0006670B" w:rsidRPr="00996A96" w:rsidRDefault="0006670B" w:rsidP="00514AB1">
      <w:pPr>
        <w:spacing w:after="0" w:line="360" w:lineRule="auto"/>
        <w:ind w:firstLine="540"/>
        <w:jc w:val="both"/>
        <w:rPr>
          <w:rFonts w:ascii="Times New Roman" w:eastAsia="Times New Roman" w:hAnsi="Times New Roman" w:cs="Times New Roman"/>
          <w:b/>
          <w:bCs/>
          <w:color w:val="000000"/>
          <w:sz w:val="24"/>
          <w:szCs w:val="24"/>
          <w:lang w:val="bg-BG"/>
        </w:rPr>
      </w:pPr>
    </w:p>
    <w:p w14:paraId="624D59CB" w14:textId="41D04541" w:rsidR="007A5C44" w:rsidRPr="00693FA0" w:rsidRDefault="007A5C44" w:rsidP="00514AB1">
      <w:pPr>
        <w:spacing w:after="0" w:line="360" w:lineRule="auto"/>
        <w:ind w:firstLine="540"/>
        <w:jc w:val="both"/>
        <w:rPr>
          <w:rFonts w:ascii="Times New Roman" w:hAnsi="Times New Roman" w:cs="Times New Roman"/>
          <w:b/>
          <w:sz w:val="24"/>
          <w:u w:val="single"/>
          <w:lang w:val="bg-BG"/>
        </w:rPr>
      </w:pPr>
      <w:r w:rsidRPr="00693FA0">
        <w:rPr>
          <w:rFonts w:ascii="Times New Roman" w:hAnsi="Times New Roman" w:cs="Times New Roman"/>
          <w:b/>
          <w:sz w:val="24"/>
          <w:u w:val="single"/>
          <w:lang w:val="bg-BG"/>
        </w:rPr>
        <w:t>4. Допустими кандидати (бенефициенти) и партньори</w:t>
      </w:r>
    </w:p>
    <w:p w14:paraId="4C7A9C02" w14:textId="6DFD9678" w:rsidR="002D79CD" w:rsidRPr="00693FA0" w:rsidRDefault="007A5C44" w:rsidP="006806B4">
      <w:pPr>
        <w:spacing w:before="120" w:after="120" w:line="360" w:lineRule="auto"/>
        <w:ind w:firstLine="540"/>
        <w:jc w:val="both"/>
        <w:rPr>
          <w:rFonts w:ascii="Times New Roman" w:hAnsi="Times New Roman" w:cs="Times New Roman"/>
          <w:b/>
          <w:sz w:val="24"/>
          <w:lang w:val="bg-BG"/>
        </w:rPr>
      </w:pPr>
      <w:r w:rsidRPr="00693FA0">
        <w:rPr>
          <w:rFonts w:ascii="Times New Roman" w:hAnsi="Times New Roman" w:cs="Times New Roman"/>
          <w:b/>
          <w:sz w:val="24"/>
          <w:lang w:val="bg-BG"/>
        </w:rPr>
        <w:t>4.1. Допустими кандидати</w:t>
      </w:r>
    </w:p>
    <w:p w14:paraId="16BFDBB6" w14:textId="21713749" w:rsidR="00216AE7" w:rsidRPr="00693FA0" w:rsidRDefault="002D79CD" w:rsidP="00216AE7">
      <w:pPr>
        <w:spacing w:after="120" w:line="360" w:lineRule="auto"/>
        <w:ind w:firstLine="540"/>
        <w:jc w:val="both"/>
        <w:rPr>
          <w:rFonts w:ascii="Times New Roman" w:hAnsi="Times New Roman" w:cs="Times New Roman"/>
          <w:sz w:val="24"/>
          <w:highlight w:val="yellow"/>
          <w:lang w:val="bg-BG"/>
        </w:rPr>
      </w:pPr>
      <w:r w:rsidRPr="00AB5524">
        <w:rPr>
          <w:rFonts w:ascii="Times New Roman" w:hAnsi="Times New Roman" w:cs="Times New Roman"/>
          <w:sz w:val="24"/>
          <w:lang w:val="bg-BG"/>
        </w:rPr>
        <w:t>Всички публични или частни организации, стопански или нестопански</w:t>
      </w:r>
      <w:r w:rsidR="007B3992" w:rsidRPr="00AB5524">
        <w:rPr>
          <w:rFonts w:ascii="Times New Roman" w:hAnsi="Times New Roman" w:cs="Times New Roman"/>
          <w:sz w:val="24"/>
          <w:lang w:val="bg-BG"/>
        </w:rPr>
        <w:t xml:space="preserve"> и неправителствени организации</w:t>
      </w:r>
      <w:r w:rsidRPr="00AB5524">
        <w:rPr>
          <w:rFonts w:ascii="Times New Roman" w:hAnsi="Times New Roman" w:cs="Times New Roman"/>
          <w:sz w:val="24"/>
          <w:lang w:val="bg-BG"/>
        </w:rPr>
        <w:t>, регистрирани като правни субекти в България.</w:t>
      </w:r>
      <w:r>
        <w:rPr>
          <w:rFonts w:ascii="Times New Roman" w:hAnsi="Times New Roman" w:cs="Times New Roman"/>
          <w:sz w:val="24"/>
          <w:lang w:val="bg-BG"/>
        </w:rPr>
        <w:t xml:space="preserve"> Официалната регистрация на кандидата може да бъде на място, различно от </w:t>
      </w:r>
      <w:r w:rsidR="001756BE">
        <w:rPr>
          <w:rFonts w:ascii="Times New Roman" w:hAnsi="Times New Roman" w:cs="Times New Roman"/>
          <w:sz w:val="24"/>
          <w:lang w:val="bg-BG"/>
        </w:rPr>
        <w:t>избраните</w:t>
      </w:r>
      <w:r>
        <w:rPr>
          <w:rFonts w:ascii="Times New Roman" w:hAnsi="Times New Roman" w:cs="Times New Roman"/>
          <w:sz w:val="24"/>
          <w:lang w:val="bg-BG"/>
        </w:rPr>
        <w:t xml:space="preserve"> общини, но той трябва да поеме ангажимент за развиване на дейност и създаване на работни места в </w:t>
      </w:r>
      <w:r w:rsidR="00891946" w:rsidRPr="002D79CD">
        <w:rPr>
          <w:rFonts w:ascii="Times New Roman" w:hAnsi="Times New Roman" w:cs="Times New Roman"/>
          <w:sz w:val="24"/>
          <w:lang w:val="bg-BG"/>
        </w:rPr>
        <w:t>общини</w:t>
      </w:r>
      <w:r w:rsidR="007B3992">
        <w:rPr>
          <w:rFonts w:ascii="Times New Roman" w:hAnsi="Times New Roman" w:cs="Times New Roman"/>
          <w:sz w:val="24"/>
          <w:lang w:val="bg-BG"/>
        </w:rPr>
        <w:t>те</w:t>
      </w:r>
      <w:r w:rsidR="00891946" w:rsidRPr="002D79CD">
        <w:rPr>
          <w:rFonts w:ascii="Times New Roman" w:hAnsi="Times New Roman" w:cs="Times New Roman"/>
          <w:sz w:val="24"/>
          <w:lang w:val="bg-BG"/>
        </w:rPr>
        <w:t xml:space="preserve"> Вълчи дол, Левски, Иваново, Димитровград, Банско, Брезово, Белица, Елена, Момчилград, Лясковец</w:t>
      </w:r>
      <w:r w:rsidR="00891946">
        <w:rPr>
          <w:rFonts w:ascii="Times New Roman" w:hAnsi="Times New Roman" w:cs="Times New Roman"/>
          <w:sz w:val="24"/>
          <w:lang w:val="bg-BG"/>
        </w:rPr>
        <w:t>.</w:t>
      </w:r>
    </w:p>
    <w:p w14:paraId="595C8692" w14:textId="77777777" w:rsidR="007A5C44" w:rsidRPr="00693FA0" w:rsidRDefault="002D79CD" w:rsidP="007A5C44">
      <w:pPr>
        <w:spacing w:after="120" w:line="360" w:lineRule="auto"/>
        <w:ind w:firstLine="540"/>
        <w:jc w:val="both"/>
        <w:rPr>
          <w:rFonts w:ascii="Times New Roman" w:hAnsi="Times New Roman" w:cs="Times New Roman"/>
          <w:sz w:val="24"/>
          <w:lang w:val="bg-BG"/>
        </w:rPr>
      </w:pPr>
      <w:r w:rsidRPr="002D79CD">
        <w:rPr>
          <w:rFonts w:ascii="Times New Roman" w:hAnsi="Times New Roman" w:cs="Times New Roman"/>
          <w:sz w:val="24"/>
          <w:lang w:val="bg-BG"/>
        </w:rPr>
        <w:t xml:space="preserve">Всеки кандидат може да кандидатства с до две различни проектни предложения. </w:t>
      </w:r>
    </w:p>
    <w:p w14:paraId="4DA36462" w14:textId="34825ADA" w:rsidR="002D79CD" w:rsidRDefault="007A5C44" w:rsidP="002D79CD">
      <w:pPr>
        <w:spacing w:after="120" w:line="360" w:lineRule="auto"/>
        <w:ind w:firstLine="540"/>
        <w:jc w:val="both"/>
        <w:rPr>
          <w:rFonts w:ascii="Times New Roman" w:hAnsi="Times New Roman" w:cs="Times New Roman"/>
          <w:b/>
          <w:sz w:val="24"/>
          <w:szCs w:val="24"/>
          <w:lang w:val="bg-BG"/>
        </w:rPr>
      </w:pPr>
      <w:r w:rsidRPr="00996A96">
        <w:rPr>
          <w:rFonts w:ascii="Times New Roman" w:hAnsi="Times New Roman" w:cs="Times New Roman"/>
          <w:b/>
          <w:sz w:val="24"/>
          <w:szCs w:val="24"/>
          <w:lang w:val="bg-BG"/>
        </w:rPr>
        <w:t>4</w:t>
      </w:r>
      <w:r w:rsidRPr="00693FA0">
        <w:rPr>
          <w:rFonts w:ascii="Times New Roman" w:hAnsi="Times New Roman" w:cs="Times New Roman"/>
          <w:b/>
          <w:sz w:val="24"/>
          <w:szCs w:val="24"/>
          <w:lang w:val="bg-BG"/>
        </w:rPr>
        <w:t>.2. Допустими партньори от България</w:t>
      </w:r>
    </w:p>
    <w:p w14:paraId="104ED92C" w14:textId="515A9524" w:rsidR="00216AE7" w:rsidRPr="00693FA0" w:rsidRDefault="002D79CD" w:rsidP="002D79CD">
      <w:pPr>
        <w:spacing w:after="120" w:line="360" w:lineRule="auto"/>
        <w:ind w:firstLine="540"/>
        <w:jc w:val="both"/>
        <w:rPr>
          <w:rFonts w:ascii="Times New Roman" w:hAnsi="Times New Roman" w:cs="Times New Roman"/>
          <w:sz w:val="24"/>
          <w:szCs w:val="24"/>
          <w:lang w:val="bg-BG"/>
        </w:rPr>
      </w:pPr>
      <w:r w:rsidRPr="002D79CD">
        <w:rPr>
          <w:rFonts w:ascii="Times New Roman" w:hAnsi="Times New Roman" w:cs="Times New Roman"/>
          <w:sz w:val="24"/>
          <w:szCs w:val="24"/>
          <w:lang w:val="bg-BG"/>
        </w:rPr>
        <w:t>Всички публични или частни организации, стопански или нестопански, както и неправителствени организации, регистрирани като правни субекти в България.</w:t>
      </w:r>
    </w:p>
    <w:p w14:paraId="3BEE3118" w14:textId="093F0462" w:rsidR="007A5C44" w:rsidRPr="00693FA0" w:rsidRDefault="004C1DC2" w:rsidP="00E2726F">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693FA0">
        <w:rPr>
          <w:rFonts w:ascii="Times New Roman" w:hAnsi="Times New Roman" w:cs="Times New Roman"/>
          <w:b/>
          <w:sz w:val="24"/>
          <w:szCs w:val="24"/>
          <w:lang w:val="bg-BG"/>
        </w:rPr>
        <w:t>ВАЖНО! Партньорств</w:t>
      </w:r>
      <w:r w:rsidR="00333780">
        <w:rPr>
          <w:rFonts w:ascii="Times New Roman" w:hAnsi="Times New Roman" w:cs="Times New Roman"/>
          <w:b/>
          <w:sz w:val="24"/>
          <w:szCs w:val="24"/>
          <w:lang w:val="bg-BG"/>
        </w:rPr>
        <w:t>ата между частни и публични организации (</w:t>
      </w:r>
      <w:r w:rsidR="00333780" w:rsidRPr="00AB5524">
        <w:rPr>
          <w:rFonts w:ascii="Times New Roman" w:hAnsi="Times New Roman" w:cs="Times New Roman"/>
          <w:b/>
          <w:sz w:val="24"/>
          <w:szCs w:val="24"/>
          <w:lang w:val="bg-BG"/>
        </w:rPr>
        <w:t>от съответната община</w:t>
      </w:r>
      <w:r w:rsidR="00333780">
        <w:rPr>
          <w:rFonts w:ascii="Times New Roman" w:hAnsi="Times New Roman" w:cs="Times New Roman"/>
          <w:b/>
          <w:sz w:val="24"/>
          <w:szCs w:val="24"/>
          <w:lang w:val="bg-BG"/>
        </w:rPr>
        <w:t>) са</w:t>
      </w:r>
      <w:r w:rsidR="007A5C44" w:rsidRPr="00693FA0">
        <w:rPr>
          <w:rFonts w:ascii="Times New Roman" w:hAnsi="Times New Roman" w:cs="Times New Roman"/>
          <w:b/>
          <w:sz w:val="24"/>
          <w:szCs w:val="24"/>
          <w:lang w:val="bg-BG"/>
        </w:rPr>
        <w:t xml:space="preserve"> силно </w:t>
      </w:r>
      <w:r w:rsidRPr="004C1DC2">
        <w:rPr>
          <w:rFonts w:ascii="Times New Roman" w:hAnsi="Times New Roman" w:cs="Times New Roman"/>
          <w:b/>
          <w:sz w:val="24"/>
          <w:szCs w:val="24"/>
          <w:lang w:val="bg-BG"/>
        </w:rPr>
        <w:t>препоръчителн</w:t>
      </w:r>
      <w:r w:rsidR="00333780">
        <w:rPr>
          <w:rFonts w:ascii="Times New Roman" w:hAnsi="Times New Roman" w:cs="Times New Roman"/>
          <w:b/>
          <w:sz w:val="24"/>
          <w:szCs w:val="24"/>
          <w:lang w:val="bg-BG"/>
        </w:rPr>
        <w:t xml:space="preserve">и. </w:t>
      </w:r>
      <w:r w:rsidR="00333780" w:rsidRPr="00333780">
        <w:rPr>
          <w:rFonts w:ascii="Times New Roman" w:hAnsi="Times New Roman" w:cs="Times New Roman"/>
          <w:b/>
          <w:sz w:val="24"/>
          <w:szCs w:val="24"/>
          <w:lang w:val="bg-BG"/>
        </w:rPr>
        <w:t xml:space="preserve">Те ще получат повече точки </w:t>
      </w:r>
      <w:r w:rsidR="00AD1F1E">
        <w:rPr>
          <w:rFonts w:ascii="Times New Roman" w:hAnsi="Times New Roman" w:cs="Times New Roman"/>
          <w:b/>
          <w:sz w:val="24"/>
          <w:szCs w:val="24"/>
          <w:lang w:val="bg-BG"/>
        </w:rPr>
        <w:t>при оце</w:t>
      </w:r>
      <w:r w:rsidR="00333780" w:rsidRPr="00333780">
        <w:rPr>
          <w:rFonts w:ascii="Times New Roman" w:hAnsi="Times New Roman" w:cs="Times New Roman"/>
          <w:b/>
          <w:sz w:val="24"/>
          <w:szCs w:val="24"/>
          <w:lang w:val="bg-BG"/>
        </w:rPr>
        <w:t>нката на проектното предложение въз основа на качеството, участието и нивото на принос</w:t>
      </w:r>
      <w:r w:rsidR="00333780">
        <w:rPr>
          <w:rFonts w:ascii="Times New Roman" w:hAnsi="Times New Roman" w:cs="Times New Roman"/>
          <w:b/>
          <w:sz w:val="24"/>
          <w:szCs w:val="24"/>
          <w:lang w:val="bg-BG"/>
        </w:rPr>
        <w:t>а</w:t>
      </w:r>
      <w:r w:rsidR="00333780" w:rsidRPr="00333780">
        <w:rPr>
          <w:rFonts w:ascii="Times New Roman" w:hAnsi="Times New Roman" w:cs="Times New Roman"/>
          <w:b/>
          <w:sz w:val="24"/>
          <w:szCs w:val="24"/>
          <w:lang w:val="bg-BG"/>
        </w:rPr>
        <w:t xml:space="preserve"> за постигане на резултатите от проекта. За оценка на партньорството е необходимо подписано </w:t>
      </w:r>
      <w:r w:rsidR="00AD1F1E">
        <w:rPr>
          <w:rFonts w:ascii="Times New Roman" w:hAnsi="Times New Roman" w:cs="Times New Roman"/>
          <w:b/>
          <w:sz w:val="24"/>
          <w:szCs w:val="24"/>
          <w:lang w:val="bg-BG"/>
        </w:rPr>
        <w:t>С</w:t>
      </w:r>
      <w:r w:rsidR="00333780" w:rsidRPr="00333780">
        <w:rPr>
          <w:rFonts w:ascii="Times New Roman" w:hAnsi="Times New Roman" w:cs="Times New Roman"/>
          <w:b/>
          <w:sz w:val="24"/>
          <w:szCs w:val="24"/>
          <w:lang w:val="bg-BG"/>
        </w:rPr>
        <w:t xml:space="preserve">поразумение за партньорство или </w:t>
      </w:r>
      <w:r w:rsidR="00AD1F1E">
        <w:rPr>
          <w:rFonts w:ascii="Times New Roman" w:hAnsi="Times New Roman" w:cs="Times New Roman"/>
          <w:b/>
          <w:sz w:val="24"/>
          <w:szCs w:val="24"/>
          <w:lang w:val="bg-BG"/>
        </w:rPr>
        <w:t>П</w:t>
      </w:r>
      <w:r w:rsidR="00333780" w:rsidRPr="00333780">
        <w:rPr>
          <w:rFonts w:ascii="Times New Roman" w:hAnsi="Times New Roman" w:cs="Times New Roman"/>
          <w:b/>
          <w:sz w:val="24"/>
          <w:szCs w:val="24"/>
          <w:lang w:val="bg-BG"/>
        </w:rPr>
        <w:t xml:space="preserve">исмо за намерение, в което се описват подробно участието, приносът и ангажираността на партньора за </w:t>
      </w:r>
      <w:r w:rsidR="00333780" w:rsidRPr="00333780">
        <w:rPr>
          <w:rFonts w:ascii="Times New Roman" w:hAnsi="Times New Roman" w:cs="Times New Roman"/>
          <w:b/>
          <w:sz w:val="24"/>
          <w:szCs w:val="24"/>
          <w:lang w:val="bg-BG"/>
        </w:rPr>
        <w:lastRenderedPageBreak/>
        <w:t>постигане на резултатите от проекта</w:t>
      </w:r>
      <w:r w:rsidR="00333780">
        <w:rPr>
          <w:rFonts w:ascii="Times New Roman" w:hAnsi="Times New Roman" w:cs="Times New Roman"/>
          <w:b/>
          <w:sz w:val="24"/>
          <w:szCs w:val="24"/>
          <w:lang w:val="bg-BG"/>
        </w:rPr>
        <w:t xml:space="preserve"> и което се</w:t>
      </w:r>
      <w:r w:rsidR="00333780" w:rsidRPr="00333780">
        <w:rPr>
          <w:rFonts w:ascii="Times New Roman" w:hAnsi="Times New Roman" w:cs="Times New Roman"/>
          <w:b/>
          <w:sz w:val="24"/>
          <w:szCs w:val="24"/>
          <w:lang w:val="bg-BG"/>
        </w:rPr>
        <w:t xml:space="preserve"> представ</w:t>
      </w:r>
      <w:r w:rsidR="00333780">
        <w:rPr>
          <w:rFonts w:ascii="Times New Roman" w:hAnsi="Times New Roman" w:cs="Times New Roman"/>
          <w:b/>
          <w:sz w:val="24"/>
          <w:szCs w:val="24"/>
          <w:lang w:val="bg-BG"/>
        </w:rPr>
        <w:t>я</w:t>
      </w:r>
      <w:r w:rsidR="00333780" w:rsidRPr="00333780">
        <w:rPr>
          <w:rFonts w:ascii="Times New Roman" w:hAnsi="Times New Roman" w:cs="Times New Roman"/>
          <w:b/>
          <w:sz w:val="24"/>
          <w:szCs w:val="24"/>
          <w:lang w:val="bg-BG"/>
        </w:rPr>
        <w:t xml:space="preserve"> </w:t>
      </w:r>
      <w:r w:rsidR="00333780">
        <w:rPr>
          <w:rFonts w:ascii="Times New Roman" w:hAnsi="Times New Roman" w:cs="Times New Roman"/>
          <w:b/>
          <w:sz w:val="24"/>
          <w:szCs w:val="24"/>
          <w:lang w:val="bg-BG"/>
        </w:rPr>
        <w:t xml:space="preserve">заедно </w:t>
      </w:r>
      <w:r w:rsidR="00333780" w:rsidRPr="00333780">
        <w:rPr>
          <w:rFonts w:ascii="Times New Roman" w:hAnsi="Times New Roman" w:cs="Times New Roman"/>
          <w:b/>
          <w:sz w:val="24"/>
          <w:szCs w:val="24"/>
          <w:lang w:val="bg-BG"/>
        </w:rPr>
        <w:t xml:space="preserve">с </w:t>
      </w:r>
      <w:r w:rsidR="00333780">
        <w:rPr>
          <w:rFonts w:ascii="Times New Roman" w:hAnsi="Times New Roman" w:cs="Times New Roman"/>
          <w:b/>
          <w:sz w:val="24"/>
          <w:szCs w:val="24"/>
          <w:lang w:val="bg-BG"/>
        </w:rPr>
        <w:t>Ф</w:t>
      </w:r>
      <w:r w:rsidR="00333780" w:rsidRPr="00333780">
        <w:rPr>
          <w:rFonts w:ascii="Times New Roman" w:hAnsi="Times New Roman" w:cs="Times New Roman"/>
          <w:b/>
          <w:sz w:val="24"/>
          <w:szCs w:val="24"/>
          <w:lang w:val="bg-BG"/>
        </w:rPr>
        <w:t>ормуляра за кандидатстване.</w:t>
      </w:r>
    </w:p>
    <w:p w14:paraId="3BDE43D4" w14:textId="09577B13" w:rsidR="007A5C44" w:rsidRPr="00693FA0" w:rsidRDefault="004C1DC2" w:rsidP="007A5C44">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Няма ограничение за броя на проектните предложения, в които </w:t>
      </w:r>
      <w:r w:rsidR="007A5C44" w:rsidRPr="00693FA0">
        <w:rPr>
          <w:rFonts w:ascii="Times New Roman" w:hAnsi="Times New Roman" w:cs="Times New Roman"/>
          <w:sz w:val="24"/>
          <w:szCs w:val="24"/>
          <w:lang w:val="bg-BG"/>
        </w:rPr>
        <w:t>местна</w:t>
      </w:r>
      <w:r>
        <w:rPr>
          <w:rFonts w:ascii="Times New Roman" w:hAnsi="Times New Roman" w:cs="Times New Roman"/>
          <w:sz w:val="24"/>
          <w:szCs w:val="24"/>
          <w:lang w:val="bg-BG"/>
        </w:rPr>
        <w:t>та</w:t>
      </w:r>
      <w:r w:rsidR="007A5C44" w:rsidRPr="00693FA0">
        <w:rPr>
          <w:rFonts w:ascii="Times New Roman" w:hAnsi="Times New Roman" w:cs="Times New Roman"/>
          <w:sz w:val="24"/>
          <w:szCs w:val="24"/>
          <w:lang w:val="bg-BG"/>
        </w:rPr>
        <w:t xml:space="preserve"> общинска администрация и </w:t>
      </w:r>
      <w:r w:rsidR="007A5C44" w:rsidRPr="00776F2E">
        <w:rPr>
          <w:rFonts w:ascii="Times New Roman" w:hAnsi="Times New Roman" w:cs="Times New Roman"/>
          <w:sz w:val="24"/>
          <w:szCs w:val="24"/>
          <w:lang w:val="bg-BG"/>
        </w:rPr>
        <w:t xml:space="preserve">местните административни звена на </w:t>
      </w:r>
      <w:r w:rsidR="006830C0" w:rsidRPr="00776F2E">
        <w:rPr>
          <w:rFonts w:ascii="Times New Roman" w:hAnsi="Times New Roman" w:cs="Times New Roman"/>
          <w:sz w:val="24"/>
          <w:szCs w:val="24"/>
          <w:lang w:val="bg-BG"/>
        </w:rPr>
        <w:t xml:space="preserve">съответната </w:t>
      </w:r>
      <w:r w:rsidR="007A5C44" w:rsidRPr="00776F2E">
        <w:rPr>
          <w:rFonts w:ascii="Times New Roman" w:hAnsi="Times New Roman" w:cs="Times New Roman"/>
          <w:sz w:val="24"/>
          <w:szCs w:val="24"/>
          <w:lang w:val="bg-BG"/>
        </w:rPr>
        <w:t xml:space="preserve">държавна администрация </w:t>
      </w:r>
      <w:r>
        <w:rPr>
          <w:rFonts w:ascii="Times New Roman" w:hAnsi="Times New Roman" w:cs="Times New Roman"/>
          <w:sz w:val="24"/>
          <w:szCs w:val="24"/>
          <w:lang w:val="bg-BG"/>
        </w:rPr>
        <w:t>могат да участват като партньори</w:t>
      </w:r>
      <w:r w:rsidR="007A5C44" w:rsidRPr="00693FA0">
        <w:rPr>
          <w:rFonts w:ascii="Times New Roman" w:hAnsi="Times New Roman" w:cs="Times New Roman"/>
          <w:sz w:val="24"/>
          <w:szCs w:val="24"/>
          <w:lang w:val="bg-BG"/>
        </w:rPr>
        <w:t>.</w:t>
      </w:r>
    </w:p>
    <w:p w14:paraId="58DCFB40" w14:textId="64562676" w:rsidR="007A5C44" w:rsidRPr="00693FA0" w:rsidRDefault="007A5C44" w:rsidP="007A5C44">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693FA0">
        <w:rPr>
          <w:rFonts w:ascii="Times New Roman" w:hAnsi="Times New Roman" w:cs="Times New Roman"/>
          <w:sz w:val="24"/>
          <w:szCs w:val="24"/>
          <w:lang w:val="bg-BG"/>
        </w:rPr>
        <w:t>Всички оста</w:t>
      </w:r>
      <w:r w:rsidR="004C1DC2" w:rsidRPr="00693FA0">
        <w:rPr>
          <w:rFonts w:ascii="Times New Roman" w:hAnsi="Times New Roman" w:cs="Times New Roman"/>
          <w:sz w:val="24"/>
          <w:szCs w:val="24"/>
          <w:lang w:val="bg-BG"/>
        </w:rPr>
        <w:t xml:space="preserve">нали </w:t>
      </w:r>
      <w:r w:rsidR="004C1DC2">
        <w:rPr>
          <w:rFonts w:ascii="Times New Roman" w:hAnsi="Times New Roman" w:cs="Times New Roman"/>
          <w:sz w:val="24"/>
          <w:szCs w:val="24"/>
          <w:lang w:val="bg-BG"/>
        </w:rPr>
        <w:t xml:space="preserve">организации </w:t>
      </w:r>
      <w:r w:rsidR="004C1DC2" w:rsidRPr="00693FA0">
        <w:rPr>
          <w:rFonts w:ascii="Times New Roman" w:hAnsi="Times New Roman" w:cs="Times New Roman"/>
          <w:sz w:val="24"/>
          <w:szCs w:val="24"/>
          <w:lang w:val="bg-BG"/>
        </w:rPr>
        <w:t>мо</w:t>
      </w:r>
      <w:r w:rsidR="00AD1F1E">
        <w:rPr>
          <w:rFonts w:ascii="Times New Roman" w:hAnsi="Times New Roman" w:cs="Times New Roman"/>
          <w:sz w:val="24"/>
          <w:szCs w:val="24"/>
          <w:lang w:val="bg-BG"/>
        </w:rPr>
        <w:t>же</w:t>
      </w:r>
      <w:r w:rsidR="004C1DC2" w:rsidRPr="00693FA0">
        <w:rPr>
          <w:rFonts w:ascii="Times New Roman" w:hAnsi="Times New Roman" w:cs="Times New Roman"/>
          <w:sz w:val="24"/>
          <w:szCs w:val="24"/>
          <w:lang w:val="bg-BG"/>
        </w:rPr>
        <w:t xml:space="preserve"> да бъдат партньори </w:t>
      </w:r>
      <w:r w:rsidR="004C1DC2">
        <w:rPr>
          <w:rFonts w:ascii="Times New Roman" w:hAnsi="Times New Roman" w:cs="Times New Roman"/>
          <w:sz w:val="24"/>
          <w:szCs w:val="24"/>
          <w:lang w:val="bg-BG"/>
        </w:rPr>
        <w:t xml:space="preserve">в </w:t>
      </w:r>
      <w:r w:rsidRPr="00693FA0">
        <w:rPr>
          <w:rFonts w:ascii="Times New Roman" w:hAnsi="Times New Roman" w:cs="Times New Roman"/>
          <w:sz w:val="24"/>
          <w:szCs w:val="24"/>
          <w:lang w:val="bg-BG"/>
        </w:rPr>
        <w:t xml:space="preserve">до </w:t>
      </w:r>
      <w:r w:rsidR="00DC7C1B" w:rsidRPr="00996A96">
        <w:rPr>
          <w:rFonts w:ascii="Times New Roman" w:hAnsi="Times New Roman" w:cs="Times New Roman"/>
          <w:sz w:val="24"/>
          <w:szCs w:val="24"/>
          <w:lang w:val="bg-BG"/>
        </w:rPr>
        <w:t>три</w:t>
      </w:r>
      <w:r w:rsidRPr="00693FA0">
        <w:rPr>
          <w:rFonts w:ascii="Times New Roman" w:hAnsi="Times New Roman" w:cs="Times New Roman"/>
          <w:sz w:val="24"/>
          <w:szCs w:val="24"/>
          <w:lang w:val="bg-BG"/>
        </w:rPr>
        <w:t xml:space="preserve"> проектни предложения.</w:t>
      </w:r>
    </w:p>
    <w:p w14:paraId="6D4628F3" w14:textId="0F918082" w:rsidR="00A303F0" w:rsidRDefault="008C4674" w:rsidP="008C4674">
      <w:pPr>
        <w:widowControl w:val="0"/>
        <w:overflowPunct w:val="0"/>
        <w:autoSpaceDE w:val="0"/>
        <w:autoSpaceDN w:val="0"/>
        <w:adjustRightInd w:val="0"/>
        <w:spacing w:after="120" w:line="360" w:lineRule="auto"/>
        <w:ind w:firstLine="720"/>
        <w:jc w:val="both"/>
        <w:rPr>
          <w:rFonts w:ascii="Times New Roman" w:hAnsi="Times New Roman" w:cs="Times New Roman"/>
          <w:sz w:val="24"/>
          <w:lang w:val="bg-BG"/>
        </w:rPr>
      </w:pPr>
      <w:r w:rsidRPr="00996A96">
        <w:rPr>
          <w:rFonts w:ascii="Times New Roman" w:hAnsi="Times New Roman" w:cs="Times New Roman"/>
          <w:b/>
          <w:sz w:val="24"/>
          <w:lang w:val="bg-BG"/>
        </w:rPr>
        <w:t xml:space="preserve">4.3. </w:t>
      </w:r>
      <w:r w:rsidRPr="00996A96">
        <w:rPr>
          <w:rFonts w:ascii="Times New Roman" w:hAnsi="Times New Roman" w:cs="Times New Roman"/>
          <w:b/>
          <w:bCs/>
          <w:sz w:val="24"/>
          <w:lang w:val="bg-BG"/>
        </w:rPr>
        <w:t>Д</w:t>
      </w:r>
      <w:r w:rsidR="00A5185A">
        <w:rPr>
          <w:rFonts w:ascii="Times New Roman" w:hAnsi="Times New Roman" w:cs="Times New Roman"/>
          <w:b/>
          <w:bCs/>
          <w:sz w:val="24"/>
          <w:lang w:val="bg-BG"/>
        </w:rPr>
        <w:t>руги д</w:t>
      </w:r>
      <w:r w:rsidRPr="00996A96">
        <w:rPr>
          <w:rFonts w:ascii="Times New Roman" w:hAnsi="Times New Roman" w:cs="Times New Roman"/>
          <w:b/>
          <w:bCs/>
          <w:sz w:val="24"/>
          <w:lang w:val="bg-BG"/>
        </w:rPr>
        <w:t>опустими партньори</w:t>
      </w:r>
      <w:r w:rsidR="00A5185A">
        <w:rPr>
          <w:rFonts w:ascii="Times New Roman" w:hAnsi="Times New Roman" w:cs="Times New Roman"/>
          <w:b/>
          <w:bCs/>
          <w:sz w:val="24"/>
          <w:lang w:val="bg-BG"/>
        </w:rPr>
        <w:t xml:space="preserve"> </w:t>
      </w:r>
      <w:r w:rsidRPr="00996A96">
        <w:rPr>
          <w:rFonts w:ascii="Times New Roman" w:hAnsi="Times New Roman" w:cs="Times New Roman"/>
          <w:b/>
          <w:bCs/>
          <w:sz w:val="24"/>
          <w:lang w:val="bg-BG"/>
        </w:rPr>
        <w:t>–</w:t>
      </w:r>
      <w:r w:rsidR="000460CA">
        <w:rPr>
          <w:rFonts w:ascii="Times New Roman" w:hAnsi="Times New Roman" w:cs="Times New Roman"/>
          <w:b/>
          <w:sz w:val="24"/>
          <w:lang w:val="bg-BG"/>
        </w:rPr>
        <w:t xml:space="preserve"> </w:t>
      </w:r>
      <w:r w:rsidR="00A303F0" w:rsidRPr="00A303F0">
        <w:rPr>
          <w:rFonts w:ascii="Times New Roman" w:hAnsi="Times New Roman" w:cs="Times New Roman"/>
          <w:sz w:val="24"/>
          <w:lang w:val="bg-BG"/>
        </w:rPr>
        <w:t>Вс</w:t>
      </w:r>
      <w:r w:rsidR="00725165">
        <w:rPr>
          <w:rFonts w:ascii="Times New Roman" w:hAnsi="Times New Roman" w:cs="Times New Roman"/>
          <w:sz w:val="24"/>
          <w:lang w:val="bg-BG"/>
        </w:rPr>
        <w:t>ички</w:t>
      </w:r>
      <w:r w:rsidR="00A303F0" w:rsidRPr="00A303F0">
        <w:rPr>
          <w:rFonts w:ascii="Times New Roman" w:hAnsi="Times New Roman" w:cs="Times New Roman"/>
          <w:sz w:val="24"/>
          <w:lang w:val="bg-BG"/>
        </w:rPr>
        <w:t xml:space="preserve"> публичн</w:t>
      </w:r>
      <w:r w:rsidR="00725165">
        <w:rPr>
          <w:rFonts w:ascii="Times New Roman" w:hAnsi="Times New Roman" w:cs="Times New Roman"/>
          <w:sz w:val="24"/>
          <w:lang w:val="bg-BG"/>
        </w:rPr>
        <w:t>и</w:t>
      </w:r>
      <w:r w:rsidR="00A303F0" w:rsidRPr="00A303F0">
        <w:rPr>
          <w:rFonts w:ascii="Times New Roman" w:hAnsi="Times New Roman" w:cs="Times New Roman"/>
          <w:sz w:val="24"/>
          <w:lang w:val="bg-BG"/>
        </w:rPr>
        <w:t xml:space="preserve"> или частн</w:t>
      </w:r>
      <w:r w:rsidR="00725165">
        <w:rPr>
          <w:rFonts w:ascii="Times New Roman" w:hAnsi="Times New Roman" w:cs="Times New Roman"/>
          <w:sz w:val="24"/>
          <w:lang w:val="bg-BG"/>
        </w:rPr>
        <w:t>и</w:t>
      </w:r>
      <w:r w:rsidR="00A303F0" w:rsidRPr="00A303F0">
        <w:rPr>
          <w:rFonts w:ascii="Times New Roman" w:hAnsi="Times New Roman" w:cs="Times New Roman"/>
          <w:sz w:val="24"/>
          <w:lang w:val="bg-BG"/>
        </w:rPr>
        <w:t xml:space="preserve"> юридическ</w:t>
      </w:r>
      <w:r w:rsidR="00725165">
        <w:rPr>
          <w:rFonts w:ascii="Times New Roman" w:hAnsi="Times New Roman" w:cs="Times New Roman"/>
          <w:sz w:val="24"/>
          <w:lang w:val="bg-BG"/>
        </w:rPr>
        <w:t xml:space="preserve">и </w:t>
      </w:r>
      <w:r w:rsidR="00A303F0" w:rsidRPr="00A303F0">
        <w:rPr>
          <w:rFonts w:ascii="Times New Roman" w:hAnsi="Times New Roman" w:cs="Times New Roman"/>
          <w:sz w:val="24"/>
          <w:lang w:val="bg-BG"/>
        </w:rPr>
        <w:t>лиц</w:t>
      </w:r>
      <w:r w:rsidR="00725165">
        <w:rPr>
          <w:rFonts w:ascii="Times New Roman" w:hAnsi="Times New Roman" w:cs="Times New Roman"/>
          <w:sz w:val="24"/>
          <w:lang w:val="bg-BG"/>
        </w:rPr>
        <w:t>а</w:t>
      </w:r>
      <w:r w:rsidR="00A303F0" w:rsidRPr="00A303F0">
        <w:rPr>
          <w:rFonts w:ascii="Times New Roman" w:hAnsi="Times New Roman" w:cs="Times New Roman"/>
          <w:sz w:val="24"/>
          <w:lang w:val="bg-BG"/>
        </w:rPr>
        <w:t xml:space="preserve">, </w:t>
      </w:r>
      <w:r w:rsidR="00725165">
        <w:rPr>
          <w:rFonts w:ascii="Times New Roman" w:hAnsi="Times New Roman" w:cs="Times New Roman"/>
          <w:sz w:val="24"/>
          <w:lang w:val="bg-BG"/>
        </w:rPr>
        <w:t>стопански или нестопански</w:t>
      </w:r>
      <w:r w:rsidR="00A303F0" w:rsidRPr="00A303F0">
        <w:rPr>
          <w:rFonts w:ascii="Times New Roman" w:hAnsi="Times New Roman" w:cs="Times New Roman"/>
          <w:sz w:val="24"/>
          <w:lang w:val="bg-BG"/>
        </w:rPr>
        <w:t xml:space="preserve">, както и неправителствени организации, </w:t>
      </w:r>
      <w:r w:rsidR="00725165">
        <w:rPr>
          <w:rFonts w:ascii="Times New Roman" w:hAnsi="Times New Roman" w:cs="Times New Roman"/>
          <w:sz w:val="24"/>
          <w:lang w:val="bg-BG"/>
        </w:rPr>
        <w:t>регистрирани</w:t>
      </w:r>
      <w:r w:rsidR="00A303F0" w:rsidRPr="00A303F0">
        <w:rPr>
          <w:rFonts w:ascii="Times New Roman" w:hAnsi="Times New Roman" w:cs="Times New Roman"/>
          <w:sz w:val="24"/>
          <w:lang w:val="bg-BG"/>
        </w:rPr>
        <w:t xml:space="preserve"> като </w:t>
      </w:r>
      <w:r w:rsidR="00725165">
        <w:rPr>
          <w:rFonts w:ascii="Times New Roman" w:hAnsi="Times New Roman" w:cs="Times New Roman"/>
          <w:sz w:val="24"/>
          <w:lang w:val="bg-BG"/>
        </w:rPr>
        <w:t>правни субекти</w:t>
      </w:r>
      <w:r w:rsidR="00A303F0" w:rsidRPr="00A303F0">
        <w:rPr>
          <w:rFonts w:ascii="Times New Roman" w:hAnsi="Times New Roman" w:cs="Times New Roman"/>
          <w:sz w:val="24"/>
          <w:lang w:val="bg-BG"/>
        </w:rPr>
        <w:t xml:space="preserve"> в </w:t>
      </w:r>
      <w:r w:rsidR="00273BBA">
        <w:rPr>
          <w:rFonts w:ascii="Times New Roman" w:hAnsi="Times New Roman" w:cs="Times New Roman"/>
          <w:sz w:val="24"/>
          <w:lang w:val="bg-BG"/>
        </w:rPr>
        <w:t>държавите</w:t>
      </w:r>
      <w:r w:rsidR="00273BBA" w:rsidRPr="00A303F0">
        <w:rPr>
          <w:rFonts w:ascii="Times New Roman" w:hAnsi="Times New Roman" w:cs="Times New Roman"/>
          <w:sz w:val="24"/>
          <w:lang w:val="bg-BG"/>
        </w:rPr>
        <w:t xml:space="preserve"> </w:t>
      </w:r>
      <w:r w:rsidR="00A303F0" w:rsidRPr="00A303F0">
        <w:rPr>
          <w:rFonts w:ascii="Times New Roman" w:hAnsi="Times New Roman" w:cs="Times New Roman"/>
          <w:sz w:val="24"/>
          <w:lang w:val="bg-BG"/>
        </w:rPr>
        <w:t xml:space="preserve">донори, </w:t>
      </w:r>
      <w:r w:rsidR="00273BBA">
        <w:rPr>
          <w:rFonts w:ascii="Times New Roman" w:hAnsi="Times New Roman" w:cs="Times New Roman"/>
          <w:sz w:val="24"/>
          <w:lang w:val="bg-BG"/>
        </w:rPr>
        <w:t>държавите</w:t>
      </w:r>
      <w:r w:rsidR="00273BBA" w:rsidRPr="00A303F0">
        <w:rPr>
          <w:rFonts w:ascii="Times New Roman" w:hAnsi="Times New Roman" w:cs="Times New Roman"/>
          <w:sz w:val="24"/>
          <w:lang w:val="bg-BG"/>
        </w:rPr>
        <w:t xml:space="preserve"> </w:t>
      </w:r>
      <w:r w:rsidR="00A303F0" w:rsidRPr="00A303F0">
        <w:rPr>
          <w:rFonts w:ascii="Times New Roman" w:hAnsi="Times New Roman" w:cs="Times New Roman"/>
          <w:sz w:val="24"/>
          <w:lang w:val="bg-BG"/>
        </w:rPr>
        <w:t>бенефицие</w:t>
      </w:r>
      <w:r w:rsidR="00725165">
        <w:rPr>
          <w:rFonts w:ascii="Times New Roman" w:hAnsi="Times New Roman" w:cs="Times New Roman"/>
          <w:sz w:val="24"/>
          <w:lang w:val="bg-BG"/>
        </w:rPr>
        <w:t>нти</w:t>
      </w:r>
      <w:r w:rsidR="00A303F0" w:rsidRPr="00A303F0">
        <w:rPr>
          <w:rFonts w:ascii="Times New Roman" w:hAnsi="Times New Roman" w:cs="Times New Roman"/>
          <w:sz w:val="24"/>
          <w:lang w:val="bg-BG"/>
        </w:rPr>
        <w:t xml:space="preserve"> или </w:t>
      </w:r>
      <w:r w:rsidR="00273BBA">
        <w:rPr>
          <w:rFonts w:ascii="Times New Roman" w:hAnsi="Times New Roman" w:cs="Times New Roman"/>
          <w:sz w:val="24"/>
          <w:lang w:val="bg-BG"/>
        </w:rPr>
        <w:t>държава</w:t>
      </w:r>
      <w:r w:rsidR="00273BBA" w:rsidRPr="00A303F0">
        <w:rPr>
          <w:rFonts w:ascii="Times New Roman" w:hAnsi="Times New Roman" w:cs="Times New Roman"/>
          <w:sz w:val="24"/>
          <w:lang w:val="bg-BG"/>
        </w:rPr>
        <w:t xml:space="preserve"> </w:t>
      </w:r>
      <w:r w:rsidR="00A303F0" w:rsidRPr="00A303F0">
        <w:rPr>
          <w:rFonts w:ascii="Times New Roman" w:hAnsi="Times New Roman" w:cs="Times New Roman"/>
          <w:sz w:val="24"/>
          <w:lang w:val="bg-BG"/>
        </w:rPr>
        <w:t xml:space="preserve">извън Европейското икономическо пространство, която има обща граница със съответната </w:t>
      </w:r>
      <w:r w:rsidR="00273BBA">
        <w:rPr>
          <w:rFonts w:ascii="Times New Roman" w:hAnsi="Times New Roman" w:cs="Times New Roman"/>
          <w:sz w:val="24"/>
          <w:lang w:val="bg-BG"/>
        </w:rPr>
        <w:t>държава</w:t>
      </w:r>
      <w:r w:rsidR="00273BBA" w:rsidRPr="00A303F0">
        <w:rPr>
          <w:rFonts w:ascii="Times New Roman" w:hAnsi="Times New Roman" w:cs="Times New Roman"/>
          <w:sz w:val="24"/>
          <w:lang w:val="bg-BG"/>
        </w:rPr>
        <w:t xml:space="preserve"> </w:t>
      </w:r>
      <w:r w:rsidR="00A303F0" w:rsidRPr="00A303F0">
        <w:rPr>
          <w:rFonts w:ascii="Times New Roman" w:hAnsi="Times New Roman" w:cs="Times New Roman"/>
          <w:sz w:val="24"/>
          <w:lang w:val="bg-BG"/>
        </w:rPr>
        <w:t>бенефицие</w:t>
      </w:r>
      <w:r w:rsidR="00725165">
        <w:rPr>
          <w:rFonts w:ascii="Times New Roman" w:hAnsi="Times New Roman" w:cs="Times New Roman"/>
          <w:sz w:val="24"/>
          <w:lang w:val="bg-BG"/>
        </w:rPr>
        <w:t>нт</w:t>
      </w:r>
      <w:r w:rsidR="00A303F0" w:rsidRPr="00A303F0">
        <w:rPr>
          <w:rFonts w:ascii="Times New Roman" w:hAnsi="Times New Roman" w:cs="Times New Roman"/>
          <w:sz w:val="24"/>
          <w:lang w:val="bg-BG"/>
        </w:rPr>
        <w:t xml:space="preserve">, или всяка международна организация или орган или агенция от </w:t>
      </w:r>
      <w:r w:rsidR="00725165">
        <w:rPr>
          <w:rFonts w:ascii="Times New Roman" w:hAnsi="Times New Roman" w:cs="Times New Roman"/>
          <w:sz w:val="24"/>
          <w:lang w:val="bg-BG"/>
        </w:rPr>
        <w:t>такава страна</w:t>
      </w:r>
      <w:r w:rsidR="00A303F0" w:rsidRPr="00A303F0">
        <w:rPr>
          <w:rFonts w:ascii="Times New Roman" w:hAnsi="Times New Roman" w:cs="Times New Roman"/>
          <w:sz w:val="24"/>
          <w:lang w:val="bg-BG"/>
        </w:rPr>
        <w:t xml:space="preserve">, активно участващи и ефективно допринасящи за изпълнението на </w:t>
      </w:r>
      <w:r w:rsidR="00725165">
        <w:rPr>
          <w:rFonts w:ascii="Times New Roman" w:hAnsi="Times New Roman" w:cs="Times New Roman"/>
          <w:sz w:val="24"/>
          <w:lang w:val="bg-BG"/>
        </w:rPr>
        <w:t xml:space="preserve">даден </w:t>
      </w:r>
      <w:r w:rsidR="00A303F0" w:rsidRPr="00A303F0">
        <w:rPr>
          <w:rFonts w:ascii="Times New Roman" w:hAnsi="Times New Roman" w:cs="Times New Roman"/>
          <w:sz w:val="24"/>
          <w:lang w:val="bg-BG"/>
        </w:rPr>
        <w:t xml:space="preserve">проект, се считат за допустими партньори по проекта, съгласно член 7.2.2 от Регламента за прилагане на </w:t>
      </w:r>
      <w:r w:rsidR="00725165">
        <w:rPr>
          <w:rFonts w:ascii="Times New Roman" w:hAnsi="Times New Roman" w:cs="Times New Roman"/>
          <w:sz w:val="24"/>
          <w:lang w:val="bg-BG"/>
        </w:rPr>
        <w:t>ФМ на</w:t>
      </w:r>
      <w:r w:rsidR="00A303F0" w:rsidRPr="00A303F0">
        <w:rPr>
          <w:rFonts w:ascii="Times New Roman" w:hAnsi="Times New Roman" w:cs="Times New Roman"/>
          <w:sz w:val="24"/>
          <w:lang w:val="bg-BG"/>
        </w:rPr>
        <w:t xml:space="preserve"> ЕИП.</w:t>
      </w:r>
    </w:p>
    <w:p w14:paraId="664F65CC" w14:textId="77777777" w:rsidR="00116A68" w:rsidRDefault="00500802" w:rsidP="008C4674">
      <w:pPr>
        <w:widowControl w:val="0"/>
        <w:overflowPunct w:val="0"/>
        <w:autoSpaceDE w:val="0"/>
        <w:autoSpaceDN w:val="0"/>
        <w:adjustRightInd w:val="0"/>
        <w:spacing w:after="120" w:line="360" w:lineRule="auto"/>
        <w:ind w:firstLine="720"/>
        <w:jc w:val="both"/>
        <w:rPr>
          <w:rFonts w:ascii="Times New Roman" w:hAnsi="Times New Roman" w:cs="Times New Roman"/>
          <w:sz w:val="24"/>
          <w:lang w:val="bg-BG"/>
        </w:rPr>
      </w:pPr>
      <w:r w:rsidRPr="009B4A60">
        <w:rPr>
          <w:rFonts w:ascii="Times New Roman" w:hAnsi="Times New Roman" w:cs="Times New Roman"/>
          <w:b/>
          <w:sz w:val="24"/>
          <w:lang w:val="bg-BG"/>
        </w:rPr>
        <w:t>ВАЖНО!</w:t>
      </w:r>
      <w:r>
        <w:rPr>
          <w:rFonts w:ascii="Times New Roman" w:hAnsi="Times New Roman" w:cs="Times New Roman"/>
          <w:sz w:val="24"/>
          <w:lang w:val="bg-BG"/>
        </w:rPr>
        <w:t xml:space="preserve"> </w:t>
      </w:r>
    </w:p>
    <w:p w14:paraId="1B93A4EF" w14:textId="3F38A485" w:rsidR="00116A68" w:rsidRPr="00385BF4" w:rsidRDefault="00500802" w:rsidP="00385BF4">
      <w:pPr>
        <w:pStyle w:val="ListParagraph"/>
        <w:widowControl w:val="0"/>
        <w:numPr>
          <w:ilvl w:val="0"/>
          <w:numId w:val="17"/>
        </w:numPr>
        <w:overflowPunct w:val="0"/>
        <w:autoSpaceDE w:val="0"/>
        <w:autoSpaceDN w:val="0"/>
        <w:adjustRightInd w:val="0"/>
        <w:spacing w:after="120" w:line="360" w:lineRule="auto"/>
        <w:jc w:val="both"/>
        <w:rPr>
          <w:rFonts w:ascii="Times New Roman" w:hAnsi="Times New Roman" w:cs="Times New Roman"/>
          <w:sz w:val="24"/>
          <w:lang w:val="bg-BG"/>
        </w:rPr>
      </w:pPr>
      <w:r w:rsidRPr="00385BF4">
        <w:rPr>
          <w:rFonts w:ascii="Times New Roman" w:hAnsi="Times New Roman" w:cs="Times New Roman"/>
          <w:sz w:val="24"/>
          <w:lang w:val="bg-BG"/>
        </w:rPr>
        <w:t xml:space="preserve">Кандидати/партньори, извършващи дейност в сектор рибарство и аквакултури, </w:t>
      </w:r>
    </w:p>
    <w:p w14:paraId="49D147F3" w14:textId="2C01DBDC" w:rsidR="00FC0D13" w:rsidRPr="00385BF4" w:rsidRDefault="00776F2E" w:rsidP="00385BF4">
      <w:pPr>
        <w:pStyle w:val="ListParagraph"/>
        <w:widowControl w:val="0"/>
        <w:numPr>
          <w:ilvl w:val="0"/>
          <w:numId w:val="17"/>
        </w:numPr>
        <w:overflowPunct w:val="0"/>
        <w:autoSpaceDE w:val="0"/>
        <w:autoSpaceDN w:val="0"/>
        <w:adjustRightInd w:val="0"/>
        <w:spacing w:after="120" w:line="360" w:lineRule="auto"/>
        <w:jc w:val="both"/>
        <w:rPr>
          <w:rFonts w:ascii="Times New Roman" w:hAnsi="Times New Roman" w:cs="Times New Roman"/>
          <w:sz w:val="24"/>
          <w:lang w:val="bg-BG"/>
        </w:rPr>
      </w:pPr>
      <w:r>
        <w:rPr>
          <w:rFonts w:ascii="Times New Roman" w:hAnsi="Times New Roman" w:cs="Times New Roman"/>
          <w:sz w:val="24"/>
          <w:lang w:val="bg-BG"/>
        </w:rPr>
        <w:t>К</w:t>
      </w:r>
      <w:r w:rsidR="00500802" w:rsidRPr="00385BF4">
        <w:rPr>
          <w:rFonts w:ascii="Times New Roman" w:hAnsi="Times New Roman" w:cs="Times New Roman"/>
          <w:sz w:val="24"/>
          <w:lang w:val="bg-BG"/>
        </w:rPr>
        <w:t xml:space="preserve">андидати/партньори, извършващи дейност в сектор преработка и търговия със селскостопански продукти (в следните случаи: когато размерът на помощта е фиксиран върху цените или количествата на тези продукти, закупени от първичните производители или пуснати на пазара от съответните предприятия; когато помощта е обусловена от частично или </w:t>
      </w:r>
      <w:r w:rsidR="000E7E78" w:rsidRPr="00385BF4">
        <w:rPr>
          <w:rFonts w:ascii="Times New Roman" w:hAnsi="Times New Roman" w:cs="Times New Roman"/>
          <w:sz w:val="24"/>
          <w:lang w:val="bg-BG"/>
        </w:rPr>
        <w:t xml:space="preserve">цялостно </w:t>
      </w:r>
      <w:r w:rsidR="00500802" w:rsidRPr="00385BF4">
        <w:rPr>
          <w:rFonts w:ascii="Times New Roman" w:hAnsi="Times New Roman" w:cs="Times New Roman"/>
          <w:sz w:val="24"/>
          <w:lang w:val="bg-BG"/>
        </w:rPr>
        <w:t xml:space="preserve">прехвърляне на първичните производители), </w:t>
      </w:r>
    </w:p>
    <w:p w14:paraId="6E1AE39F" w14:textId="171BBFFC" w:rsidR="00FC0D13" w:rsidRPr="00385BF4" w:rsidRDefault="00776F2E" w:rsidP="00385BF4">
      <w:pPr>
        <w:pStyle w:val="ListParagraph"/>
        <w:widowControl w:val="0"/>
        <w:numPr>
          <w:ilvl w:val="0"/>
          <w:numId w:val="17"/>
        </w:numPr>
        <w:overflowPunct w:val="0"/>
        <w:autoSpaceDE w:val="0"/>
        <w:autoSpaceDN w:val="0"/>
        <w:adjustRightInd w:val="0"/>
        <w:spacing w:after="120" w:line="360" w:lineRule="auto"/>
        <w:jc w:val="both"/>
        <w:rPr>
          <w:rFonts w:ascii="Times New Roman" w:hAnsi="Times New Roman" w:cs="Times New Roman"/>
          <w:sz w:val="24"/>
          <w:lang w:val="bg-BG"/>
        </w:rPr>
      </w:pPr>
      <w:r>
        <w:rPr>
          <w:rFonts w:ascii="Times New Roman" w:hAnsi="Times New Roman" w:cs="Times New Roman"/>
          <w:sz w:val="24"/>
          <w:lang w:val="bg-BG"/>
        </w:rPr>
        <w:t>К</w:t>
      </w:r>
      <w:r w:rsidR="00500802" w:rsidRPr="00385BF4">
        <w:rPr>
          <w:rFonts w:ascii="Times New Roman" w:hAnsi="Times New Roman" w:cs="Times New Roman"/>
          <w:sz w:val="24"/>
          <w:lang w:val="bg-BG"/>
        </w:rPr>
        <w:t>андидати/партньори, извършващи първично производство на селскостопански продукти,</w:t>
      </w:r>
    </w:p>
    <w:p w14:paraId="3E868BCC" w14:textId="1CA14DDD" w:rsidR="00A303F0" w:rsidRDefault="00500802" w:rsidP="008C4674">
      <w:pPr>
        <w:widowControl w:val="0"/>
        <w:overflowPunct w:val="0"/>
        <w:autoSpaceDE w:val="0"/>
        <w:autoSpaceDN w:val="0"/>
        <w:adjustRightInd w:val="0"/>
        <w:spacing w:after="120" w:line="360" w:lineRule="auto"/>
        <w:ind w:firstLine="720"/>
        <w:jc w:val="both"/>
        <w:rPr>
          <w:rFonts w:ascii="Times New Roman" w:hAnsi="Times New Roman" w:cs="Times New Roman"/>
          <w:sz w:val="24"/>
          <w:lang w:val="bg-BG"/>
        </w:rPr>
      </w:pPr>
      <w:r w:rsidRPr="009B4A60">
        <w:rPr>
          <w:rFonts w:ascii="Times New Roman" w:hAnsi="Times New Roman" w:cs="Times New Roman"/>
          <w:b/>
          <w:sz w:val="24"/>
          <w:lang w:val="bg-BG"/>
        </w:rPr>
        <w:t xml:space="preserve">са допустими само ако </w:t>
      </w:r>
      <w:r>
        <w:rPr>
          <w:rFonts w:ascii="Times New Roman" w:hAnsi="Times New Roman" w:cs="Times New Roman"/>
          <w:b/>
          <w:sz w:val="24"/>
          <w:lang w:val="bg-BG"/>
        </w:rPr>
        <w:t>извършват дейност</w:t>
      </w:r>
      <w:r w:rsidRPr="009B4A60">
        <w:rPr>
          <w:rFonts w:ascii="Times New Roman" w:hAnsi="Times New Roman" w:cs="Times New Roman"/>
          <w:b/>
          <w:sz w:val="24"/>
          <w:lang w:val="bg-BG"/>
        </w:rPr>
        <w:t xml:space="preserve"> и в други</w:t>
      </w:r>
      <w:r w:rsidR="000460CA">
        <w:rPr>
          <w:rFonts w:ascii="Times New Roman" w:hAnsi="Times New Roman" w:cs="Times New Roman"/>
          <w:b/>
          <w:sz w:val="24"/>
          <w:lang w:val="bg-BG"/>
        </w:rPr>
        <w:t xml:space="preserve"> сектори</w:t>
      </w:r>
      <w:r w:rsidRPr="009B4A60">
        <w:rPr>
          <w:rFonts w:ascii="Times New Roman" w:hAnsi="Times New Roman" w:cs="Times New Roman"/>
          <w:b/>
          <w:sz w:val="24"/>
          <w:lang w:val="bg-BG"/>
        </w:rPr>
        <w:t>, освен горе</w:t>
      </w:r>
      <w:r w:rsidR="000460CA">
        <w:rPr>
          <w:rFonts w:ascii="Times New Roman" w:hAnsi="Times New Roman" w:cs="Times New Roman"/>
          <w:b/>
          <w:sz w:val="24"/>
          <w:lang w:val="bg-BG"/>
        </w:rPr>
        <w:t>посочените</w:t>
      </w:r>
      <w:r w:rsidRPr="00500802">
        <w:rPr>
          <w:rFonts w:ascii="Times New Roman" w:hAnsi="Times New Roman" w:cs="Times New Roman"/>
          <w:sz w:val="24"/>
          <w:lang w:val="bg-BG"/>
        </w:rPr>
        <w:t>.</w:t>
      </w:r>
    </w:p>
    <w:p w14:paraId="545E6FB9" w14:textId="55FDB8C8" w:rsidR="00C30373" w:rsidRDefault="00C30373" w:rsidP="008C4674">
      <w:pPr>
        <w:widowControl w:val="0"/>
        <w:overflowPunct w:val="0"/>
        <w:autoSpaceDE w:val="0"/>
        <w:autoSpaceDN w:val="0"/>
        <w:adjustRightInd w:val="0"/>
        <w:spacing w:after="120" w:line="360" w:lineRule="auto"/>
        <w:ind w:firstLine="720"/>
        <w:jc w:val="both"/>
        <w:rPr>
          <w:rFonts w:ascii="Times New Roman" w:hAnsi="Times New Roman" w:cs="Times New Roman"/>
          <w:sz w:val="24"/>
          <w:highlight w:val="yellow"/>
          <w:lang w:val="bg-BG"/>
        </w:rPr>
      </w:pPr>
      <w:r w:rsidRPr="008C6A95">
        <w:rPr>
          <w:rFonts w:ascii="Times New Roman" w:hAnsi="Times New Roman" w:cs="Times New Roman"/>
          <w:sz w:val="24"/>
          <w:lang w:val="bg-BG"/>
        </w:rPr>
        <w:t>Кандидати</w:t>
      </w:r>
      <w:r>
        <w:rPr>
          <w:rFonts w:ascii="Times New Roman" w:hAnsi="Times New Roman" w:cs="Times New Roman"/>
          <w:sz w:val="24"/>
          <w:lang w:val="bg-BG"/>
        </w:rPr>
        <w:t>те</w:t>
      </w:r>
      <w:r w:rsidRPr="008C6A95">
        <w:rPr>
          <w:rFonts w:ascii="Times New Roman" w:hAnsi="Times New Roman" w:cs="Times New Roman"/>
          <w:sz w:val="24"/>
          <w:lang w:val="bg-BG"/>
        </w:rPr>
        <w:t>/партньори</w:t>
      </w:r>
      <w:r>
        <w:rPr>
          <w:rFonts w:ascii="Times New Roman" w:hAnsi="Times New Roman" w:cs="Times New Roman"/>
          <w:sz w:val="24"/>
          <w:lang w:val="bg-BG"/>
        </w:rPr>
        <w:t>те следва за посочат във Формуляра за кандидатстване кода на икономическата дейност съгласно Класификацията на икономическите дейности (КИД-2008). В случай че основната дейност на к</w:t>
      </w:r>
      <w:r w:rsidRPr="008C6A95">
        <w:rPr>
          <w:rFonts w:ascii="Times New Roman" w:hAnsi="Times New Roman" w:cs="Times New Roman"/>
          <w:sz w:val="24"/>
          <w:lang w:val="bg-BG"/>
        </w:rPr>
        <w:t>андидат</w:t>
      </w:r>
      <w:r>
        <w:rPr>
          <w:rFonts w:ascii="Times New Roman" w:hAnsi="Times New Roman" w:cs="Times New Roman"/>
          <w:sz w:val="24"/>
          <w:lang w:val="bg-BG"/>
        </w:rPr>
        <w:t>ите</w:t>
      </w:r>
      <w:r w:rsidRPr="008C6A95">
        <w:rPr>
          <w:rFonts w:ascii="Times New Roman" w:hAnsi="Times New Roman" w:cs="Times New Roman"/>
          <w:sz w:val="24"/>
          <w:lang w:val="bg-BG"/>
        </w:rPr>
        <w:t>/партньори</w:t>
      </w:r>
      <w:r>
        <w:rPr>
          <w:rFonts w:ascii="Times New Roman" w:hAnsi="Times New Roman" w:cs="Times New Roman"/>
          <w:sz w:val="24"/>
          <w:lang w:val="bg-BG"/>
        </w:rPr>
        <w:t xml:space="preserve">те </w:t>
      </w:r>
      <w:r w:rsidR="00C51AA8">
        <w:rPr>
          <w:rFonts w:ascii="Times New Roman" w:hAnsi="Times New Roman" w:cs="Times New Roman"/>
          <w:sz w:val="24"/>
          <w:lang w:val="bg-BG"/>
        </w:rPr>
        <w:t>е</w:t>
      </w:r>
      <w:r>
        <w:rPr>
          <w:rFonts w:ascii="Times New Roman" w:hAnsi="Times New Roman" w:cs="Times New Roman"/>
          <w:sz w:val="24"/>
          <w:lang w:val="bg-BG"/>
        </w:rPr>
        <w:t xml:space="preserve"> в </w:t>
      </w:r>
      <w:r w:rsidRPr="00B76DB4">
        <w:rPr>
          <w:rFonts w:ascii="Times New Roman" w:hAnsi="Times New Roman" w:cs="Times New Roman"/>
          <w:sz w:val="24"/>
          <w:lang w:val="bg-BG"/>
        </w:rPr>
        <w:t xml:space="preserve">сектор </w:t>
      </w:r>
      <w:r w:rsidRPr="00B76DB4">
        <w:rPr>
          <w:rFonts w:ascii="Times New Roman" w:hAnsi="Times New Roman" w:cs="Times New Roman"/>
          <w:sz w:val="24"/>
          <w:lang w:val="bg-BG"/>
        </w:rPr>
        <w:lastRenderedPageBreak/>
        <w:t>рибарство и аквакултури</w:t>
      </w:r>
      <w:r>
        <w:rPr>
          <w:rFonts w:ascii="Times New Roman" w:hAnsi="Times New Roman" w:cs="Times New Roman"/>
          <w:sz w:val="24"/>
          <w:lang w:val="bg-BG"/>
        </w:rPr>
        <w:t xml:space="preserve">, </w:t>
      </w:r>
      <w:r w:rsidRPr="00C9220D">
        <w:rPr>
          <w:rFonts w:ascii="Times New Roman" w:hAnsi="Times New Roman" w:cs="Times New Roman"/>
          <w:sz w:val="24"/>
          <w:lang w:val="bg-BG"/>
        </w:rPr>
        <w:t>сектор преработка и търговия със селскостопански продукти</w:t>
      </w:r>
      <w:r w:rsidR="00C51AA8">
        <w:rPr>
          <w:rFonts w:ascii="Times New Roman" w:hAnsi="Times New Roman" w:cs="Times New Roman"/>
          <w:sz w:val="24"/>
          <w:lang w:val="bg-BG"/>
        </w:rPr>
        <w:t xml:space="preserve"> или </w:t>
      </w:r>
      <w:r w:rsidR="00C51AA8" w:rsidRPr="00513C65">
        <w:rPr>
          <w:rFonts w:ascii="Times New Roman" w:hAnsi="Times New Roman" w:cs="Times New Roman"/>
          <w:sz w:val="24"/>
          <w:lang w:val="bg-BG"/>
        </w:rPr>
        <w:t>първично производство на селскостопански продукти</w:t>
      </w:r>
      <w:r w:rsidR="00C51AA8">
        <w:rPr>
          <w:rFonts w:ascii="Times New Roman" w:hAnsi="Times New Roman" w:cs="Times New Roman"/>
          <w:sz w:val="24"/>
          <w:lang w:val="bg-BG"/>
        </w:rPr>
        <w:t>, те следва да докажат, че имат и вторична дейност, която не е свързана с основната.</w:t>
      </w:r>
    </w:p>
    <w:p w14:paraId="48BB85DD" w14:textId="497995B8" w:rsidR="00500802" w:rsidRPr="00996A96" w:rsidRDefault="00500802" w:rsidP="008C4674">
      <w:pPr>
        <w:widowControl w:val="0"/>
        <w:overflowPunct w:val="0"/>
        <w:autoSpaceDE w:val="0"/>
        <w:autoSpaceDN w:val="0"/>
        <w:adjustRightInd w:val="0"/>
        <w:spacing w:after="120" w:line="360" w:lineRule="auto"/>
        <w:ind w:firstLine="720"/>
        <w:jc w:val="both"/>
        <w:rPr>
          <w:rFonts w:ascii="Times New Roman" w:hAnsi="Times New Roman" w:cs="Times New Roman"/>
          <w:sz w:val="24"/>
          <w:lang w:val="bg-BG"/>
        </w:rPr>
      </w:pPr>
      <w:r w:rsidRPr="00385BF4">
        <w:rPr>
          <w:rFonts w:ascii="Times New Roman" w:hAnsi="Times New Roman" w:cs="Times New Roman"/>
          <w:sz w:val="24"/>
          <w:lang w:val="bg-BG"/>
        </w:rPr>
        <w:t xml:space="preserve">По отношение на допустимите сектори или дейности, кандидатът/партньорът </w:t>
      </w:r>
      <w:r w:rsidR="00062155" w:rsidRPr="00385BF4">
        <w:rPr>
          <w:rFonts w:ascii="Times New Roman" w:hAnsi="Times New Roman" w:cs="Times New Roman"/>
          <w:sz w:val="24"/>
          <w:lang w:val="bg-BG"/>
        </w:rPr>
        <w:t xml:space="preserve">следва да </w:t>
      </w:r>
      <w:r w:rsidRPr="00385BF4">
        <w:rPr>
          <w:rFonts w:ascii="Times New Roman" w:hAnsi="Times New Roman" w:cs="Times New Roman"/>
          <w:sz w:val="24"/>
          <w:lang w:val="bg-BG"/>
        </w:rPr>
        <w:t xml:space="preserve">гарантира чрез подходящи </w:t>
      </w:r>
      <w:r w:rsidR="00C30373" w:rsidRPr="00385BF4">
        <w:rPr>
          <w:rFonts w:ascii="Times New Roman" w:hAnsi="Times New Roman" w:cs="Times New Roman"/>
          <w:sz w:val="24"/>
          <w:lang w:val="bg-BG"/>
        </w:rPr>
        <w:t>методи</w:t>
      </w:r>
      <w:r w:rsidRPr="00385BF4">
        <w:rPr>
          <w:rFonts w:ascii="Times New Roman" w:hAnsi="Times New Roman" w:cs="Times New Roman"/>
          <w:sz w:val="24"/>
          <w:lang w:val="bg-BG"/>
        </w:rPr>
        <w:t xml:space="preserve">, като разделяне на дейности или разграничаване на разходите, че дейностите в секторите, изключени от обхвата на тази покана, не се възползват от </w:t>
      </w:r>
      <w:r w:rsidR="000F0071" w:rsidRPr="00385BF4">
        <w:rPr>
          <w:rFonts w:ascii="Times New Roman" w:hAnsi="Times New Roman" w:cs="Times New Roman"/>
          <w:sz w:val="24"/>
          <w:lang w:val="bg-BG"/>
        </w:rPr>
        <w:t xml:space="preserve">помощ </w:t>
      </w:r>
      <w:r w:rsidRPr="00385BF4">
        <w:rPr>
          <w:rFonts w:ascii="Times New Roman" w:hAnsi="Times New Roman" w:cs="Times New Roman"/>
          <w:i/>
          <w:iCs/>
          <w:sz w:val="24"/>
          <w:lang w:val="bg-BG"/>
        </w:rPr>
        <w:t>de minimis</w:t>
      </w:r>
      <w:r w:rsidRPr="00385BF4">
        <w:rPr>
          <w:rFonts w:ascii="Times New Roman" w:hAnsi="Times New Roman" w:cs="Times New Roman"/>
          <w:sz w:val="24"/>
          <w:lang w:val="bg-BG"/>
        </w:rPr>
        <w:t xml:space="preserve">, предоставена по </w:t>
      </w:r>
      <w:r w:rsidR="00E10E66" w:rsidRPr="00385BF4">
        <w:rPr>
          <w:rFonts w:ascii="Times New Roman" w:hAnsi="Times New Roman" w:cs="Times New Roman"/>
          <w:sz w:val="24"/>
          <w:lang w:val="bg-BG"/>
        </w:rPr>
        <w:t>настоящата процедура</w:t>
      </w:r>
      <w:r w:rsidRPr="00385BF4">
        <w:rPr>
          <w:rFonts w:ascii="Times New Roman" w:hAnsi="Times New Roman" w:cs="Times New Roman"/>
          <w:sz w:val="24"/>
          <w:lang w:val="bg-BG"/>
        </w:rPr>
        <w:t>.</w:t>
      </w:r>
    </w:p>
    <w:p w14:paraId="6EF7E19E" w14:textId="4E4ED680" w:rsidR="002F5386" w:rsidRPr="00996A96" w:rsidRDefault="00702222" w:rsidP="00702222">
      <w:pPr>
        <w:widowControl w:val="0"/>
        <w:overflowPunct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4.</w:t>
      </w:r>
      <w:r w:rsidR="000F0071">
        <w:rPr>
          <w:rFonts w:ascii="Times New Roman" w:eastAsia="Yu Mincho" w:hAnsi="Times New Roman" w:cs="Times New Roman"/>
          <w:b/>
          <w:sz w:val="24"/>
          <w:lang w:val="bg-BG"/>
        </w:rPr>
        <w:t>4</w:t>
      </w:r>
      <w:r w:rsidRPr="00996A96">
        <w:rPr>
          <w:rFonts w:ascii="Times New Roman" w:eastAsia="Yu Mincho" w:hAnsi="Times New Roman" w:cs="Times New Roman"/>
          <w:b/>
          <w:sz w:val="24"/>
          <w:lang w:val="bg-BG"/>
        </w:rPr>
        <w:t>. Капацитет на кандидата (бенефициента) и партньорите</w:t>
      </w:r>
    </w:p>
    <w:p w14:paraId="36975AF1" w14:textId="2C877AC9" w:rsidR="00F82876" w:rsidRPr="00996A96" w:rsidRDefault="00F82876" w:rsidP="00F82876">
      <w:pPr>
        <w:widowControl w:val="0"/>
        <w:overflowPunct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w:t>
      </w:r>
      <w:r w:rsidRPr="00996A96">
        <w:rPr>
          <w:rFonts w:ascii="Times New Roman" w:eastAsia="Yu Mincho" w:hAnsi="Times New Roman" w:cs="Times New Roman"/>
          <w:b/>
          <w:sz w:val="24"/>
          <w:lang w:val="bg-BG"/>
        </w:rPr>
        <w:tab/>
        <w:t>Административен капацитет</w:t>
      </w:r>
    </w:p>
    <w:p w14:paraId="6788A2CB" w14:textId="3E69E4BB" w:rsidR="00F82876" w:rsidRPr="00996A96" w:rsidRDefault="00F82876" w:rsidP="00702222">
      <w:pPr>
        <w:widowControl w:val="0"/>
        <w:overflowPunct w:val="0"/>
        <w:autoSpaceDE w:val="0"/>
        <w:autoSpaceDN w:val="0"/>
        <w:adjustRightInd w:val="0"/>
        <w:spacing w:after="120" w:line="360" w:lineRule="auto"/>
        <w:ind w:firstLine="54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 xml:space="preserve">Екипът за управление на проекта трябва да </w:t>
      </w:r>
      <w:r w:rsidR="00291179">
        <w:rPr>
          <w:rFonts w:ascii="Times New Roman" w:eastAsia="Yu Mincho" w:hAnsi="Times New Roman" w:cs="Times New Roman"/>
          <w:sz w:val="24"/>
          <w:lang w:val="bg-BG"/>
        </w:rPr>
        <w:t>е съобразен с</w:t>
      </w:r>
      <w:r w:rsidRPr="00996A96">
        <w:rPr>
          <w:rFonts w:ascii="Times New Roman" w:eastAsia="Yu Mincho" w:hAnsi="Times New Roman" w:cs="Times New Roman"/>
          <w:sz w:val="24"/>
          <w:lang w:val="bg-BG"/>
        </w:rPr>
        <w:t xml:space="preserve"> </w:t>
      </w:r>
      <w:r w:rsidR="00291179">
        <w:rPr>
          <w:rFonts w:ascii="Times New Roman" w:eastAsia="Yu Mincho" w:hAnsi="Times New Roman" w:cs="Times New Roman"/>
          <w:sz w:val="24"/>
          <w:lang w:val="bg-BG"/>
        </w:rPr>
        <w:t>естеството</w:t>
      </w:r>
      <w:r w:rsidRPr="00996A96">
        <w:rPr>
          <w:rFonts w:ascii="Times New Roman" w:eastAsia="Yu Mincho" w:hAnsi="Times New Roman" w:cs="Times New Roman"/>
          <w:sz w:val="24"/>
          <w:lang w:val="bg-BG"/>
        </w:rPr>
        <w:t xml:space="preserve"> и обема на заложените дейности.</w:t>
      </w:r>
      <w:r w:rsidR="00702222" w:rsidRPr="00996A96">
        <w:rPr>
          <w:rFonts w:ascii="Times New Roman" w:eastAsia="Yu Mincho" w:hAnsi="Times New Roman" w:cs="Times New Roman"/>
          <w:sz w:val="24"/>
          <w:lang w:val="bg-BG"/>
        </w:rPr>
        <w:t xml:space="preserve"> </w:t>
      </w:r>
      <w:r w:rsidRPr="00693FA0">
        <w:rPr>
          <w:rFonts w:ascii="Times New Roman" w:hAnsi="Times New Roman" w:cs="Times New Roman"/>
          <w:sz w:val="24"/>
          <w:szCs w:val="24"/>
          <w:lang w:val="bg-BG"/>
        </w:rPr>
        <w:t xml:space="preserve">Екипът за управление на проекта трябва да </w:t>
      </w:r>
      <w:r w:rsidR="003D205B">
        <w:rPr>
          <w:rFonts w:ascii="Times New Roman" w:hAnsi="Times New Roman" w:cs="Times New Roman"/>
          <w:sz w:val="24"/>
          <w:szCs w:val="24"/>
          <w:lang w:val="bg-BG"/>
        </w:rPr>
        <w:t>включва</w:t>
      </w:r>
      <w:r w:rsidR="003D205B" w:rsidRPr="00693FA0">
        <w:rPr>
          <w:rFonts w:ascii="Times New Roman" w:hAnsi="Times New Roman" w:cs="Times New Roman"/>
          <w:sz w:val="24"/>
          <w:szCs w:val="24"/>
          <w:lang w:val="bg-BG"/>
        </w:rPr>
        <w:t xml:space="preserve"> </w:t>
      </w:r>
      <w:r w:rsidRPr="00693FA0">
        <w:rPr>
          <w:rFonts w:ascii="Times New Roman" w:hAnsi="Times New Roman" w:cs="Times New Roman"/>
          <w:sz w:val="24"/>
          <w:szCs w:val="24"/>
          <w:lang w:val="bg-BG"/>
        </w:rPr>
        <w:t xml:space="preserve">като минимум ръководител/координатор и счетоводител на проекта и като максимум – ръководител на проекта, счетоводител, технически сътрудник/координатор и двама допълнителни експерти (експерт по обществени поръчки, </w:t>
      </w:r>
      <w:r w:rsidR="00291179">
        <w:rPr>
          <w:rFonts w:ascii="Times New Roman" w:hAnsi="Times New Roman" w:cs="Times New Roman"/>
          <w:sz w:val="24"/>
          <w:szCs w:val="24"/>
          <w:lang w:val="bg-BG"/>
        </w:rPr>
        <w:t xml:space="preserve">строителен </w:t>
      </w:r>
      <w:r w:rsidRPr="00693FA0">
        <w:rPr>
          <w:rFonts w:ascii="Times New Roman" w:hAnsi="Times New Roman" w:cs="Times New Roman"/>
          <w:sz w:val="24"/>
          <w:szCs w:val="24"/>
          <w:lang w:val="bg-BG"/>
        </w:rPr>
        <w:t>експерт и др.).</w:t>
      </w:r>
    </w:p>
    <w:p w14:paraId="7FDA3E61" w14:textId="4B97A8F2" w:rsidR="00C53006" w:rsidRPr="00996A96" w:rsidRDefault="00C53006" w:rsidP="00C53006">
      <w:pPr>
        <w:widowControl w:val="0"/>
        <w:overflowPunct w:val="0"/>
        <w:autoSpaceDE w:val="0"/>
        <w:autoSpaceDN w:val="0"/>
        <w:adjustRightInd w:val="0"/>
        <w:spacing w:after="120" w:line="360" w:lineRule="auto"/>
        <w:ind w:firstLine="54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За доказване</w:t>
      </w:r>
      <w:r w:rsidR="00996A96" w:rsidRPr="00996A96">
        <w:rPr>
          <w:rFonts w:ascii="Times New Roman" w:eastAsia="Yu Mincho" w:hAnsi="Times New Roman" w:cs="Times New Roman"/>
          <w:sz w:val="24"/>
          <w:lang w:val="bg-BG"/>
        </w:rPr>
        <w:t xml:space="preserve"> на административ</w:t>
      </w:r>
      <w:r w:rsidR="00144050">
        <w:rPr>
          <w:rFonts w:ascii="Times New Roman" w:eastAsia="Yu Mincho" w:hAnsi="Times New Roman" w:cs="Times New Roman"/>
          <w:sz w:val="24"/>
          <w:lang w:val="bg-BG"/>
        </w:rPr>
        <w:t>ния</w:t>
      </w:r>
      <w:r w:rsidR="00996A96" w:rsidRPr="00996A96">
        <w:rPr>
          <w:rFonts w:ascii="Times New Roman" w:eastAsia="Yu Mincho" w:hAnsi="Times New Roman" w:cs="Times New Roman"/>
          <w:sz w:val="24"/>
          <w:lang w:val="bg-BG"/>
        </w:rPr>
        <w:t xml:space="preserve"> капацитет</w:t>
      </w:r>
      <w:r w:rsidRPr="00996A96">
        <w:rPr>
          <w:rFonts w:ascii="Times New Roman" w:eastAsia="Yu Mincho" w:hAnsi="Times New Roman" w:cs="Times New Roman"/>
          <w:sz w:val="24"/>
          <w:lang w:val="bg-BG"/>
        </w:rPr>
        <w:t xml:space="preserve"> кандидатът/партньорът следва да представят автобиографиите на членовете на екипа за управление на проекта. </w:t>
      </w:r>
    </w:p>
    <w:p w14:paraId="7297FA02" w14:textId="77777777" w:rsidR="00C53006" w:rsidRPr="00693FA0" w:rsidRDefault="00C53006" w:rsidP="003F07FD">
      <w:pPr>
        <w:spacing w:after="120" w:line="360" w:lineRule="auto"/>
        <w:ind w:firstLine="540"/>
        <w:jc w:val="both"/>
        <w:rPr>
          <w:rFonts w:ascii="Times New Roman" w:hAnsi="Times New Roman" w:cs="Times New Roman"/>
          <w:b/>
          <w:sz w:val="24"/>
          <w:szCs w:val="24"/>
          <w:lang w:val="bg-BG"/>
        </w:rPr>
      </w:pPr>
      <w:r w:rsidRPr="00693FA0">
        <w:rPr>
          <w:rFonts w:ascii="Times New Roman" w:hAnsi="Times New Roman" w:cs="Times New Roman"/>
          <w:sz w:val="24"/>
          <w:szCs w:val="24"/>
          <w:lang w:val="bg-BG"/>
        </w:rPr>
        <w:t>Всеки член на екипа трябва да има най-малко 1 година опит в съответната област на работа.</w:t>
      </w:r>
    </w:p>
    <w:p w14:paraId="4B5F18C9" w14:textId="14393125" w:rsidR="003F07FD" w:rsidRPr="00996A96" w:rsidRDefault="00702222" w:rsidP="005060C3">
      <w:pPr>
        <w:pStyle w:val="ListParagraph"/>
        <w:numPr>
          <w:ilvl w:val="0"/>
          <w:numId w:val="9"/>
        </w:numPr>
        <w:spacing w:after="120" w:line="360" w:lineRule="auto"/>
        <w:jc w:val="both"/>
        <w:rPr>
          <w:rFonts w:ascii="Times New Roman" w:hAnsi="Times New Roman" w:cs="Times New Roman"/>
          <w:b/>
          <w:sz w:val="24"/>
          <w:szCs w:val="24"/>
        </w:rPr>
      </w:pPr>
      <w:r w:rsidRPr="00996A96">
        <w:rPr>
          <w:rFonts w:ascii="Times New Roman" w:hAnsi="Times New Roman" w:cs="Times New Roman"/>
          <w:b/>
          <w:sz w:val="24"/>
          <w:szCs w:val="24"/>
          <w:lang w:val="bg-BG"/>
        </w:rPr>
        <w:t>Финансов капацитет</w:t>
      </w:r>
    </w:p>
    <w:p w14:paraId="1A46ACD1" w14:textId="2DDC5CCD" w:rsidR="00C53006" w:rsidRPr="00776F2E" w:rsidRDefault="00C53006" w:rsidP="007A4F00">
      <w:pPr>
        <w:spacing w:after="120" w:line="360" w:lineRule="auto"/>
        <w:ind w:firstLine="540"/>
        <w:jc w:val="both"/>
        <w:rPr>
          <w:rFonts w:ascii="Times New Roman" w:hAnsi="Times New Roman" w:cs="Times New Roman"/>
          <w:color w:val="FF0000"/>
          <w:sz w:val="24"/>
          <w:szCs w:val="24"/>
          <w:lang w:val="bg-BG"/>
        </w:rPr>
      </w:pPr>
      <w:r w:rsidRPr="00385BF4">
        <w:rPr>
          <w:rFonts w:ascii="Times New Roman" w:hAnsi="Times New Roman" w:cs="Times New Roman"/>
          <w:sz w:val="24"/>
          <w:szCs w:val="24"/>
          <w:lang w:val="bg-BG"/>
        </w:rPr>
        <w:t xml:space="preserve">Кандидатът/партньорът трябва да </w:t>
      </w:r>
      <w:r w:rsidR="00385BF4">
        <w:rPr>
          <w:rFonts w:ascii="Times New Roman" w:hAnsi="Times New Roman" w:cs="Times New Roman"/>
          <w:sz w:val="24"/>
          <w:szCs w:val="24"/>
          <w:lang w:val="bg-BG"/>
        </w:rPr>
        <w:t>бъде финансово стабилен</w:t>
      </w:r>
      <w:r w:rsidR="00144050" w:rsidRPr="00385BF4">
        <w:rPr>
          <w:rFonts w:ascii="Times New Roman" w:hAnsi="Times New Roman" w:cs="Times New Roman"/>
          <w:sz w:val="24"/>
          <w:szCs w:val="24"/>
          <w:lang w:val="bg-BG"/>
        </w:rPr>
        <w:t xml:space="preserve"> </w:t>
      </w:r>
      <w:r w:rsidRPr="00385BF4">
        <w:rPr>
          <w:rFonts w:ascii="Times New Roman" w:hAnsi="Times New Roman" w:cs="Times New Roman"/>
          <w:sz w:val="24"/>
          <w:szCs w:val="24"/>
          <w:lang w:val="bg-BG"/>
        </w:rPr>
        <w:t>и да осигури достъп до публично достъпна информация</w:t>
      </w:r>
      <w:r w:rsidR="00385BF4">
        <w:rPr>
          <w:rFonts w:ascii="Times New Roman" w:hAnsi="Times New Roman" w:cs="Times New Roman"/>
          <w:sz w:val="24"/>
          <w:szCs w:val="24"/>
          <w:lang w:val="bg-BG"/>
        </w:rPr>
        <w:t xml:space="preserve"> – </w:t>
      </w:r>
      <w:r w:rsidRPr="00385BF4">
        <w:rPr>
          <w:rFonts w:ascii="Times New Roman" w:hAnsi="Times New Roman" w:cs="Times New Roman"/>
          <w:sz w:val="24"/>
          <w:szCs w:val="24"/>
          <w:lang w:val="bg-BG"/>
        </w:rPr>
        <w:t>отчет (баланс и отчет за приходите и разходите) за последната приключена финансова година</w:t>
      </w:r>
      <w:r w:rsidR="00776F2E">
        <w:rPr>
          <w:rFonts w:ascii="Times New Roman" w:hAnsi="Times New Roman" w:cs="Times New Roman"/>
          <w:color w:val="FF0000"/>
          <w:sz w:val="24"/>
          <w:szCs w:val="24"/>
          <w:lang w:val="bg-BG"/>
        </w:rPr>
        <w:t>.</w:t>
      </w:r>
    </w:p>
    <w:p w14:paraId="24608094" w14:textId="4B7DA61E" w:rsidR="00C53006" w:rsidRPr="00385BF4" w:rsidRDefault="00C53006" w:rsidP="007A4F00">
      <w:pPr>
        <w:spacing w:after="120" w:line="360" w:lineRule="auto"/>
        <w:ind w:firstLine="540"/>
        <w:jc w:val="both"/>
        <w:rPr>
          <w:rFonts w:ascii="Times New Roman" w:hAnsi="Times New Roman" w:cs="Times New Roman"/>
          <w:sz w:val="24"/>
          <w:szCs w:val="24"/>
          <w:lang w:val="bg-BG"/>
        </w:rPr>
      </w:pPr>
      <w:r w:rsidRPr="00385BF4">
        <w:rPr>
          <w:rFonts w:ascii="Times New Roman" w:hAnsi="Times New Roman" w:cs="Times New Roman"/>
          <w:sz w:val="24"/>
          <w:szCs w:val="24"/>
          <w:lang w:val="bg-BG"/>
        </w:rPr>
        <w:t xml:space="preserve">Когато кандидатът/партньорът е </w:t>
      </w:r>
      <w:r w:rsidR="00144050" w:rsidRPr="00385BF4">
        <w:rPr>
          <w:rFonts w:ascii="Times New Roman" w:hAnsi="Times New Roman" w:cs="Times New Roman"/>
          <w:sz w:val="24"/>
          <w:szCs w:val="24"/>
          <w:lang w:val="bg-BG"/>
        </w:rPr>
        <w:t>публична</w:t>
      </w:r>
      <w:r w:rsidRPr="00385BF4">
        <w:rPr>
          <w:rFonts w:ascii="Times New Roman" w:hAnsi="Times New Roman" w:cs="Times New Roman"/>
          <w:sz w:val="24"/>
          <w:szCs w:val="24"/>
          <w:lang w:val="bg-BG"/>
        </w:rPr>
        <w:t xml:space="preserve"> организация, ще бъде извършена официална проверка въз основа на публично достъпна информация. Когато кандидатът/партньорът е </w:t>
      </w:r>
      <w:r w:rsidR="00760C3E" w:rsidRPr="00385BF4">
        <w:rPr>
          <w:rFonts w:ascii="Times New Roman" w:hAnsi="Times New Roman" w:cs="Times New Roman"/>
          <w:sz w:val="24"/>
          <w:szCs w:val="24"/>
          <w:lang w:val="bg-BG"/>
        </w:rPr>
        <w:t>второстепенен</w:t>
      </w:r>
      <w:r w:rsidRPr="00385BF4">
        <w:rPr>
          <w:rFonts w:ascii="Times New Roman" w:hAnsi="Times New Roman" w:cs="Times New Roman"/>
          <w:sz w:val="24"/>
          <w:szCs w:val="24"/>
          <w:lang w:val="bg-BG"/>
        </w:rPr>
        <w:t xml:space="preserve"> разпоредител с бюджетни средства, следва да</w:t>
      </w:r>
      <w:r w:rsidRPr="00385BF4">
        <w:rPr>
          <w:rFonts w:ascii="Times New Roman" w:hAnsi="Times New Roman" w:cs="Times New Roman"/>
          <w:b/>
          <w:bCs/>
          <w:sz w:val="24"/>
          <w:szCs w:val="24"/>
          <w:lang w:val="bg-BG"/>
        </w:rPr>
        <w:t xml:space="preserve"> </w:t>
      </w:r>
      <w:r w:rsidRPr="00385BF4">
        <w:rPr>
          <w:rFonts w:ascii="Times New Roman" w:hAnsi="Times New Roman" w:cs="Times New Roman"/>
          <w:sz w:val="24"/>
          <w:szCs w:val="24"/>
          <w:lang w:val="bg-BG"/>
        </w:rPr>
        <w:t xml:space="preserve">представи писмо за подкрепа от съответния първостепенен разпоредител или друг документ, с който да се потвърди/докаже, че </w:t>
      </w:r>
      <w:r w:rsidR="00144050" w:rsidRPr="00385BF4">
        <w:rPr>
          <w:rFonts w:ascii="Times New Roman" w:hAnsi="Times New Roman" w:cs="Times New Roman"/>
          <w:sz w:val="24"/>
          <w:szCs w:val="24"/>
          <w:lang w:val="bg-BG"/>
        </w:rPr>
        <w:t>първостепенният разпоредител</w:t>
      </w:r>
      <w:r w:rsidRPr="00385BF4">
        <w:rPr>
          <w:rFonts w:ascii="Times New Roman" w:hAnsi="Times New Roman" w:cs="Times New Roman"/>
          <w:sz w:val="24"/>
          <w:szCs w:val="24"/>
          <w:lang w:val="bg-BG"/>
        </w:rPr>
        <w:t xml:space="preserve"> се ангажира да предостави достатъчно финансов ресурс за по</w:t>
      </w:r>
      <w:r w:rsidR="00760C3E" w:rsidRPr="00385BF4">
        <w:rPr>
          <w:rFonts w:ascii="Times New Roman" w:hAnsi="Times New Roman" w:cs="Times New Roman"/>
          <w:sz w:val="24"/>
          <w:szCs w:val="24"/>
          <w:lang w:val="bg-BG"/>
        </w:rPr>
        <w:t>криване на разходите по проекта</w:t>
      </w:r>
      <w:r w:rsidRPr="00385BF4">
        <w:rPr>
          <w:rFonts w:ascii="Times New Roman" w:hAnsi="Times New Roman" w:cs="Times New Roman"/>
          <w:sz w:val="24"/>
          <w:szCs w:val="24"/>
          <w:lang w:val="bg-BG"/>
        </w:rPr>
        <w:t xml:space="preserve"> до тяхната </w:t>
      </w:r>
      <w:r w:rsidR="00760C3E" w:rsidRPr="00385BF4">
        <w:rPr>
          <w:rFonts w:ascii="Times New Roman" w:hAnsi="Times New Roman" w:cs="Times New Roman"/>
          <w:sz w:val="24"/>
          <w:szCs w:val="24"/>
          <w:lang w:val="bg-BG"/>
        </w:rPr>
        <w:t>верификация и възстановяване</w:t>
      </w:r>
      <w:r w:rsidRPr="00385BF4">
        <w:rPr>
          <w:rFonts w:ascii="Times New Roman" w:hAnsi="Times New Roman" w:cs="Times New Roman"/>
          <w:sz w:val="24"/>
          <w:szCs w:val="24"/>
          <w:lang w:val="bg-BG"/>
        </w:rPr>
        <w:t>.</w:t>
      </w:r>
    </w:p>
    <w:p w14:paraId="25317F84" w14:textId="159A982A" w:rsidR="00C53006" w:rsidRPr="00385BF4" w:rsidRDefault="00C53006" w:rsidP="00BC4DA2">
      <w:pPr>
        <w:spacing w:after="120" w:line="360" w:lineRule="auto"/>
        <w:ind w:firstLine="540"/>
        <w:jc w:val="both"/>
        <w:rPr>
          <w:rFonts w:ascii="Times New Roman" w:hAnsi="Times New Roman" w:cs="Times New Roman"/>
          <w:sz w:val="24"/>
          <w:szCs w:val="24"/>
          <w:lang w:val="bg-BG"/>
        </w:rPr>
      </w:pPr>
      <w:r w:rsidRPr="00385BF4">
        <w:rPr>
          <w:rFonts w:ascii="Times New Roman" w:hAnsi="Times New Roman" w:cs="Times New Roman"/>
          <w:sz w:val="24"/>
          <w:szCs w:val="24"/>
          <w:lang w:val="bg-BG"/>
        </w:rPr>
        <w:lastRenderedPageBreak/>
        <w:t xml:space="preserve">Когато кандидатът/партньорът е НПО се представя официален баланс и отчет за приходите и разходите за последната финансова година, доказващи, че общият размер на направените през годината разходи от дружеството е по-голям или равен на </w:t>
      </w:r>
      <w:r w:rsidR="00684600" w:rsidRPr="00385BF4">
        <w:rPr>
          <w:rFonts w:ascii="Times New Roman" w:hAnsi="Times New Roman" w:cs="Times New Roman"/>
          <w:sz w:val="24"/>
          <w:szCs w:val="24"/>
          <w:lang w:val="bg-BG"/>
        </w:rPr>
        <w:t>размера на</w:t>
      </w:r>
      <w:r w:rsidRPr="00385BF4">
        <w:rPr>
          <w:rFonts w:ascii="Times New Roman" w:hAnsi="Times New Roman" w:cs="Times New Roman"/>
          <w:sz w:val="24"/>
          <w:szCs w:val="24"/>
          <w:lang w:val="bg-BG"/>
        </w:rPr>
        <w:t xml:space="preserve"> планираните </w:t>
      </w:r>
      <w:r w:rsidR="00684600" w:rsidRPr="00385BF4">
        <w:rPr>
          <w:rFonts w:ascii="Times New Roman" w:hAnsi="Times New Roman" w:cs="Times New Roman"/>
          <w:sz w:val="24"/>
          <w:szCs w:val="24"/>
          <w:lang w:val="bg-BG"/>
        </w:rPr>
        <w:t xml:space="preserve">разходи </w:t>
      </w:r>
      <w:r w:rsidRPr="00385BF4">
        <w:rPr>
          <w:rFonts w:ascii="Times New Roman" w:hAnsi="Times New Roman" w:cs="Times New Roman"/>
          <w:sz w:val="24"/>
          <w:szCs w:val="24"/>
          <w:lang w:val="bg-BG"/>
        </w:rPr>
        <w:t>по проекта.</w:t>
      </w:r>
    </w:p>
    <w:p w14:paraId="76F5A4F2" w14:textId="0D6FACF3" w:rsidR="00F15750" w:rsidRPr="00385BF4" w:rsidRDefault="00F15750" w:rsidP="003F07FD">
      <w:pPr>
        <w:spacing w:after="120" w:line="360" w:lineRule="auto"/>
        <w:ind w:firstLine="540"/>
        <w:jc w:val="both"/>
        <w:rPr>
          <w:rFonts w:ascii="Times New Roman" w:hAnsi="Times New Roman" w:cs="Times New Roman"/>
          <w:sz w:val="24"/>
          <w:szCs w:val="24"/>
          <w:lang w:val="bg-BG"/>
        </w:rPr>
      </w:pPr>
      <w:r w:rsidRPr="00385BF4">
        <w:rPr>
          <w:rFonts w:ascii="Times New Roman" w:hAnsi="Times New Roman" w:cs="Times New Roman"/>
          <w:sz w:val="24"/>
          <w:szCs w:val="24"/>
          <w:lang w:val="bg-BG"/>
        </w:rPr>
        <w:t>Когато кандидатът/партньорът е частна организация, се представя официален баланс и отчет за приходите и разходите за последната финансова година, доказващи, че общият размер на разходите, направени през годината от дружеството, е по-голям или равен на размер</w:t>
      </w:r>
      <w:r w:rsidR="00684600" w:rsidRPr="00385BF4">
        <w:rPr>
          <w:rFonts w:ascii="Times New Roman" w:hAnsi="Times New Roman" w:cs="Times New Roman"/>
          <w:sz w:val="24"/>
          <w:szCs w:val="24"/>
          <w:lang w:val="bg-BG"/>
        </w:rPr>
        <w:t>а</w:t>
      </w:r>
      <w:r w:rsidRPr="00385BF4">
        <w:rPr>
          <w:rFonts w:ascii="Times New Roman" w:hAnsi="Times New Roman" w:cs="Times New Roman"/>
          <w:sz w:val="24"/>
          <w:szCs w:val="24"/>
          <w:lang w:val="bg-BG"/>
        </w:rPr>
        <w:t xml:space="preserve"> на планираните </w:t>
      </w:r>
      <w:r w:rsidR="00684600" w:rsidRPr="00385BF4">
        <w:rPr>
          <w:rFonts w:ascii="Times New Roman" w:hAnsi="Times New Roman" w:cs="Times New Roman"/>
          <w:sz w:val="24"/>
          <w:szCs w:val="24"/>
          <w:lang w:val="bg-BG"/>
        </w:rPr>
        <w:t xml:space="preserve">разходи </w:t>
      </w:r>
      <w:r w:rsidRPr="00385BF4">
        <w:rPr>
          <w:rFonts w:ascii="Times New Roman" w:hAnsi="Times New Roman" w:cs="Times New Roman"/>
          <w:sz w:val="24"/>
          <w:szCs w:val="24"/>
          <w:lang w:val="bg-BG"/>
        </w:rPr>
        <w:t>по проекта.</w:t>
      </w:r>
    </w:p>
    <w:p w14:paraId="48C5C862" w14:textId="2E5AB8E0" w:rsidR="00F15750" w:rsidRPr="00385BF4" w:rsidRDefault="00F15750" w:rsidP="00F15750">
      <w:pPr>
        <w:widowControl w:val="0"/>
        <w:overflowPunct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385BF4">
        <w:rPr>
          <w:rFonts w:ascii="Times New Roman" w:eastAsia="Yu Mincho" w:hAnsi="Times New Roman" w:cs="Times New Roman"/>
          <w:b/>
          <w:sz w:val="24"/>
          <w:lang w:val="bg-BG"/>
        </w:rPr>
        <w:t>-</w:t>
      </w:r>
      <w:r w:rsidRPr="00385BF4">
        <w:rPr>
          <w:rFonts w:ascii="Times New Roman" w:eastAsia="Yu Mincho" w:hAnsi="Times New Roman" w:cs="Times New Roman"/>
          <w:b/>
          <w:sz w:val="24"/>
          <w:lang w:val="bg-BG"/>
        </w:rPr>
        <w:tab/>
        <w:t>Оперативен капацитет</w:t>
      </w:r>
    </w:p>
    <w:p w14:paraId="66A523CD" w14:textId="104A921D" w:rsidR="00F15750" w:rsidRPr="00385BF4" w:rsidRDefault="00F15750" w:rsidP="008C7A06">
      <w:pPr>
        <w:spacing w:after="120" w:line="360" w:lineRule="auto"/>
        <w:ind w:firstLine="540"/>
        <w:jc w:val="both"/>
        <w:rPr>
          <w:rFonts w:ascii="Times New Roman" w:hAnsi="Times New Roman" w:cs="Times New Roman"/>
          <w:sz w:val="24"/>
          <w:szCs w:val="24"/>
          <w:lang w:val="bg-BG"/>
        </w:rPr>
      </w:pPr>
      <w:r w:rsidRPr="00385BF4">
        <w:rPr>
          <w:rFonts w:ascii="Times New Roman" w:hAnsi="Times New Roman" w:cs="Times New Roman"/>
          <w:sz w:val="24"/>
          <w:szCs w:val="24"/>
          <w:lang w:val="bg-BG"/>
        </w:rPr>
        <w:t xml:space="preserve">Кандидатът/партньорът трябва да притежава доказан опит в организирането и провеждането на дейности, подобни на посочените във </w:t>
      </w:r>
      <w:r w:rsidR="00A471B9" w:rsidRPr="00385BF4">
        <w:rPr>
          <w:rFonts w:ascii="Times New Roman" w:hAnsi="Times New Roman" w:cs="Times New Roman"/>
          <w:sz w:val="24"/>
          <w:szCs w:val="24"/>
          <w:lang w:val="bg-BG"/>
        </w:rPr>
        <w:t>Ф</w:t>
      </w:r>
      <w:r w:rsidRPr="00385BF4">
        <w:rPr>
          <w:rFonts w:ascii="Times New Roman" w:hAnsi="Times New Roman" w:cs="Times New Roman"/>
          <w:sz w:val="24"/>
          <w:szCs w:val="24"/>
          <w:lang w:val="bg-BG"/>
        </w:rPr>
        <w:t xml:space="preserve">ормуляра за кандидатстване. Кандидатът/партньорът трябва да има доказан опит в управлението на средства, подобни на тези, включени във </w:t>
      </w:r>
      <w:r w:rsidR="002F398F" w:rsidRPr="00385BF4">
        <w:rPr>
          <w:rFonts w:ascii="Times New Roman" w:hAnsi="Times New Roman" w:cs="Times New Roman"/>
          <w:sz w:val="24"/>
          <w:szCs w:val="24"/>
          <w:lang w:val="bg-BG"/>
        </w:rPr>
        <w:t>Ф</w:t>
      </w:r>
      <w:r w:rsidRPr="00385BF4">
        <w:rPr>
          <w:rFonts w:ascii="Times New Roman" w:hAnsi="Times New Roman" w:cs="Times New Roman"/>
          <w:sz w:val="24"/>
          <w:szCs w:val="24"/>
          <w:lang w:val="bg-BG"/>
        </w:rPr>
        <w:t>ормуляра за кандидатстване.</w:t>
      </w:r>
    </w:p>
    <w:p w14:paraId="685B6542" w14:textId="3FDB9190" w:rsidR="00F15750" w:rsidRPr="00385BF4" w:rsidRDefault="00F15750" w:rsidP="008C7A06">
      <w:pPr>
        <w:spacing w:after="120" w:line="360" w:lineRule="auto"/>
        <w:ind w:firstLine="540"/>
        <w:jc w:val="both"/>
        <w:rPr>
          <w:rFonts w:ascii="Times New Roman" w:hAnsi="Times New Roman" w:cs="Times New Roman"/>
          <w:sz w:val="24"/>
          <w:szCs w:val="24"/>
          <w:lang w:val="bg-BG"/>
        </w:rPr>
      </w:pPr>
      <w:r w:rsidRPr="00385BF4">
        <w:rPr>
          <w:rFonts w:ascii="Times New Roman" w:hAnsi="Times New Roman" w:cs="Times New Roman"/>
          <w:sz w:val="24"/>
          <w:szCs w:val="24"/>
          <w:lang w:val="bg-BG"/>
        </w:rPr>
        <w:t>Тази информация се посочва в описанието на кандидата във Формуляра за кандидатстване (т. 2 Данни за кандидата/т. 4 Данни за партньори). При оценката й ПО може да поиска съответ</w:t>
      </w:r>
      <w:r w:rsidR="002F398F" w:rsidRPr="00385BF4">
        <w:rPr>
          <w:rFonts w:ascii="Times New Roman" w:hAnsi="Times New Roman" w:cs="Times New Roman"/>
          <w:sz w:val="24"/>
          <w:szCs w:val="24"/>
          <w:lang w:val="bg-BG"/>
        </w:rPr>
        <w:t>ни</w:t>
      </w:r>
      <w:r w:rsidRPr="00385BF4">
        <w:rPr>
          <w:rFonts w:ascii="Times New Roman" w:hAnsi="Times New Roman" w:cs="Times New Roman"/>
          <w:sz w:val="24"/>
          <w:szCs w:val="24"/>
          <w:lang w:val="bg-BG"/>
        </w:rPr>
        <w:t xml:space="preserve"> доказателств</w:t>
      </w:r>
      <w:r w:rsidR="002F398F" w:rsidRPr="00385BF4">
        <w:rPr>
          <w:rFonts w:ascii="Times New Roman" w:hAnsi="Times New Roman" w:cs="Times New Roman"/>
          <w:sz w:val="24"/>
          <w:szCs w:val="24"/>
          <w:lang w:val="bg-BG"/>
        </w:rPr>
        <w:t>а</w:t>
      </w:r>
      <w:r w:rsidRPr="00385BF4">
        <w:rPr>
          <w:rFonts w:ascii="Times New Roman" w:hAnsi="Times New Roman" w:cs="Times New Roman"/>
          <w:sz w:val="24"/>
          <w:szCs w:val="24"/>
          <w:lang w:val="bg-BG"/>
        </w:rPr>
        <w:t>. За доказването й се представят копия от съответните сключени договори за изпълнението на сходни дейности.</w:t>
      </w:r>
    </w:p>
    <w:p w14:paraId="15488380" w14:textId="11F1B165" w:rsidR="008C7A06" w:rsidRPr="00385BF4" w:rsidRDefault="00F15750" w:rsidP="008C7A06">
      <w:pPr>
        <w:spacing w:after="120" w:line="360" w:lineRule="auto"/>
        <w:ind w:firstLine="540"/>
        <w:jc w:val="both"/>
        <w:rPr>
          <w:rFonts w:ascii="Times New Roman" w:hAnsi="Times New Roman" w:cs="Times New Roman"/>
          <w:lang w:val="bg-BG"/>
        </w:rPr>
      </w:pPr>
      <w:r w:rsidRPr="00385BF4">
        <w:rPr>
          <w:rFonts w:ascii="Times New Roman" w:hAnsi="Times New Roman" w:cs="Times New Roman"/>
          <w:sz w:val="24"/>
          <w:szCs w:val="24"/>
          <w:lang w:val="bg-BG"/>
        </w:rPr>
        <w:t xml:space="preserve">Всеки </w:t>
      </w:r>
      <w:r w:rsidR="00B91E1C" w:rsidRPr="00385BF4">
        <w:rPr>
          <w:rFonts w:ascii="Times New Roman" w:hAnsi="Times New Roman" w:cs="Times New Roman"/>
          <w:sz w:val="24"/>
          <w:szCs w:val="24"/>
          <w:lang w:val="bg-BG"/>
        </w:rPr>
        <w:t>кандидат/</w:t>
      </w:r>
      <w:r w:rsidRPr="00385BF4">
        <w:rPr>
          <w:rFonts w:ascii="Times New Roman" w:hAnsi="Times New Roman" w:cs="Times New Roman"/>
          <w:sz w:val="24"/>
          <w:szCs w:val="24"/>
          <w:lang w:val="bg-BG"/>
        </w:rPr>
        <w:t xml:space="preserve">партньор следва да има поне 1 година опит в управление/изпълнение на проекти и/или опит в изпълнение на дейности, </w:t>
      </w:r>
      <w:r w:rsidR="00B91E1C" w:rsidRPr="00385BF4">
        <w:rPr>
          <w:rFonts w:ascii="Times New Roman" w:hAnsi="Times New Roman" w:cs="Times New Roman"/>
          <w:sz w:val="24"/>
          <w:szCs w:val="24"/>
          <w:lang w:val="bg-BG"/>
        </w:rPr>
        <w:t xml:space="preserve">сходни </w:t>
      </w:r>
      <w:r w:rsidRPr="00385BF4">
        <w:rPr>
          <w:rFonts w:ascii="Times New Roman" w:hAnsi="Times New Roman" w:cs="Times New Roman"/>
          <w:sz w:val="24"/>
          <w:szCs w:val="24"/>
          <w:lang w:val="bg-BG"/>
        </w:rPr>
        <w:t xml:space="preserve">на тези, включени в проектното предложение. В случай че кандидатът/партньорът притежава </w:t>
      </w:r>
      <w:r w:rsidR="00B91E1C" w:rsidRPr="00385BF4">
        <w:rPr>
          <w:rFonts w:ascii="Times New Roman" w:hAnsi="Times New Roman" w:cs="Times New Roman"/>
          <w:sz w:val="24"/>
          <w:szCs w:val="24"/>
          <w:lang w:val="bg-BG"/>
        </w:rPr>
        <w:t xml:space="preserve">такъв </w:t>
      </w:r>
      <w:r w:rsidRPr="00385BF4">
        <w:rPr>
          <w:rFonts w:ascii="Times New Roman" w:hAnsi="Times New Roman" w:cs="Times New Roman"/>
          <w:sz w:val="24"/>
          <w:szCs w:val="24"/>
          <w:lang w:val="bg-BG"/>
        </w:rPr>
        <w:t>опит, информацията следва да обхваща не повече от 3 проекта</w:t>
      </w:r>
      <w:r w:rsidR="00B91E1C" w:rsidRPr="00385BF4">
        <w:rPr>
          <w:rFonts w:ascii="Times New Roman" w:hAnsi="Times New Roman" w:cs="Times New Roman"/>
          <w:sz w:val="24"/>
          <w:szCs w:val="24"/>
          <w:lang w:val="bg-BG"/>
        </w:rPr>
        <w:t>/дейности</w:t>
      </w:r>
      <w:r w:rsidRPr="00385BF4">
        <w:rPr>
          <w:rFonts w:ascii="Times New Roman" w:hAnsi="Times New Roman" w:cs="Times New Roman"/>
          <w:sz w:val="24"/>
          <w:szCs w:val="24"/>
          <w:lang w:val="bg-BG"/>
        </w:rPr>
        <w:t>, изпълнени през последните 5 години.</w:t>
      </w:r>
    </w:p>
    <w:p w14:paraId="2C5D05CC" w14:textId="78B7B6A6" w:rsidR="00702222" w:rsidRPr="00996A96" w:rsidRDefault="00702222" w:rsidP="00514AB1">
      <w:pPr>
        <w:widowControl w:val="0"/>
        <w:overflowPunct w:val="0"/>
        <w:autoSpaceDE w:val="0"/>
        <w:autoSpaceDN w:val="0"/>
        <w:adjustRightInd w:val="0"/>
        <w:spacing w:after="0" w:line="360" w:lineRule="auto"/>
        <w:ind w:firstLine="540"/>
        <w:jc w:val="both"/>
        <w:rPr>
          <w:rFonts w:ascii="Times New Roman" w:hAnsi="Times New Roman" w:cs="Times New Roman"/>
          <w:sz w:val="24"/>
          <w:lang w:val="bg-BG"/>
        </w:rPr>
      </w:pPr>
      <w:r w:rsidRPr="00996A96">
        <w:rPr>
          <w:rFonts w:ascii="Times New Roman" w:hAnsi="Times New Roman" w:cs="Times New Roman"/>
          <w:sz w:val="24"/>
          <w:lang w:val="bg-BG"/>
        </w:rPr>
        <w:t xml:space="preserve">С цел </w:t>
      </w:r>
      <w:r w:rsidR="00C8037B" w:rsidRPr="00996A96">
        <w:rPr>
          <w:rFonts w:ascii="Times New Roman" w:hAnsi="Times New Roman" w:cs="Times New Roman"/>
          <w:sz w:val="24"/>
          <w:lang w:val="bg-BG"/>
        </w:rPr>
        <w:t>подпомагане</w:t>
      </w:r>
      <w:r w:rsidRPr="00996A96">
        <w:rPr>
          <w:rFonts w:ascii="Times New Roman" w:hAnsi="Times New Roman" w:cs="Times New Roman"/>
          <w:sz w:val="24"/>
          <w:lang w:val="bg-BG"/>
        </w:rPr>
        <w:t xml:space="preserve"> на потенциалните кандидати, търс</w:t>
      </w:r>
      <w:r w:rsidR="00B91E1C">
        <w:rPr>
          <w:rFonts w:ascii="Times New Roman" w:hAnsi="Times New Roman" w:cs="Times New Roman"/>
          <w:sz w:val="24"/>
          <w:lang w:val="bg-BG"/>
        </w:rPr>
        <w:t>ещи</w:t>
      </w:r>
      <w:r w:rsidRPr="00996A96">
        <w:rPr>
          <w:rFonts w:ascii="Times New Roman" w:hAnsi="Times New Roman" w:cs="Times New Roman"/>
          <w:sz w:val="24"/>
          <w:lang w:val="bg-BG"/>
        </w:rPr>
        <w:t xml:space="preserve"> проектни партньори от </w:t>
      </w:r>
      <w:r w:rsidR="0006670B">
        <w:rPr>
          <w:rFonts w:ascii="Times New Roman" w:hAnsi="Times New Roman" w:cs="Times New Roman"/>
          <w:sz w:val="24"/>
          <w:lang w:val="bg-BG"/>
        </w:rPr>
        <w:t xml:space="preserve">държавите </w:t>
      </w:r>
      <w:r w:rsidRPr="00996A96">
        <w:rPr>
          <w:rFonts w:ascii="Times New Roman" w:hAnsi="Times New Roman" w:cs="Times New Roman"/>
          <w:sz w:val="24"/>
          <w:lang w:val="bg-BG"/>
        </w:rPr>
        <w:t xml:space="preserve">донори, на разположение на програмно ниво е </w:t>
      </w:r>
      <w:r w:rsidRPr="00996A96">
        <w:rPr>
          <w:rFonts w:ascii="Times New Roman" w:hAnsi="Times New Roman" w:cs="Times New Roman"/>
          <w:b/>
          <w:bCs/>
          <w:sz w:val="24"/>
          <w:lang w:val="bg-BG"/>
        </w:rPr>
        <w:t>Фонд за двустранни отношения (ФДО) за подкрепа за пътуване и разработване на проекти</w:t>
      </w:r>
      <w:r w:rsidRPr="00996A96">
        <w:rPr>
          <w:rFonts w:ascii="Times New Roman" w:hAnsi="Times New Roman" w:cs="Times New Roman"/>
          <w:sz w:val="24"/>
          <w:lang w:val="bg-BG"/>
        </w:rPr>
        <w:t>. Правилата за искане на финансиране от този фонд са публикувани от Програмния оператор на уебсайта на програмата (</w:t>
      </w:r>
      <w:hyperlink r:id="rId11" w:history="1">
        <w:r w:rsidRPr="00996A96">
          <w:rPr>
            <w:rFonts w:ascii="Times New Roman" w:hAnsi="Times New Roman" w:cs="Times New Roman"/>
            <w:color w:val="0563C1" w:themeColor="hyperlink"/>
            <w:sz w:val="24"/>
            <w:u w:val="single"/>
            <w:lang w:val="bg-BG"/>
          </w:rPr>
          <w:t>https://www.eeagrants.bg/programi/mestno-razvitie</w:t>
        </w:r>
      </w:hyperlink>
      <w:r w:rsidRPr="00996A96">
        <w:rPr>
          <w:rFonts w:ascii="Times New Roman" w:hAnsi="Times New Roman" w:cs="Times New Roman"/>
          <w:sz w:val="24"/>
          <w:lang w:val="bg-BG"/>
        </w:rPr>
        <w:t>).</w:t>
      </w:r>
    </w:p>
    <w:p w14:paraId="07B425A6" w14:textId="77777777" w:rsidR="002721F3" w:rsidRPr="00693FA0" w:rsidRDefault="002721F3" w:rsidP="00514AB1">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lang w:val="bg-BG"/>
        </w:rPr>
      </w:pPr>
    </w:p>
    <w:p w14:paraId="2515102C" w14:textId="13419D5E" w:rsidR="000409EF" w:rsidRPr="00693FA0" w:rsidRDefault="000409EF" w:rsidP="009B4A60">
      <w:pPr>
        <w:spacing w:after="120" w:line="360" w:lineRule="auto"/>
        <w:ind w:firstLine="540"/>
        <w:jc w:val="both"/>
        <w:rPr>
          <w:rFonts w:ascii="Times New Roman" w:eastAsia="Times New Roman" w:hAnsi="Times New Roman" w:cs="Times New Roman"/>
          <w:b/>
          <w:sz w:val="24"/>
          <w:szCs w:val="24"/>
          <w:u w:val="single"/>
          <w:lang w:val="bg-BG"/>
        </w:rPr>
      </w:pPr>
      <w:r w:rsidRPr="00693FA0">
        <w:rPr>
          <w:rFonts w:ascii="Times New Roman" w:hAnsi="Times New Roman" w:cs="Times New Roman"/>
          <w:b/>
          <w:sz w:val="24"/>
          <w:u w:val="single"/>
          <w:lang w:val="bg-BG"/>
        </w:rPr>
        <w:t>5. Целеви групи</w:t>
      </w:r>
    </w:p>
    <w:p w14:paraId="341A2AAC" w14:textId="6A241824" w:rsidR="000409EF" w:rsidRPr="00693FA0" w:rsidRDefault="000409EF" w:rsidP="000409EF">
      <w:pPr>
        <w:suppressAutoHyphens/>
        <w:spacing w:after="120" w:line="360" w:lineRule="auto"/>
        <w:ind w:firstLine="540"/>
        <w:jc w:val="both"/>
        <w:rPr>
          <w:rFonts w:ascii="Times New Roman" w:eastAsia="Times New Roman" w:hAnsi="Times New Roman" w:cs="Times New Roman"/>
          <w:b/>
          <w:sz w:val="24"/>
          <w:szCs w:val="24"/>
          <w:lang w:val="bg-BG"/>
        </w:rPr>
      </w:pPr>
      <w:r w:rsidRPr="00693FA0">
        <w:rPr>
          <w:rFonts w:ascii="Times New Roman" w:hAnsi="Times New Roman" w:cs="Times New Roman"/>
          <w:b/>
          <w:sz w:val="24"/>
          <w:lang w:val="bg-BG"/>
        </w:rPr>
        <w:t>Основна целева група</w:t>
      </w:r>
    </w:p>
    <w:p w14:paraId="6AE3D549" w14:textId="77777777" w:rsidR="000409EF" w:rsidRPr="00996A96" w:rsidRDefault="000409EF" w:rsidP="009B4A60">
      <w:pPr>
        <w:spacing w:after="0" w:line="360" w:lineRule="auto"/>
        <w:ind w:firstLine="540"/>
        <w:jc w:val="both"/>
        <w:rPr>
          <w:rFonts w:ascii="Times New Roman" w:hAnsi="Times New Roman" w:cs="Times New Roman"/>
          <w:sz w:val="24"/>
          <w:lang w:val="bg-BG"/>
        </w:rPr>
      </w:pPr>
      <w:r w:rsidRPr="00996A96">
        <w:rPr>
          <w:rFonts w:ascii="Times New Roman" w:hAnsi="Times New Roman" w:cs="Times New Roman"/>
          <w:sz w:val="24"/>
          <w:lang w:val="bg-BG"/>
        </w:rPr>
        <w:lastRenderedPageBreak/>
        <w:t>Безработни и неактивни</w:t>
      </w:r>
      <w:r w:rsidR="003956F9">
        <w:rPr>
          <w:rStyle w:val="FootnoteReference"/>
          <w:rFonts w:ascii="Times New Roman" w:hAnsi="Times New Roman" w:cs="Times New Roman"/>
          <w:sz w:val="24"/>
          <w:lang w:val="bg-BG"/>
        </w:rPr>
        <w:footnoteReference w:id="5"/>
      </w:r>
      <w:r w:rsidRPr="00996A96">
        <w:rPr>
          <w:rFonts w:ascii="Times New Roman" w:hAnsi="Times New Roman" w:cs="Times New Roman"/>
          <w:sz w:val="24"/>
          <w:lang w:val="bg-BG"/>
        </w:rPr>
        <w:t xml:space="preserve"> лица от 10-те предварително избрани общини (Вълчи дол, Левски, Иваново, Димитровград, Банско, Брезово, Белица, Елена, Момчилград, Лясковец);</w:t>
      </w:r>
    </w:p>
    <w:p w14:paraId="417A3254" w14:textId="3CC5BF6D" w:rsidR="000409EF" w:rsidRPr="00693FA0" w:rsidRDefault="000409EF" w:rsidP="00AE2D1B">
      <w:pPr>
        <w:spacing w:after="0" w:line="360" w:lineRule="auto"/>
        <w:ind w:firstLine="540"/>
        <w:jc w:val="both"/>
        <w:rPr>
          <w:rFonts w:ascii="Times New Roman" w:hAnsi="Times New Roman" w:cs="Times New Roman"/>
          <w:sz w:val="24"/>
          <w:lang w:val="bg-BG"/>
        </w:rPr>
      </w:pPr>
      <w:r w:rsidRPr="00996A96">
        <w:rPr>
          <w:rFonts w:ascii="Times New Roman" w:hAnsi="Times New Roman" w:cs="Times New Roman"/>
          <w:sz w:val="24"/>
          <w:lang w:val="bg-BG"/>
        </w:rPr>
        <w:t>Работодатели</w:t>
      </w:r>
      <w:r w:rsidRPr="00693FA0">
        <w:rPr>
          <w:rFonts w:ascii="Times New Roman" w:hAnsi="Times New Roman" w:cs="Times New Roman"/>
          <w:sz w:val="24"/>
          <w:lang w:val="bg-BG"/>
        </w:rPr>
        <w:t xml:space="preserve">, </w:t>
      </w:r>
      <w:r w:rsidR="003956F9">
        <w:rPr>
          <w:rFonts w:ascii="Times New Roman" w:hAnsi="Times New Roman" w:cs="Times New Roman"/>
          <w:sz w:val="24"/>
          <w:lang w:val="bg-BG"/>
        </w:rPr>
        <w:t>осигуряващи</w:t>
      </w:r>
      <w:r w:rsidRPr="00693FA0">
        <w:rPr>
          <w:rFonts w:ascii="Times New Roman" w:hAnsi="Times New Roman" w:cs="Times New Roman"/>
          <w:sz w:val="24"/>
          <w:lang w:val="bg-BG"/>
        </w:rPr>
        <w:t xml:space="preserve"> работни места за безработни лица в предварително избраните общини (</w:t>
      </w:r>
      <w:r w:rsidR="00C44202" w:rsidRPr="00693FA0">
        <w:rPr>
          <w:rFonts w:ascii="Times New Roman" w:hAnsi="Times New Roman" w:cs="Times New Roman"/>
          <w:sz w:val="24"/>
          <w:lang w:val="bg-BG"/>
        </w:rPr>
        <w:t xml:space="preserve">не е задължително </w:t>
      </w:r>
      <w:r w:rsidRPr="00693FA0">
        <w:rPr>
          <w:rFonts w:ascii="Times New Roman" w:hAnsi="Times New Roman" w:cs="Times New Roman"/>
          <w:sz w:val="24"/>
          <w:lang w:val="bg-BG"/>
        </w:rPr>
        <w:t>мястото на официална</w:t>
      </w:r>
      <w:r w:rsidR="0006670B">
        <w:rPr>
          <w:rFonts w:ascii="Times New Roman" w:hAnsi="Times New Roman" w:cs="Times New Roman"/>
          <w:sz w:val="24"/>
          <w:lang w:val="bg-BG"/>
        </w:rPr>
        <w:t>та</w:t>
      </w:r>
      <w:r w:rsidRPr="00693FA0">
        <w:rPr>
          <w:rFonts w:ascii="Times New Roman" w:hAnsi="Times New Roman" w:cs="Times New Roman"/>
          <w:sz w:val="24"/>
          <w:lang w:val="bg-BG"/>
        </w:rPr>
        <w:t xml:space="preserve"> регистрация на </w:t>
      </w:r>
      <w:r w:rsidR="003956F9">
        <w:rPr>
          <w:rFonts w:ascii="Times New Roman" w:hAnsi="Times New Roman" w:cs="Times New Roman"/>
          <w:sz w:val="24"/>
          <w:lang w:val="bg-BG"/>
        </w:rPr>
        <w:t>организацията</w:t>
      </w:r>
      <w:r w:rsidRPr="00693FA0">
        <w:rPr>
          <w:rFonts w:ascii="Times New Roman" w:hAnsi="Times New Roman" w:cs="Times New Roman"/>
          <w:sz w:val="24"/>
          <w:lang w:val="bg-BG"/>
        </w:rPr>
        <w:t xml:space="preserve"> да е в предварително избраните общини)</w:t>
      </w:r>
      <w:r w:rsidR="0006670B">
        <w:rPr>
          <w:rFonts w:ascii="Times New Roman" w:hAnsi="Times New Roman" w:cs="Times New Roman"/>
          <w:sz w:val="24"/>
          <w:lang w:val="bg-BG"/>
        </w:rPr>
        <w:t>.</w:t>
      </w:r>
    </w:p>
    <w:p w14:paraId="07E98E12" w14:textId="0C6C2C04" w:rsidR="000409EF" w:rsidRPr="00693FA0" w:rsidRDefault="000409EF" w:rsidP="000409EF">
      <w:pPr>
        <w:widowControl w:val="0"/>
        <w:tabs>
          <w:tab w:val="left" w:pos="900"/>
        </w:tabs>
        <w:suppressAutoHyphens/>
        <w:autoSpaceDE w:val="0"/>
        <w:autoSpaceDN w:val="0"/>
        <w:adjustRightInd w:val="0"/>
        <w:spacing w:before="120" w:after="120" w:line="360" w:lineRule="auto"/>
        <w:ind w:left="720"/>
        <w:jc w:val="both"/>
        <w:rPr>
          <w:rFonts w:ascii="Times New Roman" w:hAnsi="Times New Roman" w:cs="Times New Roman"/>
          <w:b/>
          <w:sz w:val="24"/>
          <w:lang w:val="bg-BG"/>
        </w:rPr>
      </w:pPr>
      <w:r w:rsidRPr="00693FA0">
        <w:rPr>
          <w:rFonts w:ascii="Times New Roman" w:hAnsi="Times New Roman" w:cs="Times New Roman"/>
          <w:b/>
          <w:sz w:val="24"/>
          <w:lang w:val="bg-BG"/>
        </w:rPr>
        <w:t>Вторична целева група</w:t>
      </w:r>
    </w:p>
    <w:p w14:paraId="25FBFBF1" w14:textId="77777777" w:rsidR="000409EF" w:rsidRPr="00693FA0" w:rsidRDefault="000409EF" w:rsidP="000409EF">
      <w:pPr>
        <w:widowControl w:val="0"/>
        <w:tabs>
          <w:tab w:val="left" w:pos="900"/>
        </w:tabs>
        <w:suppressAutoHyphens/>
        <w:autoSpaceDE w:val="0"/>
        <w:autoSpaceDN w:val="0"/>
        <w:adjustRightInd w:val="0"/>
        <w:spacing w:before="120" w:after="120" w:line="360" w:lineRule="auto"/>
        <w:ind w:left="720"/>
        <w:jc w:val="both"/>
        <w:rPr>
          <w:rFonts w:ascii="Times New Roman" w:hAnsi="Times New Roman" w:cs="Times New Roman"/>
          <w:sz w:val="24"/>
          <w:lang w:val="bg-BG"/>
        </w:rPr>
      </w:pPr>
      <w:r w:rsidRPr="00693FA0">
        <w:rPr>
          <w:rFonts w:ascii="Times New Roman" w:hAnsi="Times New Roman" w:cs="Times New Roman"/>
          <w:sz w:val="24"/>
          <w:lang w:val="bg-BG"/>
        </w:rPr>
        <w:t>-</w:t>
      </w:r>
      <w:r w:rsidRPr="00693FA0">
        <w:rPr>
          <w:rFonts w:ascii="Times New Roman" w:hAnsi="Times New Roman" w:cs="Times New Roman"/>
          <w:sz w:val="24"/>
          <w:lang w:val="bg-BG"/>
        </w:rPr>
        <w:tab/>
        <w:t xml:space="preserve">Служители на </w:t>
      </w:r>
      <w:r w:rsidR="003956F9">
        <w:rPr>
          <w:rFonts w:ascii="Times New Roman" w:hAnsi="Times New Roman" w:cs="Times New Roman"/>
          <w:sz w:val="24"/>
          <w:lang w:val="bg-BG"/>
        </w:rPr>
        <w:t>организацията</w:t>
      </w:r>
      <w:r w:rsidRPr="00693FA0">
        <w:rPr>
          <w:rFonts w:ascii="Times New Roman" w:hAnsi="Times New Roman" w:cs="Times New Roman"/>
          <w:sz w:val="24"/>
          <w:lang w:val="bg-BG"/>
        </w:rPr>
        <w:t xml:space="preserve">, </w:t>
      </w:r>
      <w:r w:rsidR="003956F9">
        <w:rPr>
          <w:rFonts w:ascii="Times New Roman" w:hAnsi="Times New Roman" w:cs="Times New Roman"/>
          <w:sz w:val="24"/>
          <w:lang w:val="bg-BG"/>
        </w:rPr>
        <w:t>управляваща</w:t>
      </w:r>
      <w:r w:rsidRPr="00693FA0">
        <w:rPr>
          <w:rFonts w:ascii="Times New Roman" w:hAnsi="Times New Roman" w:cs="Times New Roman"/>
          <w:sz w:val="24"/>
          <w:lang w:val="bg-BG"/>
        </w:rPr>
        <w:t xml:space="preserve"> проекта;</w:t>
      </w:r>
    </w:p>
    <w:p w14:paraId="4EFD1741" w14:textId="77777777" w:rsidR="000409EF" w:rsidRPr="00693FA0" w:rsidRDefault="000409EF" w:rsidP="000409EF">
      <w:pPr>
        <w:widowControl w:val="0"/>
        <w:tabs>
          <w:tab w:val="left" w:pos="900"/>
        </w:tabs>
        <w:suppressAutoHyphens/>
        <w:autoSpaceDE w:val="0"/>
        <w:autoSpaceDN w:val="0"/>
        <w:adjustRightInd w:val="0"/>
        <w:spacing w:before="120" w:after="120" w:line="360" w:lineRule="auto"/>
        <w:ind w:left="720"/>
        <w:jc w:val="both"/>
        <w:rPr>
          <w:rFonts w:ascii="Times New Roman" w:hAnsi="Times New Roman" w:cs="Times New Roman"/>
          <w:sz w:val="24"/>
          <w:lang w:val="bg-BG"/>
        </w:rPr>
      </w:pPr>
      <w:r w:rsidRPr="00693FA0">
        <w:rPr>
          <w:rFonts w:ascii="Times New Roman" w:hAnsi="Times New Roman" w:cs="Times New Roman"/>
          <w:sz w:val="24"/>
          <w:lang w:val="bg-BG"/>
        </w:rPr>
        <w:t>-</w:t>
      </w:r>
      <w:r w:rsidRPr="00693FA0">
        <w:rPr>
          <w:rFonts w:ascii="Times New Roman" w:hAnsi="Times New Roman" w:cs="Times New Roman"/>
          <w:sz w:val="24"/>
          <w:lang w:val="bg-BG"/>
        </w:rPr>
        <w:tab/>
        <w:t>Други лица, свързани с дейностите;</w:t>
      </w:r>
    </w:p>
    <w:p w14:paraId="5E71F61F" w14:textId="77777777" w:rsidR="00C53D3E" w:rsidRPr="00693FA0" w:rsidRDefault="000409EF" w:rsidP="000409EF">
      <w:pPr>
        <w:widowControl w:val="0"/>
        <w:tabs>
          <w:tab w:val="left" w:pos="900"/>
        </w:tabs>
        <w:suppressAutoHyphens/>
        <w:autoSpaceDE w:val="0"/>
        <w:autoSpaceDN w:val="0"/>
        <w:adjustRightInd w:val="0"/>
        <w:spacing w:before="120" w:after="120" w:line="360" w:lineRule="auto"/>
        <w:ind w:left="720"/>
        <w:jc w:val="both"/>
        <w:rPr>
          <w:rFonts w:ascii="Times New Roman" w:hAnsi="Times New Roman" w:cs="Times New Roman"/>
          <w:sz w:val="24"/>
          <w:lang w:val="bg-BG"/>
        </w:rPr>
      </w:pPr>
      <w:r w:rsidRPr="00693FA0">
        <w:rPr>
          <w:rFonts w:ascii="Times New Roman" w:hAnsi="Times New Roman" w:cs="Times New Roman"/>
          <w:sz w:val="24"/>
          <w:lang w:val="bg-BG"/>
        </w:rPr>
        <w:t>-</w:t>
      </w:r>
      <w:r w:rsidRPr="00693FA0">
        <w:rPr>
          <w:rFonts w:ascii="Times New Roman" w:hAnsi="Times New Roman" w:cs="Times New Roman"/>
          <w:sz w:val="24"/>
          <w:lang w:val="bg-BG"/>
        </w:rPr>
        <w:tab/>
        <w:t>Местни заинтересовани страни.</w:t>
      </w:r>
    </w:p>
    <w:p w14:paraId="54FBF779" w14:textId="77777777" w:rsidR="00996A96" w:rsidRPr="00693FA0" w:rsidRDefault="00996A96" w:rsidP="001205C1">
      <w:pPr>
        <w:widowControl w:val="0"/>
        <w:tabs>
          <w:tab w:val="left" w:pos="900"/>
        </w:tabs>
        <w:suppressAutoHyphens/>
        <w:autoSpaceDE w:val="0"/>
        <w:autoSpaceDN w:val="0"/>
        <w:adjustRightInd w:val="0"/>
        <w:spacing w:before="120" w:after="0" w:line="360" w:lineRule="auto"/>
        <w:ind w:left="720"/>
        <w:jc w:val="both"/>
        <w:rPr>
          <w:rFonts w:ascii="Times New Roman" w:eastAsia="Times New Roman" w:hAnsi="Times New Roman" w:cs="Times New Roman"/>
          <w:sz w:val="24"/>
          <w:szCs w:val="24"/>
          <w:lang w:val="bg-BG"/>
        </w:rPr>
      </w:pPr>
    </w:p>
    <w:p w14:paraId="6151D298" w14:textId="63AC0077" w:rsidR="000409EF" w:rsidRPr="00996A96" w:rsidRDefault="000409EF" w:rsidP="009B4A60">
      <w:pPr>
        <w:spacing w:after="120" w:line="360" w:lineRule="auto"/>
        <w:ind w:firstLine="540"/>
        <w:jc w:val="both"/>
        <w:rPr>
          <w:rFonts w:ascii="Times New Roman" w:eastAsia="Yu Mincho" w:hAnsi="Times New Roman" w:cs="Times New Roman"/>
          <w:b/>
          <w:bCs/>
          <w:sz w:val="24"/>
          <w:szCs w:val="24"/>
          <w:u w:val="single"/>
          <w:lang w:val="bg-BG"/>
        </w:rPr>
      </w:pPr>
      <w:r w:rsidRPr="00996A96">
        <w:rPr>
          <w:rFonts w:ascii="Times New Roman" w:eastAsia="Yu Mincho" w:hAnsi="Times New Roman" w:cs="Times New Roman"/>
          <w:b/>
          <w:sz w:val="24"/>
          <w:u w:val="single"/>
          <w:lang w:val="bg-BG"/>
        </w:rPr>
        <w:t>6. Очаквани резултати и показатели</w:t>
      </w:r>
    </w:p>
    <w:p w14:paraId="1B08F1CE" w14:textId="589AB91C"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sz w:val="24"/>
          <w:u w:val="single"/>
          <w:lang w:val="bg-BG"/>
        </w:rPr>
      </w:pPr>
      <w:r w:rsidRPr="00996A96">
        <w:rPr>
          <w:rFonts w:ascii="Times New Roman" w:eastAsia="Yu Mincho" w:hAnsi="Times New Roman" w:cs="Times New Roman"/>
          <w:b/>
          <w:sz w:val="24"/>
          <w:u w:val="single"/>
          <w:lang w:val="bg-BG"/>
        </w:rPr>
        <w:t>Общи резултати</w:t>
      </w:r>
    </w:p>
    <w:p w14:paraId="4131247B" w14:textId="3ED64063"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bCs/>
          <w:sz w:val="24"/>
          <w:szCs w:val="24"/>
          <w:lang w:val="bg-BG"/>
        </w:rPr>
      </w:pPr>
      <w:r w:rsidRPr="00996A96">
        <w:rPr>
          <w:rFonts w:ascii="Times New Roman" w:eastAsia="Yu Mincho" w:hAnsi="Times New Roman" w:cs="Times New Roman"/>
          <w:b/>
          <w:sz w:val="24"/>
          <w:lang w:val="bg-BG"/>
        </w:rPr>
        <w:t>Пови</w:t>
      </w:r>
      <w:r w:rsidR="00EE5231">
        <w:rPr>
          <w:rFonts w:ascii="Times New Roman" w:eastAsia="Yu Mincho" w:hAnsi="Times New Roman" w:cs="Times New Roman"/>
          <w:b/>
          <w:sz w:val="24"/>
          <w:lang w:val="bg-BG"/>
        </w:rPr>
        <w:t>ш</w:t>
      </w:r>
      <w:r w:rsidRPr="00996A96">
        <w:rPr>
          <w:rFonts w:ascii="Times New Roman" w:eastAsia="Yu Mincho" w:hAnsi="Times New Roman" w:cs="Times New Roman"/>
          <w:b/>
          <w:sz w:val="24"/>
          <w:lang w:val="bg-BG"/>
        </w:rPr>
        <w:t>ено социално и икономическо развитие в общини в неравностойно положение</w:t>
      </w:r>
    </w:p>
    <w:p w14:paraId="155168D0" w14:textId="3B32A581"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Създадени работни места в общини в неравностойно положение</w:t>
      </w:r>
    </w:p>
    <w:p w14:paraId="6F2EBD24" w14:textId="77777777"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Пилотни проекти за ефективно местно развитие</w:t>
      </w:r>
    </w:p>
    <w:p w14:paraId="78621B8B" w14:textId="60E02C2D"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sz w:val="24"/>
          <w:szCs w:val="24"/>
          <w:u w:val="single"/>
          <w:lang w:val="bg-BG"/>
        </w:rPr>
      </w:pPr>
      <w:r w:rsidRPr="00996A96">
        <w:rPr>
          <w:rFonts w:ascii="Times New Roman" w:eastAsia="Yu Mincho" w:hAnsi="Times New Roman" w:cs="Times New Roman"/>
          <w:b/>
          <w:sz w:val="24"/>
          <w:u w:val="single"/>
          <w:lang w:val="bg-BG"/>
        </w:rPr>
        <w:t xml:space="preserve">Задължителни </w:t>
      </w:r>
      <w:r w:rsidR="00EE5231">
        <w:rPr>
          <w:rFonts w:ascii="Times New Roman" w:eastAsia="Yu Mincho" w:hAnsi="Times New Roman" w:cs="Times New Roman"/>
          <w:b/>
          <w:sz w:val="24"/>
          <w:u w:val="single"/>
          <w:lang w:val="bg-BG"/>
        </w:rPr>
        <w:t>индикатори</w:t>
      </w:r>
      <w:r w:rsidR="00B91E1C">
        <w:rPr>
          <w:rFonts w:ascii="Times New Roman" w:eastAsia="Yu Mincho" w:hAnsi="Times New Roman" w:cs="Times New Roman"/>
          <w:b/>
          <w:sz w:val="24"/>
          <w:u w:val="single"/>
          <w:lang w:val="bg-BG"/>
        </w:rPr>
        <w:t xml:space="preserve"> за </w:t>
      </w:r>
      <w:r w:rsidR="000460CA">
        <w:rPr>
          <w:rFonts w:ascii="Times New Roman" w:eastAsia="Yu Mincho" w:hAnsi="Times New Roman" w:cs="Times New Roman"/>
          <w:b/>
          <w:sz w:val="24"/>
          <w:u w:val="single"/>
          <w:lang w:val="bg-BG"/>
        </w:rPr>
        <w:t>малката грантова схема</w:t>
      </w:r>
      <w:r w:rsidR="00B91E1C">
        <w:rPr>
          <w:rFonts w:ascii="Times New Roman" w:eastAsia="Yu Mincho" w:hAnsi="Times New Roman" w:cs="Times New Roman"/>
          <w:b/>
          <w:sz w:val="24"/>
          <w:u w:val="single"/>
          <w:lang w:val="bg-BG"/>
        </w:rPr>
        <w:t xml:space="preserve"> като цяло</w:t>
      </w:r>
    </w:p>
    <w:p w14:paraId="66C79A8E" w14:textId="3F823F83"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sz w:val="24"/>
          <w:lang w:val="bg-BG"/>
        </w:rPr>
      </w:pPr>
      <w:r w:rsidRPr="003956F9">
        <w:rPr>
          <w:rFonts w:ascii="Times New Roman" w:eastAsia="Yu Mincho" w:hAnsi="Times New Roman" w:cs="Times New Roman"/>
          <w:b/>
          <w:sz w:val="24"/>
          <w:lang w:val="bg-BG"/>
        </w:rPr>
        <w:t xml:space="preserve">Брой </w:t>
      </w:r>
      <w:r w:rsidR="003956F9">
        <w:rPr>
          <w:rFonts w:ascii="Times New Roman" w:eastAsia="Yu Mincho" w:hAnsi="Times New Roman" w:cs="Times New Roman"/>
          <w:b/>
          <w:sz w:val="24"/>
          <w:lang w:val="bg-BG"/>
        </w:rPr>
        <w:t>създадени</w:t>
      </w:r>
      <w:r w:rsidRPr="003956F9">
        <w:rPr>
          <w:rFonts w:ascii="Times New Roman" w:eastAsia="Yu Mincho" w:hAnsi="Times New Roman" w:cs="Times New Roman"/>
          <w:b/>
          <w:sz w:val="24"/>
          <w:lang w:val="bg-BG"/>
        </w:rPr>
        <w:t xml:space="preserve"> работни места в общините в неравностойно положение</w:t>
      </w:r>
      <w:r w:rsidRPr="00996A96">
        <w:rPr>
          <w:rFonts w:ascii="Times New Roman" w:eastAsia="Yu Mincho" w:hAnsi="Times New Roman" w:cs="Times New Roman"/>
          <w:sz w:val="24"/>
          <w:lang w:val="bg-BG"/>
        </w:rPr>
        <w:t xml:space="preserve"> (</w:t>
      </w:r>
      <w:r w:rsidR="00EE5231">
        <w:rPr>
          <w:rFonts w:ascii="Times New Roman" w:eastAsia="Yu Mincho" w:hAnsi="Times New Roman" w:cs="Times New Roman"/>
          <w:sz w:val="24"/>
          <w:lang w:val="bg-BG"/>
        </w:rPr>
        <w:t>съгласно</w:t>
      </w:r>
      <w:r w:rsidRPr="00996A96">
        <w:rPr>
          <w:rFonts w:ascii="Times New Roman" w:eastAsia="Yu Mincho" w:hAnsi="Times New Roman" w:cs="Times New Roman"/>
          <w:sz w:val="24"/>
          <w:lang w:val="bg-BG"/>
        </w:rPr>
        <w:t xml:space="preserve"> дефиницията на </w:t>
      </w:r>
      <w:r w:rsidR="003956F9">
        <w:rPr>
          <w:rFonts w:ascii="Times New Roman" w:eastAsia="Yu Mincho" w:hAnsi="Times New Roman" w:cs="Times New Roman"/>
          <w:sz w:val="24"/>
          <w:lang w:val="bg-BG"/>
        </w:rPr>
        <w:t>ОФМ</w:t>
      </w:r>
      <w:r w:rsidRPr="00996A96">
        <w:rPr>
          <w:rFonts w:ascii="Times New Roman" w:eastAsia="Yu Mincho" w:hAnsi="Times New Roman" w:cs="Times New Roman"/>
          <w:sz w:val="24"/>
          <w:vertAlign w:val="superscript"/>
          <w:lang w:val="bg-BG"/>
        </w:rPr>
        <w:footnoteReference w:id="6"/>
      </w:r>
      <w:r w:rsidRPr="00996A96">
        <w:rPr>
          <w:rFonts w:ascii="Times New Roman" w:eastAsia="Yu Mincho" w:hAnsi="Times New Roman" w:cs="Times New Roman"/>
          <w:sz w:val="24"/>
          <w:lang w:val="bg-BG"/>
        </w:rPr>
        <w:t xml:space="preserve">) </w:t>
      </w:r>
      <w:r w:rsidRPr="00EE5231">
        <w:rPr>
          <w:rFonts w:ascii="Times New Roman" w:eastAsia="Yu Mincho" w:hAnsi="Times New Roman" w:cs="Times New Roman"/>
          <w:b/>
          <w:bCs/>
          <w:sz w:val="24"/>
          <w:lang w:val="bg-BG"/>
        </w:rPr>
        <w:t>– 80</w:t>
      </w:r>
    </w:p>
    <w:p w14:paraId="12812B8E" w14:textId="02CB6C98"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 xml:space="preserve">Брой проекти за ефективно местно развитие </w:t>
      </w:r>
      <w:r w:rsidRPr="009B4A60">
        <w:rPr>
          <w:rFonts w:ascii="Times New Roman" w:eastAsia="Yu Mincho" w:hAnsi="Times New Roman" w:cs="Times New Roman"/>
          <w:b/>
          <w:sz w:val="24"/>
          <w:lang w:val="bg-BG"/>
        </w:rPr>
        <w:t xml:space="preserve">– </w:t>
      </w:r>
      <w:r w:rsidR="00FA0676" w:rsidRPr="00693FA0">
        <w:rPr>
          <w:rFonts w:ascii="Times New Roman" w:eastAsia="Yu Mincho" w:hAnsi="Times New Roman" w:cs="Times New Roman"/>
          <w:b/>
          <w:sz w:val="24"/>
          <w:lang w:val="bg-BG"/>
        </w:rPr>
        <w:t>17</w:t>
      </w:r>
    </w:p>
    <w:p w14:paraId="0070A4A1" w14:textId="5111BB31" w:rsidR="000409EF" w:rsidRPr="00996A96" w:rsidRDefault="000409EF" w:rsidP="000409EF">
      <w:pPr>
        <w:widowControl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 xml:space="preserve">Брой </w:t>
      </w:r>
      <w:r w:rsidR="00681453">
        <w:rPr>
          <w:rFonts w:ascii="Times New Roman" w:eastAsia="Yu Mincho" w:hAnsi="Times New Roman" w:cs="Times New Roman"/>
          <w:b/>
          <w:sz w:val="24"/>
          <w:lang w:val="bg-BG"/>
        </w:rPr>
        <w:t xml:space="preserve">създадени </w:t>
      </w:r>
      <w:r w:rsidR="003956F9">
        <w:rPr>
          <w:rFonts w:ascii="Times New Roman" w:eastAsia="Yu Mincho" w:hAnsi="Times New Roman" w:cs="Times New Roman"/>
          <w:b/>
          <w:sz w:val="24"/>
          <w:lang w:val="bg-BG"/>
        </w:rPr>
        <w:t xml:space="preserve">партньорства (между публични и </w:t>
      </w:r>
      <w:r w:rsidRPr="00996A96">
        <w:rPr>
          <w:rFonts w:ascii="Times New Roman" w:eastAsia="Yu Mincho" w:hAnsi="Times New Roman" w:cs="Times New Roman"/>
          <w:b/>
          <w:sz w:val="24"/>
          <w:lang w:val="bg-BG"/>
        </w:rPr>
        <w:t>частни</w:t>
      </w:r>
      <w:r w:rsidR="003956F9">
        <w:rPr>
          <w:rFonts w:ascii="Times New Roman" w:eastAsia="Yu Mincho" w:hAnsi="Times New Roman" w:cs="Times New Roman"/>
          <w:b/>
          <w:sz w:val="24"/>
          <w:lang w:val="bg-BG"/>
        </w:rPr>
        <w:t xml:space="preserve"> организации</w:t>
      </w:r>
      <w:r w:rsidRPr="00996A96">
        <w:rPr>
          <w:rFonts w:ascii="Times New Roman" w:eastAsia="Yu Mincho" w:hAnsi="Times New Roman" w:cs="Times New Roman"/>
          <w:b/>
          <w:sz w:val="24"/>
          <w:lang w:val="bg-BG"/>
        </w:rPr>
        <w:t>) между общинските власти и съответните заинтересовани страни за изпълнение на местни</w:t>
      </w:r>
      <w:r w:rsidR="00B91E1C">
        <w:rPr>
          <w:rFonts w:ascii="Times New Roman" w:eastAsia="Yu Mincho" w:hAnsi="Times New Roman" w:cs="Times New Roman"/>
          <w:b/>
          <w:sz w:val="24"/>
          <w:lang w:val="bg-BG"/>
        </w:rPr>
        <w:t>те</w:t>
      </w:r>
      <w:r w:rsidRPr="00996A96">
        <w:rPr>
          <w:rFonts w:ascii="Times New Roman" w:eastAsia="Yu Mincho" w:hAnsi="Times New Roman" w:cs="Times New Roman"/>
          <w:b/>
          <w:sz w:val="24"/>
          <w:lang w:val="bg-BG"/>
        </w:rPr>
        <w:t xml:space="preserve"> стратегии </w:t>
      </w:r>
      <w:r w:rsidR="00B91E1C">
        <w:rPr>
          <w:rFonts w:ascii="Times New Roman" w:eastAsia="Yu Mincho" w:hAnsi="Times New Roman" w:cs="Times New Roman"/>
          <w:b/>
          <w:sz w:val="24"/>
          <w:lang w:val="bg-BG"/>
        </w:rPr>
        <w:t>–</w:t>
      </w:r>
      <w:r w:rsidRPr="00996A96">
        <w:rPr>
          <w:rFonts w:ascii="Times New Roman" w:eastAsia="Yu Mincho" w:hAnsi="Times New Roman" w:cs="Times New Roman"/>
          <w:b/>
          <w:sz w:val="24"/>
          <w:lang w:val="bg-BG"/>
        </w:rPr>
        <w:t xml:space="preserve"> 10</w:t>
      </w:r>
    </w:p>
    <w:p w14:paraId="4151EDB8" w14:textId="5EA8CDEE" w:rsidR="00681453" w:rsidRPr="00693FA0" w:rsidRDefault="0081330F" w:rsidP="00681453">
      <w:pPr>
        <w:widowControl w:val="0"/>
        <w:autoSpaceDE w:val="0"/>
        <w:autoSpaceDN w:val="0"/>
        <w:adjustRightInd w:val="0"/>
        <w:spacing w:after="120" w:line="360" w:lineRule="auto"/>
        <w:ind w:firstLine="540"/>
        <w:jc w:val="both"/>
        <w:rPr>
          <w:rFonts w:ascii="Times New Roman" w:hAnsi="Times New Roman"/>
          <w:b/>
          <w:sz w:val="24"/>
          <w:u w:val="single"/>
          <w:lang w:val="bg-BG"/>
        </w:rPr>
      </w:pPr>
      <w:r>
        <w:rPr>
          <w:rFonts w:ascii="Times New Roman" w:hAnsi="Times New Roman"/>
          <w:b/>
          <w:sz w:val="24"/>
          <w:u w:val="single"/>
          <w:lang w:val="bg-BG"/>
        </w:rPr>
        <w:lastRenderedPageBreak/>
        <w:t xml:space="preserve">Специфични индикатори за процедурата </w:t>
      </w:r>
      <w:r w:rsidR="00681453" w:rsidRPr="00693FA0">
        <w:rPr>
          <w:rFonts w:ascii="Times New Roman" w:hAnsi="Times New Roman"/>
          <w:b/>
          <w:sz w:val="24"/>
          <w:u w:val="single"/>
          <w:lang w:val="bg-BG"/>
        </w:rPr>
        <w:t>(</w:t>
      </w:r>
      <w:r>
        <w:rPr>
          <w:rFonts w:ascii="Times New Roman" w:hAnsi="Times New Roman"/>
          <w:b/>
          <w:sz w:val="24"/>
          <w:u w:val="single"/>
          <w:lang w:val="bg-BG"/>
        </w:rPr>
        <w:t>не са задължителни за всички проекти</w:t>
      </w:r>
      <w:r w:rsidR="00681453" w:rsidRPr="00693FA0">
        <w:rPr>
          <w:rFonts w:ascii="Times New Roman" w:hAnsi="Times New Roman"/>
          <w:b/>
          <w:sz w:val="24"/>
          <w:u w:val="single"/>
          <w:lang w:val="bg-BG"/>
        </w:rPr>
        <w:t>)</w:t>
      </w:r>
    </w:p>
    <w:p w14:paraId="7F198CA6" w14:textId="46AA2FF3" w:rsidR="00681453" w:rsidRDefault="0081330F" w:rsidP="00514AB1">
      <w:pPr>
        <w:widowControl w:val="0"/>
        <w:autoSpaceDE w:val="0"/>
        <w:autoSpaceDN w:val="0"/>
        <w:adjustRightInd w:val="0"/>
        <w:spacing w:after="120" w:line="360" w:lineRule="auto"/>
        <w:ind w:left="360"/>
        <w:jc w:val="both"/>
        <w:rPr>
          <w:rFonts w:ascii="Times New Roman" w:hAnsi="Times New Roman"/>
          <w:b/>
          <w:sz w:val="24"/>
        </w:rPr>
      </w:pPr>
      <w:r>
        <w:rPr>
          <w:rFonts w:ascii="Times New Roman" w:hAnsi="Times New Roman"/>
          <w:b/>
          <w:sz w:val="24"/>
          <w:lang w:val="bg-BG"/>
        </w:rPr>
        <w:t xml:space="preserve">За </w:t>
      </w:r>
      <w:r w:rsidR="00177FF0">
        <w:rPr>
          <w:rFonts w:ascii="Times New Roman" w:hAnsi="Times New Roman"/>
          <w:b/>
          <w:sz w:val="24"/>
          <w:lang w:val="bg-BG"/>
        </w:rPr>
        <w:t>СКД</w:t>
      </w:r>
      <w:r w:rsidR="00681453">
        <w:rPr>
          <w:rFonts w:ascii="Times New Roman" w:hAnsi="Times New Roman"/>
          <w:b/>
          <w:sz w:val="24"/>
        </w:rPr>
        <w:t xml:space="preserve">1 </w:t>
      </w:r>
      <w:r>
        <w:rPr>
          <w:rFonts w:ascii="Times New Roman" w:hAnsi="Times New Roman"/>
          <w:b/>
          <w:sz w:val="24"/>
          <w:lang w:val="bg-BG"/>
        </w:rPr>
        <w:t>и</w:t>
      </w:r>
      <w:r w:rsidR="00681453">
        <w:rPr>
          <w:rFonts w:ascii="Times New Roman" w:hAnsi="Times New Roman"/>
          <w:b/>
          <w:sz w:val="24"/>
        </w:rPr>
        <w:t xml:space="preserve"> </w:t>
      </w:r>
      <w:r w:rsidR="00177FF0">
        <w:rPr>
          <w:rFonts w:ascii="Times New Roman" w:hAnsi="Times New Roman"/>
          <w:b/>
          <w:sz w:val="24"/>
          <w:lang w:val="bg-BG"/>
        </w:rPr>
        <w:t>СКД</w:t>
      </w:r>
      <w:r w:rsidR="00681453">
        <w:rPr>
          <w:rFonts w:ascii="Times New Roman" w:hAnsi="Times New Roman"/>
          <w:b/>
          <w:sz w:val="24"/>
        </w:rPr>
        <w:t>2</w:t>
      </w:r>
    </w:p>
    <w:p w14:paraId="1235B039" w14:textId="7DB447D1" w:rsidR="00681453" w:rsidRPr="00091C3A" w:rsidRDefault="00EE5231" w:rsidP="00681453">
      <w:pPr>
        <w:pStyle w:val="ListParagraph"/>
        <w:widowControl w:val="0"/>
        <w:numPr>
          <w:ilvl w:val="0"/>
          <w:numId w:val="3"/>
        </w:numPr>
        <w:autoSpaceDE w:val="0"/>
        <w:autoSpaceDN w:val="0"/>
        <w:adjustRightInd w:val="0"/>
        <w:spacing w:after="120" w:line="360" w:lineRule="auto"/>
        <w:jc w:val="both"/>
        <w:rPr>
          <w:rFonts w:ascii="Times New Roman" w:hAnsi="Times New Roman"/>
          <w:b/>
          <w:sz w:val="24"/>
        </w:rPr>
      </w:pPr>
      <w:r>
        <w:rPr>
          <w:rFonts w:ascii="Times New Roman" w:hAnsi="Times New Roman"/>
          <w:b/>
          <w:sz w:val="24"/>
          <w:lang w:val="bg-BG"/>
        </w:rPr>
        <w:t>б</w:t>
      </w:r>
      <w:r w:rsidR="0081330F">
        <w:rPr>
          <w:rFonts w:ascii="Times New Roman" w:hAnsi="Times New Roman"/>
          <w:b/>
          <w:sz w:val="24"/>
          <w:lang w:val="bg-BG"/>
        </w:rPr>
        <w:t>рой разкрити работни места</w:t>
      </w:r>
      <w:r w:rsidR="00681453" w:rsidRPr="00091C3A">
        <w:rPr>
          <w:rFonts w:ascii="Times New Roman" w:hAnsi="Times New Roman"/>
          <w:b/>
          <w:sz w:val="24"/>
        </w:rPr>
        <w:t xml:space="preserve"> </w:t>
      </w:r>
      <w:r w:rsidR="00681453">
        <w:rPr>
          <w:rFonts w:ascii="Times New Roman" w:hAnsi="Times New Roman"/>
          <w:b/>
          <w:sz w:val="24"/>
        </w:rPr>
        <w:t xml:space="preserve">– </w:t>
      </w:r>
      <w:r w:rsidR="0081330F">
        <w:rPr>
          <w:rFonts w:ascii="Times New Roman" w:hAnsi="Times New Roman"/>
          <w:b/>
          <w:sz w:val="24"/>
          <w:lang w:val="bg-BG"/>
        </w:rPr>
        <w:t xml:space="preserve">за съответните </w:t>
      </w:r>
      <w:r w:rsidR="00177FF0">
        <w:rPr>
          <w:rFonts w:ascii="Times New Roman" w:hAnsi="Times New Roman"/>
          <w:b/>
          <w:sz w:val="24"/>
          <w:lang w:val="bg-BG"/>
        </w:rPr>
        <w:t>СКД</w:t>
      </w:r>
    </w:p>
    <w:p w14:paraId="30B62E2F" w14:textId="51937537" w:rsidR="00681453" w:rsidRPr="00091C3A" w:rsidRDefault="0081330F" w:rsidP="00514AB1">
      <w:pPr>
        <w:widowControl w:val="0"/>
        <w:autoSpaceDE w:val="0"/>
        <w:autoSpaceDN w:val="0"/>
        <w:adjustRightInd w:val="0"/>
        <w:spacing w:after="120" w:line="360" w:lineRule="auto"/>
        <w:ind w:left="360"/>
        <w:jc w:val="both"/>
        <w:rPr>
          <w:rFonts w:ascii="Times New Roman" w:hAnsi="Times New Roman"/>
          <w:b/>
          <w:sz w:val="24"/>
          <w:u w:val="single"/>
        </w:rPr>
      </w:pPr>
      <w:r>
        <w:rPr>
          <w:rFonts w:ascii="Times New Roman" w:hAnsi="Times New Roman"/>
          <w:b/>
          <w:sz w:val="24"/>
          <w:lang w:val="bg-BG"/>
        </w:rPr>
        <w:t xml:space="preserve">За </w:t>
      </w:r>
      <w:r w:rsidR="00177FF0">
        <w:rPr>
          <w:rFonts w:ascii="Times New Roman" w:hAnsi="Times New Roman"/>
          <w:b/>
          <w:sz w:val="24"/>
          <w:lang w:val="bg-BG"/>
        </w:rPr>
        <w:t>СКД</w:t>
      </w:r>
      <w:r w:rsidR="00681453">
        <w:rPr>
          <w:rFonts w:ascii="Times New Roman" w:hAnsi="Times New Roman"/>
          <w:b/>
          <w:sz w:val="24"/>
        </w:rPr>
        <w:t>3</w:t>
      </w:r>
    </w:p>
    <w:p w14:paraId="581692BF" w14:textId="60C3D3E9" w:rsidR="00681453" w:rsidRPr="00385BF4" w:rsidRDefault="00273782" w:rsidP="00681453">
      <w:pPr>
        <w:pStyle w:val="ListParagraph"/>
        <w:widowControl w:val="0"/>
        <w:numPr>
          <w:ilvl w:val="0"/>
          <w:numId w:val="3"/>
        </w:numPr>
        <w:autoSpaceDE w:val="0"/>
        <w:autoSpaceDN w:val="0"/>
        <w:adjustRightInd w:val="0"/>
        <w:spacing w:after="120" w:line="360" w:lineRule="auto"/>
        <w:jc w:val="both"/>
        <w:rPr>
          <w:rFonts w:ascii="Times New Roman" w:hAnsi="Times New Roman"/>
          <w:b/>
          <w:sz w:val="24"/>
          <w:lang w:val="bg-BG"/>
        </w:rPr>
      </w:pPr>
      <w:r w:rsidRPr="00385BF4">
        <w:rPr>
          <w:rFonts w:ascii="Times New Roman" w:hAnsi="Times New Roman"/>
          <w:b/>
          <w:sz w:val="24"/>
          <w:lang w:val="bg-BG"/>
        </w:rPr>
        <w:t xml:space="preserve">брой информационни събития, кампании, </w:t>
      </w:r>
      <w:r w:rsidR="000B7A48" w:rsidRPr="00385BF4">
        <w:rPr>
          <w:rFonts w:ascii="Times New Roman" w:hAnsi="Times New Roman"/>
          <w:b/>
          <w:sz w:val="24"/>
          <w:lang w:val="bg-BG"/>
        </w:rPr>
        <w:t xml:space="preserve">срещи между работодатели и търсещи работа </w:t>
      </w:r>
      <w:r w:rsidRPr="00385BF4">
        <w:rPr>
          <w:rFonts w:ascii="Times New Roman" w:hAnsi="Times New Roman"/>
          <w:b/>
          <w:sz w:val="24"/>
          <w:lang w:val="bg-BG"/>
        </w:rPr>
        <w:t xml:space="preserve">и др. – поне 1 на </w:t>
      </w:r>
      <w:r w:rsidR="000B7A48" w:rsidRPr="00385BF4">
        <w:rPr>
          <w:rFonts w:ascii="Times New Roman" w:hAnsi="Times New Roman"/>
          <w:b/>
          <w:sz w:val="24"/>
          <w:lang w:val="bg-BG"/>
        </w:rPr>
        <w:t>проект</w:t>
      </w:r>
    </w:p>
    <w:p w14:paraId="750882C6" w14:textId="6134BB09" w:rsidR="00681453" w:rsidRPr="00385BF4" w:rsidRDefault="000B7A48" w:rsidP="00681453">
      <w:pPr>
        <w:pStyle w:val="ListParagraph"/>
        <w:widowControl w:val="0"/>
        <w:numPr>
          <w:ilvl w:val="0"/>
          <w:numId w:val="3"/>
        </w:numPr>
        <w:autoSpaceDE w:val="0"/>
        <w:autoSpaceDN w:val="0"/>
        <w:adjustRightInd w:val="0"/>
        <w:spacing w:after="120" w:line="360" w:lineRule="auto"/>
        <w:jc w:val="both"/>
        <w:rPr>
          <w:rFonts w:ascii="Times New Roman" w:hAnsi="Times New Roman"/>
          <w:b/>
          <w:sz w:val="24"/>
          <w:lang w:val="bg-BG"/>
        </w:rPr>
      </w:pPr>
      <w:r w:rsidRPr="00385BF4">
        <w:rPr>
          <w:rFonts w:ascii="Times New Roman" w:hAnsi="Times New Roman"/>
          <w:b/>
          <w:sz w:val="24"/>
          <w:lang w:val="bg-BG"/>
        </w:rPr>
        <w:t>брой пилотни иновативни подходи</w:t>
      </w:r>
      <w:r w:rsidR="00681453" w:rsidRPr="00385BF4">
        <w:rPr>
          <w:rFonts w:ascii="Times New Roman" w:hAnsi="Times New Roman"/>
          <w:b/>
          <w:sz w:val="24"/>
          <w:lang w:val="bg-BG"/>
        </w:rPr>
        <w:t xml:space="preserve"> (</w:t>
      </w:r>
      <w:r w:rsidR="00EE5231" w:rsidRPr="00385BF4">
        <w:rPr>
          <w:rFonts w:ascii="Times New Roman" w:hAnsi="Times New Roman"/>
          <w:b/>
          <w:sz w:val="24"/>
          <w:lang w:val="bg-BG"/>
        </w:rPr>
        <w:t>при условие че са</w:t>
      </w:r>
      <w:r w:rsidRPr="00385BF4">
        <w:rPr>
          <w:rFonts w:ascii="Times New Roman" w:hAnsi="Times New Roman"/>
          <w:b/>
          <w:sz w:val="24"/>
          <w:lang w:val="bg-BG"/>
        </w:rPr>
        <w:t xml:space="preserve"> предложен</w:t>
      </w:r>
      <w:r w:rsidR="00EE5231" w:rsidRPr="00385BF4">
        <w:rPr>
          <w:rFonts w:ascii="Times New Roman" w:hAnsi="Times New Roman"/>
          <w:b/>
          <w:sz w:val="24"/>
          <w:lang w:val="bg-BG"/>
        </w:rPr>
        <w:t>и</w:t>
      </w:r>
      <w:r w:rsidRPr="00385BF4">
        <w:rPr>
          <w:rFonts w:ascii="Times New Roman" w:hAnsi="Times New Roman"/>
          <w:b/>
          <w:sz w:val="24"/>
          <w:lang w:val="bg-BG"/>
        </w:rPr>
        <w:t xml:space="preserve"> в проекта</w:t>
      </w:r>
      <w:r w:rsidR="00681453" w:rsidRPr="00385BF4">
        <w:rPr>
          <w:rFonts w:ascii="Times New Roman" w:hAnsi="Times New Roman"/>
          <w:b/>
          <w:sz w:val="24"/>
          <w:lang w:val="bg-BG"/>
        </w:rPr>
        <w:t>)</w:t>
      </w:r>
    </w:p>
    <w:p w14:paraId="628DDA84" w14:textId="4A530BD9" w:rsidR="00681453" w:rsidRPr="00385BF4" w:rsidRDefault="0081330F" w:rsidP="00681453">
      <w:pPr>
        <w:widowControl w:val="0"/>
        <w:autoSpaceDE w:val="0"/>
        <w:autoSpaceDN w:val="0"/>
        <w:adjustRightInd w:val="0"/>
        <w:spacing w:after="120" w:line="360" w:lineRule="auto"/>
        <w:ind w:left="360"/>
        <w:jc w:val="both"/>
        <w:rPr>
          <w:rFonts w:ascii="Times New Roman" w:hAnsi="Times New Roman"/>
          <w:b/>
          <w:sz w:val="24"/>
          <w:lang w:val="bg-BG"/>
        </w:rPr>
      </w:pPr>
      <w:r w:rsidRPr="00385BF4">
        <w:rPr>
          <w:rFonts w:ascii="Times New Roman" w:hAnsi="Times New Roman"/>
          <w:b/>
          <w:sz w:val="24"/>
          <w:lang w:val="bg-BG"/>
        </w:rPr>
        <w:t xml:space="preserve">За </w:t>
      </w:r>
      <w:r w:rsidR="00177FF0">
        <w:rPr>
          <w:rFonts w:ascii="Times New Roman" w:hAnsi="Times New Roman"/>
          <w:b/>
          <w:sz w:val="24"/>
          <w:lang w:val="bg-BG"/>
        </w:rPr>
        <w:t>СКД</w:t>
      </w:r>
      <w:r w:rsidR="00681453" w:rsidRPr="00385BF4">
        <w:rPr>
          <w:rFonts w:ascii="Times New Roman" w:hAnsi="Times New Roman"/>
          <w:b/>
          <w:sz w:val="24"/>
          <w:lang w:val="bg-BG"/>
        </w:rPr>
        <w:t>4</w:t>
      </w:r>
    </w:p>
    <w:p w14:paraId="7704EC11" w14:textId="6C24038A" w:rsidR="00681453" w:rsidRPr="00385BF4" w:rsidRDefault="000B7A48" w:rsidP="00681453">
      <w:pPr>
        <w:pStyle w:val="ListParagraph"/>
        <w:widowControl w:val="0"/>
        <w:numPr>
          <w:ilvl w:val="0"/>
          <w:numId w:val="3"/>
        </w:numPr>
        <w:autoSpaceDE w:val="0"/>
        <w:autoSpaceDN w:val="0"/>
        <w:adjustRightInd w:val="0"/>
        <w:spacing w:after="120" w:line="360" w:lineRule="auto"/>
        <w:jc w:val="both"/>
        <w:rPr>
          <w:rFonts w:ascii="Times New Roman" w:hAnsi="Times New Roman"/>
          <w:b/>
          <w:sz w:val="24"/>
          <w:lang w:val="bg-BG"/>
        </w:rPr>
      </w:pPr>
      <w:r w:rsidRPr="00385BF4">
        <w:rPr>
          <w:rFonts w:ascii="Times New Roman" w:hAnsi="Times New Roman"/>
          <w:b/>
          <w:sz w:val="24"/>
          <w:lang w:val="bg-BG"/>
        </w:rPr>
        <w:t>брой обучения</w:t>
      </w:r>
      <w:r w:rsidR="00681453" w:rsidRPr="00385BF4">
        <w:rPr>
          <w:rFonts w:ascii="Times New Roman" w:hAnsi="Times New Roman"/>
          <w:b/>
          <w:sz w:val="24"/>
          <w:lang w:val="bg-BG"/>
        </w:rPr>
        <w:t xml:space="preserve"> – </w:t>
      </w:r>
      <w:r w:rsidRPr="00385BF4">
        <w:rPr>
          <w:rFonts w:ascii="Times New Roman" w:hAnsi="Times New Roman"/>
          <w:b/>
          <w:sz w:val="24"/>
          <w:lang w:val="bg-BG"/>
        </w:rPr>
        <w:t>най-малко</w:t>
      </w:r>
      <w:r w:rsidR="00681453" w:rsidRPr="00385BF4">
        <w:rPr>
          <w:rFonts w:ascii="Times New Roman" w:hAnsi="Times New Roman"/>
          <w:b/>
          <w:sz w:val="24"/>
          <w:lang w:val="bg-BG"/>
        </w:rPr>
        <w:t xml:space="preserve"> 2 </w:t>
      </w:r>
      <w:r w:rsidRPr="00385BF4">
        <w:rPr>
          <w:rFonts w:ascii="Times New Roman" w:hAnsi="Times New Roman"/>
          <w:b/>
          <w:sz w:val="24"/>
          <w:lang w:val="bg-BG"/>
        </w:rPr>
        <w:t>на проект</w:t>
      </w:r>
    </w:p>
    <w:p w14:paraId="12E13A85" w14:textId="7874A355" w:rsidR="00681453" w:rsidRPr="00385BF4" w:rsidRDefault="000B7A48" w:rsidP="00681453">
      <w:pPr>
        <w:pStyle w:val="ListParagraph"/>
        <w:widowControl w:val="0"/>
        <w:numPr>
          <w:ilvl w:val="0"/>
          <w:numId w:val="3"/>
        </w:numPr>
        <w:autoSpaceDE w:val="0"/>
        <w:autoSpaceDN w:val="0"/>
        <w:adjustRightInd w:val="0"/>
        <w:spacing w:after="120" w:line="360" w:lineRule="auto"/>
        <w:jc w:val="both"/>
        <w:rPr>
          <w:rFonts w:ascii="Times New Roman" w:hAnsi="Times New Roman"/>
          <w:b/>
          <w:sz w:val="24"/>
          <w:lang w:val="bg-BG"/>
        </w:rPr>
      </w:pPr>
      <w:r w:rsidRPr="00385BF4">
        <w:rPr>
          <w:rFonts w:ascii="Times New Roman" w:hAnsi="Times New Roman"/>
          <w:b/>
          <w:sz w:val="24"/>
          <w:lang w:val="bg-BG"/>
        </w:rPr>
        <w:t xml:space="preserve">брой участници в обученията </w:t>
      </w:r>
      <w:r w:rsidR="00681453" w:rsidRPr="00385BF4">
        <w:rPr>
          <w:rFonts w:ascii="Times New Roman" w:hAnsi="Times New Roman"/>
          <w:b/>
          <w:sz w:val="24"/>
          <w:lang w:val="bg-BG"/>
        </w:rPr>
        <w:t>(</w:t>
      </w:r>
      <w:r w:rsidRPr="00385BF4">
        <w:rPr>
          <w:rFonts w:ascii="Times New Roman" w:hAnsi="Times New Roman"/>
          <w:b/>
          <w:sz w:val="24"/>
          <w:lang w:val="bg-BG"/>
        </w:rPr>
        <w:t>отчетени по възраст, пол</w:t>
      </w:r>
      <w:r w:rsidR="00681453" w:rsidRPr="00385BF4">
        <w:rPr>
          <w:rFonts w:ascii="Times New Roman" w:hAnsi="Times New Roman"/>
          <w:b/>
          <w:sz w:val="24"/>
          <w:lang w:val="bg-BG"/>
        </w:rPr>
        <w:t xml:space="preserve">, </w:t>
      </w:r>
      <w:r w:rsidRPr="00385BF4">
        <w:rPr>
          <w:rFonts w:ascii="Times New Roman" w:hAnsi="Times New Roman"/>
          <w:b/>
          <w:sz w:val="24"/>
          <w:lang w:val="bg-BG"/>
        </w:rPr>
        <w:t>етническа принадлежност</w:t>
      </w:r>
      <w:r w:rsidR="00681453" w:rsidRPr="00385BF4">
        <w:rPr>
          <w:rFonts w:ascii="Times New Roman" w:hAnsi="Times New Roman"/>
          <w:b/>
          <w:sz w:val="24"/>
          <w:lang w:val="bg-BG"/>
        </w:rPr>
        <w:t>)</w:t>
      </w:r>
    </w:p>
    <w:p w14:paraId="658EBAFC" w14:textId="13B7DA61" w:rsidR="00681453" w:rsidRPr="00385BF4" w:rsidRDefault="00EE5231" w:rsidP="00681453">
      <w:pPr>
        <w:widowControl w:val="0"/>
        <w:autoSpaceDE w:val="0"/>
        <w:autoSpaceDN w:val="0"/>
        <w:adjustRightInd w:val="0"/>
        <w:spacing w:after="120" w:line="360" w:lineRule="auto"/>
        <w:ind w:left="360"/>
        <w:jc w:val="both"/>
        <w:rPr>
          <w:rFonts w:ascii="Times New Roman" w:hAnsi="Times New Roman"/>
          <w:b/>
          <w:sz w:val="24"/>
          <w:lang w:val="bg-BG"/>
        </w:rPr>
      </w:pPr>
      <w:r w:rsidRPr="00385BF4">
        <w:rPr>
          <w:rFonts w:ascii="Times New Roman" w:hAnsi="Times New Roman"/>
          <w:b/>
          <w:sz w:val="24"/>
          <w:lang w:val="bg-BG"/>
        </w:rPr>
        <w:t xml:space="preserve">За </w:t>
      </w:r>
      <w:r w:rsidR="00177FF0">
        <w:rPr>
          <w:rFonts w:ascii="Times New Roman" w:hAnsi="Times New Roman"/>
          <w:b/>
          <w:sz w:val="24"/>
          <w:lang w:val="bg-BG"/>
        </w:rPr>
        <w:t>СКД</w:t>
      </w:r>
      <w:r w:rsidR="00681453" w:rsidRPr="00385BF4">
        <w:rPr>
          <w:rFonts w:ascii="Times New Roman" w:hAnsi="Times New Roman"/>
          <w:b/>
          <w:sz w:val="24"/>
          <w:lang w:val="bg-BG"/>
        </w:rPr>
        <w:t>5</w:t>
      </w:r>
    </w:p>
    <w:p w14:paraId="61E18AFD" w14:textId="77777777" w:rsidR="000B7A48" w:rsidRPr="00385BF4" w:rsidRDefault="000B7A48" w:rsidP="000B7A48">
      <w:pPr>
        <w:pStyle w:val="ListParagraph"/>
        <w:widowControl w:val="0"/>
        <w:numPr>
          <w:ilvl w:val="0"/>
          <w:numId w:val="3"/>
        </w:numPr>
        <w:autoSpaceDE w:val="0"/>
        <w:autoSpaceDN w:val="0"/>
        <w:adjustRightInd w:val="0"/>
        <w:spacing w:after="120" w:line="360" w:lineRule="auto"/>
        <w:jc w:val="both"/>
        <w:rPr>
          <w:rFonts w:ascii="Times New Roman" w:hAnsi="Times New Roman"/>
          <w:b/>
          <w:sz w:val="24"/>
          <w:lang w:val="bg-BG"/>
        </w:rPr>
      </w:pPr>
      <w:r w:rsidRPr="00385BF4">
        <w:rPr>
          <w:rFonts w:ascii="Times New Roman" w:hAnsi="Times New Roman"/>
          <w:b/>
          <w:sz w:val="24"/>
          <w:lang w:val="bg-BG"/>
        </w:rPr>
        <w:t>брой обучения – най-малко 2 на проект</w:t>
      </w:r>
    </w:p>
    <w:p w14:paraId="6A735F03" w14:textId="77777777" w:rsidR="000B7A48" w:rsidRPr="00385BF4" w:rsidRDefault="000B7A48" w:rsidP="000B7A48">
      <w:pPr>
        <w:pStyle w:val="ListParagraph"/>
        <w:widowControl w:val="0"/>
        <w:numPr>
          <w:ilvl w:val="0"/>
          <w:numId w:val="3"/>
        </w:numPr>
        <w:autoSpaceDE w:val="0"/>
        <w:autoSpaceDN w:val="0"/>
        <w:adjustRightInd w:val="0"/>
        <w:spacing w:after="120" w:line="360" w:lineRule="auto"/>
        <w:jc w:val="both"/>
        <w:rPr>
          <w:rFonts w:ascii="Times New Roman" w:hAnsi="Times New Roman"/>
          <w:b/>
          <w:sz w:val="24"/>
          <w:lang w:val="bg-BG"/>
        </w:rPr>
      </w:pPr>
      <w:r w:rsidRPr="00385BF4">
        <w:rPr>
          <w:rFonts w:ascii="Times New Roman" w:hAnsi="Times New Roman"/>
          <w:b/>
          <w:sz w:val="24"/>
          <w:lang w:val="bg-BG"/>
        </w:rPr>
        <w:t>брой участници в обученията (отчетени по възраст, пол, етническа принадлежност)</w:t>
      </w:r>
    </w:p>
    <w:p w14:paraId="4EB3A605" w14:textId="01C38FAC" w:rsidR="00287E08" w:rsidRPr="00996A96" w:rsidRDefault="00287E08" w:rsidP="00287E0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96A96">
        <w:rPr>
          <w:rFonts w:ascii="Times New Roman" w:hAnsi="Times New Roman" w:cs="Times New Roman"/>
          <w:b/>
          <w:bCs/>
          <w:sz w:val="24"/>
          <w:lang w:val="bg-BG"/>
        </w:rPr>
        <w:t>Условни (допълнителни) индикатори</w:t>
      </w:r>
      <w:r w:rsidRPr="00996A96">
        <w:rPr>
          <w:rFonts w:ascii="Times New Roman" w:hAnsi="Times New Roman" w:cs="Times New Roman"/>
          <w:sz w:val="24"/>
          <w:lang w:val="bg-BG"/>
        </w:rPr>
        <w:t xml:space="preserve"> (при наличие на партньор от </w:t>
      </w:r>
      <w:r w:rsidR="00E268DA">
        <w:rPr>
          <w:rFonts w:ascii="Times New Roman" w:hAnsi="Times New Roman" w:cs="Times New Roman"/>
          <w:sz w:val="24"/>
          <w:lang w:val="bg-BG"/>
        </w:rPr>
        <w:t xml:space="preserve">държава </w:t>
      </w:r>
      <w:r w:rsidRPr="00996A96">
        <w:rPr>
          <w:rFonts w:ascii="Times New Roman" w:hAnsi="Times New Roman" w:cs="Times New Roman"/>
          <w:sz w:val="24"/>
          <w:lang w:val="bg-BG"/>
        </w:rPr>
        <w:t>донор по проекта):</w:t>
      </w:r>
    </w:p>
    <w:p w14:paraId="5CF4F60A" w14:textId="709E17EF" w:rsidR="00287E08" w:rsidRPr="00996A96" w:rsidRDefault="00287E08" w:rsidP="00385BF4">
      <w:pPr>
        <w:widowControl w:val="0"/>
        <w:numPr>
          <w:ilvl w:val="0"/>
          <w:numId w:val="3"/>
        </w:numPr>
        <w:autoSpaceDE w:val="0"/>
        <w:autoSpaceDN w:val="0"/>
        <w:adjustRightInd w:val="0"/>
        <w:spacing w:after="120" w:line="360" w:lineRule="auto"/>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 xml:space="preserve">Ниво на удовлетвореност от партньорските взаимоотношения с партньори от </w:t>
      </w:r>
      <w:r w:rsidR="00E268DA">
        <w:rPr>
          <w:rFonts w:ascii="Times New Roman" w:eastAsia="Yu Mincho" w:hAnsi="Times New Roman" w:cs="Times New Roman"/>
          <w:sz w:val="24"/>
          <w:lang w:val="bg-BG"/>
        </w:rPr>
        <w:t xml:space="preserve">държавата </w:t>
      </w:r>
      <w:r w:rsidRPr="00996A96">
        <w:rPr>
          <w:rFonts w:ascii="Times New Roman" w:eastAsia="Yu Mincho" w:hAnsi="Times New Roman" w:cs="Times New Roman"/>
          <w:sz w:val="24"/>
          <w:lang w:val="bg-BG"/>
        </w:rPr>
        <w:t>донор по проекта – подобрение спрямо изходн</w:t>
      </w:r>
      <w:r w:rsidR="00E268DA">
        <w:rPr>
          <w:rFonts w:ascii="Times New Roman" w:eastAsia="Yu Mincho" w:hAnsi="Times New Roman" w:cs="Times New Roman"/>
          <w:sz w:val="24"/>
          <w:lang w:val="bg-BG"/>
        </w:rPr>
        <w:t>ата стойност</w:t>
      </w:r>
      <w:r w:rsidRPr="00996A96">
        <w:rPr>
          <w:rFonts w:ascii="Times New Roman" w:eastAsia="Yu Mincho" w:hAnsi="Times New Roman" w:cs="Times New Roman"/>
          <w:sz w:val="24"/>
          <w:lang w:val="bg-BG"/>
        </w:rPr>
        <w:t xml:space="preserve"> до и над 4,5 точки по скала от 1 до 7 точки (проучването ще бъде извършено от Офиса на Финансовия механизъм);</w:t>
      </w:r>
    </w:p>
    <w:p w14:paraId="09FB0DE0" w14:textId="77777777" w:rsidR="00385BF4" w:rsidRDefault="00287E08" w:rsidP="00385BF4">
      <w:pPr>
        <w:widowControl w:val="0"/>
        <w:numPr>
          <w:ilvl w:val="0"/>
          <w:numId w:val="3"/>
        </w:numPr>
        <w:autoSpaceDE w:val="0"/>
        <w:autoSpaceDN w:val="0"/>
        <w:adjustRightInd w:val="0"/>
        <w:spacing w:after="120" w:line="360" w:lineRule="auto"/>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 xml:space="preserve">Ниво на доверие между партниращите си организации от </w:t>
      </w:r>
      <w:r w:rsidR="00E268DA">
        <w:rPr>
          <w:rFonts w:ascii="Times New Roman" w:eastAsia="Yu Mincho" w:hAnsi="Times New Roman" w:cs="Times New Roman"/>
          <w:sz w:val="24"/>
          <w:lang w:val="bg-BG"/>
        </w:rPr>
        <w:t xml:space="preserve">държавата </w:t>
      </w:r>
      <w:r w:rsidRPr="00996A96">
        <w:rPr>
          <w:rFonts w:ascii="Times New Roman" w:eastAsia="Yu Mincho" w:hAnsi="Times New Roman" w:cs="Times New Roman"/>
          <w:sz w:val="24"/>
          <w:lang w:val="bg-BG"/>
        </w:rPr>
        <w:t xml:space="preserve">бенефициент и </w:t>
      </w:r>
      <w:r w:rsidR="00E268DA">
        <w:rPr>
          <w:rFonts w:ascii="Times New Roman" w:eastAsia="Yu Mincho" w:hAnsi="Times New Roman" w:cs="Times New Roman"/>
          <w:sz w:val="24"/>
          <w:lang w:val="bg-BG"/>
        </w:rPr>
        <w:t xml:space="preserve">държавите </w:t>
      </w:r>
      <w:r w:rsidRPr="00996A96">
        <w:rPr>
          <w:rFonts w:ascii="Times New Roman" w:eastAsia="Yu Mincho" w:hAnsi="Times New Roman" w:cs="Times New Roman"/>
          <w:sz w:val="24"/>
          <w:lang w:val="bg-BG"/>
        </w:rPr>
        <w:t xml:space="preserve">донори – подобрение спрямо </w:t>
      </w:r>
      <w:r w:rsidR="00E268DA">
        <w:rPr>
          <w:rFonts w:ascii="Times New Roman" w:eastAsia="Yu Mincho" w:hAnsi="Times New Roman" w:cs="Times New Roman"/>
          <w:sz w:val="24"/>
          <w:lang w:val="bg-BG"/>
        </w:rPr>
        <w:t>изходната</w:t>
      </w:r>
      <w:r w:rsidR="00E268DA" w:rsidRPr="00996A96">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стойност до и над 4,5 точки по скала от 1 до 7 точки (проучването ще бъде извършено от Офиса на Финансовия механизъм)</w:t>
      </w:r>
    </w:p>
    <w:p w14:paraId="744CE2C9" w14:textId="31E71AC7" w:rsidR="00996A96" w:rsidRPr="00385BF4" w:rsidRDefault="00996A96" w:rsidP="00385BF4">
      <w:pPr>
        <w:widowControl w:val="0"/>
        <w:numPr>
          <w:ilvl w:val="0"/>
          <w:numId w:val="3"/>
        </w:numPr>
        <w:autoSpaceDE w:val="0"/>
        <w:autoSpaceDN w:val="0"/>
        <w:adjustRightInd w:val="0"/>
        <w:spacing w:after="120" w:line="360" w:lineRule="auto"/>
        <w:jc w:val="both"/>
        <w:rPr>
          <w:rFonts w:ascii="Times New Roman" w:eastAsia="Yu Mincho" w:hAnsi="Times New Roman" w:cs="Times New Roman"/>
          <w:sz w:val="24"/>
          <w:lang w:val="bg-BG"/>
        </w:rPr>
      </w:pPr>
      <w:r w:rsidRPr="00385BF4">
        <w:rPr>
          <w:rFonts w:ascii="Times New Roman" w:eastAsia="Yu Mincho" w:hAnsi="Times New Roman" w:cs="Times New Roman"/>
          <w:sz w:val="24"/>
          <w:lang w:val="bg-BG"/>
        </w:rPr>
        <w:t>Дял на партньорски организации, които прилагат знанията, придобити от двустранно</w:t>
      </w:r>
      <w:r w:rsidR="004B1BAF" w:rsidRPr="00385BF4">
        <w:rPr>
          <w:rFonts w:ascii="Times New Roman" w:eastAsia="Yu Mincho" w:hAnsi="Times New Roman" w:cs="Times New Roman"/>
          <w:sz w:val="24"/>
          <w:lang w:val="bg-BG"/>
        </w:rPr>
        <w:t>то</w:t>
      </w:r>
      <w:r w:rsidRPr="00385BF4">
        <w:rPr>
          <w:rFonts w:ascii="Times New Roman" w:eastAsia="Yu Mincho" w:hAnsi="Times New Roman" w:cs="Times New Roman"/>
          <w:sz w:val="24"/>
          <w:lang w:val="bg-BG"/>
        </w:rPr>
        <w:t xml:space="preserve"> партньорство – най-малко 50% (въз основа на резултати от проучван</w:t>
      </w:r>
      <w:r w:rsidRPr="00385BF4">
        <w:rPr>
          <w:rFonts w:ascii="Times New Roman" w:hAnsi="Times New Roman" w:cs="Times New Roman"/>
          <w:sz w:val="24"/>
          <w:lang w:val="bg-BG"/>
        </w:rPr>
        <w:t>е)</w:t>
      </w:r>
    </w:p>
    <w:p w14:paraId="44A528D0" w14:textId="59F56643" w:rsidR="00287E08" w:rsidRPr="00996A96" w:rsidRDefault="00287E08" w:rsidP="00385BF4">
      <w:pPr>
        <w:widowControl w:val="0"/>
        <w:numPr>
          <w:ilvl w:val="0"/>
          <w:numId w:val="3"/>
        </w:numPr>
        <w:autoSpaceDE w:val="0"/>
        <w:autoSpaceDN w:val="0"/>
        <w:adjustRightInd w:val="0"/>
        <w:spacing w:after="120" w:line="360" w:lineRule="auto"/>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lastRenderedPageBreak/>
        <w:t xml:space="preserve">Брой участници от </w:t>
      </w:r>
      <w:r w:rsidR="00E268DA">
        <w:rPr>
          <w:rFonts w:ascii="Times New Roman" w:eastAsia="Yu Mincho" w:hAnsi="Times New Roman" w:cs="Times New Roman"/>
          <w:sz w:val="24"/>
          <w:lang w:val="bg-BG"/>
        </w:rPr>
        <w:t xml:space="preserve">държавата </w:t>
      </w:r>
      <w:r w:rsidRPr="00996A96">
        <w:rPr>
          <w:rFonts w:ascii="Times New Roman" w:eastAsia="Yu Mincho" w:hAnsi="Times New Roman" w:cs="Times New Roman"/>
          <w:sz w:val="24"/>
          <w:lang w:val="bg-BG"/>
        </w:rPr>
        <w:t>бенефициент</w:t>
      </w:r>
      <w:r w:rsidR="00657325">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 xml:space="preserve">в обмен с представители на </w:t>
      </w:r>
      <w:r w:rsidR="00E268DA">
        <w:rPr>
          <w:rFonts w:ascii="Times New Roman" w:eastAsia="Yu Mincho" w:hAnsi="Times New Roman" w:cs="Times New Roman"/>
          <w:sz w:val="24"/>
          <w:lang w:val="bg-BG"/>
        </w:rPr>
        <w:t xml:space="preserve">държави </w:t>
      </w:r>
      <w:r w:rsidRPr="00996A96">
        <w:rPr>
          <w:rFonts w:ascii="Times New Roman" w:eastAsia="Yu Mincho" w:hAnsi="Times New Roman" w:cs="Times New Roman"/>
          <w:sz w:val="24"/>
          <w:lang w:val="bg-BG"/>
        </w:rPr>
        <w:t xml:space="preserve">донори (отчитане по пол и </w:t>
      </w:r>
      <w:r w:rsidR="00E268DA">
        <w:rPr>
          <w:rFonts w:ascii="Times New Roman" w:eastAsia="Yu Mincho" w:hAnsi="Times New Roman" w:cs="Times New Roman"/>
          <w:sz w:val="24"/>
          <w:lang w:val="bg-BG"/>
        </w:rPr>
        <w:t xml:space="preserve">държави </w:t>
      </w:r>
      <w:r w:rsidRPr="00996A96">
        <w:rPr>
          <w:rFonts w:ascii="Times New Roman" w:eastAsia="Yu Mincho" w:hAnsi="Times New Roman" w:cs="Times New Roman"/>
          <w:sz w:val="24"/>
          <w:lang w:val="bg-BG"/>
        </w:rPr>
        <w:t>донор</w:t>
      </w:r>
      <w:r w:rsidR="00E268DA">
        <w:rPr>
          <w:rFonts w:ascii="Times New Roman" w:eastAsia="Yu Mincho" w:hAnsi="Times New Roman" w:cs="Times New Roman"/>
          <w:sz w:val="24"/>
          <w:lang w:val="bg-BG"/>
        </w:rPr>
        <w:t>и</w:t>
      </w:r>
      <w:r w:rsidRPr="00996A96">
        <w:rPr>
          <w:rFonts w:ascii="Times New Roman" w:eastAsia="Yu Mincho" w:hAnsi="Times New Roman" w:cs="Times New Roman"/>
          <w:sz w:val="24"/>
          <w:lang w:val="bg-BG"/>
        </w:rPr>
        <w:t>);</w:t>
      </w:r>
    </w:p>
    <w:p w14:paraId="0F1B8DB4" w14:textId="18E7B80D" w:rsidR="00287E08" w:rsidRPr="00693FA0" w:rsidRDefault="00287E08" w:rsidP="00385BF4">
      <w:pPr>
        <w:widowControl w:val="0"/>
        <w:numPr>
          <w:ilvl w:val="0"/>
          <w:numId w:val="3"/>
        </w:numPr>
        <w:autoSpaceDE w:val="0"/>
        <w:autoSpaceDN w:val="0"/>
        <w:adjustRightInd w:val="0"/>
        <w:spacing w:after="120" w:line="360" w:lineRule="auto"/>
        <w:jc w:val="both"/>
        <w:rPr>
          <w:rFonts w:ascii="Times New Roman" w:hAnsi="Times New Roman" w:cs="Times New Roman"/>
          <w:sz w:val="24"/>
          <w:lang w:val="bg-BG"/>
        </w:rPr>
      </w:pPr>
      <w:r w:rsidRPr="00693FA0">
        <w:rPr>
          <w:rFonts w:ascii="Times New Roman" w:hAnsi="Times New Roman" w:cs="Times New Roman"/>
          <w:sz w:val="24"/>
          <w:lang w:val="bg-BG"/>
        </w:rPr>
        <w:t xml:space="preserve">Брой участници от </w:t>
      </w:r>
      <w:r w:rsidR="00E268DA">
        <w:rPr>
          <w:rFonts w:ascii="Times New Roman" w:hAnsi="Times New Roman" w:cs="Times New Roman"/>
          <w:sz w:val="24"/>
          <w:lang w:val="bg-BG"/>
        </w:rPr>
        <w:t xml:space="preserve">държавите </w:t>
      </w:r>
      <w:r w:rsidRPr="00693FA0">
        <w:rPr>
          <w:rFonts w:ascii="Times New Roman" w:hAnsi="Times New Roman" w:cs="Times New Roman"/>
          <w:sz w:val="24"/>
          <w:lang w:val="bg-BG"/>
        </w:rPr>
        <w:t xml:space="preserve">донори в обмени по български проекти (отчитане по пол и </w:t>
      </w:r>
      <w:r w:rsidR="00E268DA">
        <w:rPr>
          <w:rFonts w:ascii="Times New Roman" w:hAnsi="Times New Roman" w:cs="Times New Roman"/>
          <w:sz w:val="24"/>
          <w:lang w:val="bg-BG"/>
        </w:rPr>
        <w:t xml:space="preserve">държави </w:t>
      </w:r>
      <w:r w:rsidRPr="00693FA0">
        <w:rPr>
          <w:rFonts w:ascii="Times New Roman" w:hAnsi="Times New Roman" w:cs="Times New Roman"/>
          <w:sz w:val="24"/>
          <w:lang w:val="bg-BG"/>
        </w:rPr>
        <w:t>донор</w:t>
      </w:r>
      <w:r w:rsidR="00E268DA">
        <w:rPr>
          <w:rFonts w:ascii="Times New Roman" w:hAnsi="Times New Roman" w:cs="Times New Roman"/>
          <w:sz w:val="24"/>
          <w:lang w:val="bg-BG"/>
        </w:rPr>
        <w:t>и</w:t>
      </w:r>
      <w:r w:rsidRPr="00693FA0">
        <w:rPr>
          <w:rFonts w:ascii="Times New Roman" w:hAnsi="Times New Roman" w:cs="Times New Roman"/>
          <w:sz w:val="24"/>
          <w:lang w:val="bg-BG"/>
        </w:rPr>
        <w:t>);</w:t>
      </w:r>
    </w:p>
    <w:p w14:paraId="2F17F993" w14:textId="3945E81D" w:rsidR="00287E08" w:rsidRPr="00996A96" w:rsidRDefault="00287E08" w:rsidP="00385BF4">
      <w:pPr>
        <w:widowControl w:val="0"/>
        <w:numPr>
          <w:ilvl w:val="0"/>
          <w:numId w:val="3"/>
        </w:numPr>
        <w:autoSpaceDE w:val="0"/>
        <w:autoSpaceDN w:val="0"/>
        <w:adjustRightInd w:val="0"/>
        <w:spacing w:after="120" w:line="360" w:lineRule="auto"/>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 xml:space="preserve">Брой партньорски споразумения с партньори от </w:t>
      </w:r>
      <w:r w:rsidR="00E268DA">
        <w:rPr>
          <w:rFonts w:ascii="Times New Roman" w:eastAsia="Yu Mincho" w:hAnsi="Times New Roman" w:cs="Times New Roman"/>
          <w:sz w:val="24"/>
          <w:lang w:val="bg-BG"/>
        </w:rPr>
        <w:t xml:space="preserve">държавите </w:t>
      </w:r>
      <w:r w:rsidRPr="00996A96">
        <w:rPr>
          <w:rFonts w:ascii="Times New Roman" w:eastAsia="Yu Mincho" w:hAnsi="Times New Roman" w:cs="Times New Roman"/>
          <w:sz w:val="24"/>
          <w:lang w:val="bg-BG"/>
        </w:rPr>
        <w:t>донори.</w:t>
      </w:r>
    </w:p>
    <w:p w14:paraId="45CE454F" w14:textId="77777777" w:rsidR="00696057" w:rsidRPr="00693FA0" w:rsidRDefault="00696057" w:rsidP="00696057">
      <w:pPr>
        <w:widowControl w:val="0"/>
        <w:autoSpaceDE w:val="0"/>
        <w:autoSpaceDN w:val="0"/>
        <w:adjustRightInd w:val="0"/>
        <w:spacing w:after="120" w:line="360" w:lineRule="auto"/>
        <w:jc w:val="both"/>
        <w:rPr>
          <w:rFonts w:ascii="Times New Roman" w:hAnsi="Times New Roman" w:cs="Times New Roman"/>
          <w:sz w:val="24"/>
          <w:lang w:val="bg-BG"/>
        </w:rPr>
      </w:pPr>
    </w:p>
    <w:p w14:paraId="2E9A8E44" w14:textId="23050101" w:rsidR="00287E08" w:rsidRPr="00996A96" w:rsidRDefault="00287E08" w:rsidP="009B4A60">
      <w:pPr>
        <w:spacing w:after="120" w:line="360" w:lineRule="auto"/>
        <w:ind w:firstLine="540"/>
        <w:jc w:val="both"/>
        <w:rPr>
          <w:rFonts w:ascii="Times New Roman" w:eastAsia="Yu Mincho" w:hAnsi="Times New Roman" w:cs="Times New Roman"/>
          <w:b/>
          <w:bCs/>
          <w:sz w:val="24"/>
          <w:szCs w:val="24"/>
          <w:u w:val="single"/>
          <w:lang w:val="bg-BG"/>
        </w:rPr>
      </w:pPr>
      <w:r w:rsidRPr="00996A96">
        <w:rPr>
          <w:rFonts w:ascii="Times New Roman" w:eastAsia="Yu Mincho" w:hAnsi="Times New Roman" w:cs="Times New Roman"/>
          <w:b/>
          <w:sz w:val="24"/>
          <w:u w:val="single"/>
          <w:lang w:val="bg-BG"/>
        </w:rPr>
        <w:t>7. Допустими дейности</w:t>
      </w:r>
    </w:p>
    <w:p w14:paraId="7A508CFC" w14:textId="77777777" w:rsidR="00287E08" w:rsidRPr="00996A96" w:rsidRDefault="00287E08" w:rsidP="00287E08">
      <w:pPr>
        <w:widowControl w:val="0"/>
        <w:autoSpaceDE w:val="0"/>
        <w:autoSpaceDN w:val="0"/>
        <w:adjustRightInd w:val="0"/>
        <w:spacing w:after="120" w:line="360" w:lineRule="auto"/>
        <w:ind w:firstLine="540"/>
        <w:jc w:val="both"/>
        <w:rPr>
          <w:rFonts w:ascii="Times New Roman" w:eastAsia="Yu Mincho" w:hAnsi="Times New Roman" w:cs="Times New Roman"/>
          <w:b/>
          <w:bCs/>
          <w:sz w:val="24"/>
          <w:szCs w:val="24"/>
          <w:lang w:val="bg-BG"/>
        </w:rPr>
      </w:pPr>
      <w:r w:rsidRPr="00996A96">
        <w:rPr>
          <w:rFonts w:ascii="Times New Roman" w:eastAsia="Yu Mincho" w:hAnsi="Times New Roman" w:cs="Times New Roman"/>
          <w:b/>
          <w:sz w:val="24"/>
          <w:lang w:val="bg-BG"/>
        </w:rPr>
        <w:t>7.1. Общи изисквания към дейностите</w:t>
      </w:r>
    </w:p>
    <w:p w14:paraId="7F3D87EB" w14:textId="4FEB3709" w:rsidR="00280147" w:rsidRPr="00857B34" w:rsidRDefault="00280147" w:rsidP="00280147">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857B34">
        <w:rPr>
          <w:rFonts w:ascii="Times New Roman" w:hAnsi="Times New Roman" w:cs="Times New Roman"/>
          <w:bCs/>
          <w:sz w:val="24"/>
          <w:szCs w:val="24"/>
          <w:lang w:val="bg-BG"/>
        </w:rPr>
        <w:t xml:space="preserve">Всички дейности, финансирани </w:t>
      </w:r>
      <w:r w:rsidR="004B1BAF">
        <w:rPr>
          <w:rFonts w:ascii="Times New Roman" w:hAnsi="Times New Roman" w:cs="Times New Roman"/>
          <w:bCs/>
          <w:sz w:val="24"/>
          <w:szCs w:val="24"/>
          <w:lang w:val="bg-BG"/>
        </w:rPr>
        <w:t>по</w:t>
      </w:r>
      <w:r w:rsidRPr="00857B34">
        <w:rPr>
          <w:rFonts w:ascii="Times New Roman" w:hAnsi="Times New Roman" w:cs="Times New Roman"/>
          <w:bCs/>
          <w:sz w:val="24"/>
          <w:szCs w:val="24"/>
          <w:lang w:val="bg-BG"/>
        </w:rPr>
        <w:t xml:space="preserve"> Финансовия механизъм на Европейското икономическо пространство, </w:t>
      </w:r>
      <w:r w:rsidRPr="00857B34">
        <w:rPr>
          <w:rFonts w:ascii="Times New Roman" w:eastAsia="Calibri" w:hAnsi="Times New Roman" w:cs="Times New Roman"/>
          <w:sz w:val="24"/>
          <w:szCs w:val="24"/>
          <w:lang w:val="bg-BG" w:eastAsia="ar-SA"/>
        </w:rPr>
        <w:t>се основават на общите ценности за зачитане на човешкото достойнство, свобода, демокрация, равенство, върховенството на закона и човешките права, включително правата на лицата, принадлежащи към малцинствата. Необходимо е да се спазват принципите за добро управление; дейностите трябва да бъдат приобщаващи, прозрачни, ефективни и ефикасни. Трябва да има нулева търпимост към корупцията; дейностите трябва да съответстват на принципите за устойчиво развитие, дългосрочен икономически растеж, социално сближаване и опазване на околната среда, и да бъдат съ</w:t>
      </w:r>
      <w:r w:rsidRPr="00857B34">
        <w:rPr>
          <w:rFonts w:ascii="Times New Roman" w:hAnsi="Times New Roman" w:cs="Times New Roman"/>
          <w:bCs/>
          <w:sz w:val="24"/>
          <w:szCs w:val="24"/>
          <w:lang w:val="bg-BG"/>
        </w:rPr>
        <w:t>образени с принципите за управление, насочено към постигане на резултатите и управление на риска.</w:t>
      </w:r>
    </w:p>
    <w:p w14:paraId="7694439F" w14:textId="67B677E0" w:rsidR="00280147" w:rsidRPr="00280147" w:rsidRDefault="00280147" w:rsidP="00280147">
      <w:pPr>
        <w:widowControl w:val="0"/>
        <w:autoSpaceDE w:val="0"/>
        <w:autoSpaceDN w:val="0"/>
        <w:adjustRightInd w:val="0"/>
        <w:spacing w:after="120" w:line="360" w:lineRule="auto"/>
        <w:ind w:firstLine="540"/>
        <w:jc w:val="both"/>
        <w:rPr>
          <w:rFonts w:ascii="Times New Roman" w:eastAsia="Calibri" w:hAnsi="Times New Roman" w:cs="Times New Roman"/>
          <w:bCs/>
          <w:sz w:val="24"/>
          <w:szCs w:val="24"/>
          <w:lang w:val="bg-BG" w:eastAsia="ar-SA"/>
        </w:rPr>
      </w:pPr>
      <w:r w:rsidRPr="00857B34">
        <w:rPr>
          <w:rFonts w:ascii="Times New Roman" w:eastAsia="Calibri" w:hAnsi="Times New Roman" w:cs="Times New Roman"/>
          <w:bCs/>
          <w:sz w:val="24"/>
          <w:szCs w:val="24"/>
          <w:lang w:val="bg-BG" w:eastAsia="ar-SA"/>
        </w:rPr>
        <w:t xml:space="preserve">При </w:t>
      </w:r>
      <w:r w:rsidRPr="00857B34">
        <w:rPr>
          <w:rFonts w:ascii="Times New Roman" w:hAnsi="Times New Roman" w:cs="Times New Roman"/>
          <w:bCs/>
          <w:sz w:val="24"/>
          <w:szCs w:val="24"/>
          <w:lang w:val="bg-BG"/>
        </w:rPr>
        <w:t>подготовката</w:t>
      </w:r>
      <w:r w:rsidRPr="00857B34">
        <w:rPr>
          <w:rFonts w:ascii="Times New Roman" w:eastAsia="Calibri" w:hAnsi="Times New Roman" w:cs="Times New Roman"/>
          <w:bCs/>
          <w:sz w:val="24"/>
          <w:szCs w:val="24"/>
          <w:lang w:val="bg-BG" w:eastAsia="ar-SA"/>
        </w:rPr>
        <w:t xml:space="preserve"> и изпълнението на дейностите на всяко проектно предложение следва да се спазват и прилагат всички хоризонтални принципи</w:t>
      </w:r>
      <w:r w:rsidR="00EA37D4">
        <w:rPr>
          <w:rFonts w:ascii="Times New Roman" w:eastAsia="Calibri" w:hAnsi="Times New Roman" w:cs="Times New Roman"/>
          <w:bCs/>
          <w:sz w:val="24"/>
          <w:szCs w:val="24"/>
          <w:lang w:val="bg-BG" w:eastAsia="ar-SA"/>
        </w:rPr>
        <w:t>, т.е.</w:t>
      </w:r>
      <w:r w:rsidRPr="00857B34">
        <w:rPr>
          <w:rFonts w:ascii="Times New Roman" w:eastAsia="Calibri" w:hAnsi="Times New Roman" w:cs="Times New Roman"/>
          <w:bCs/>
          <w:sz w:val="24"/>
          <w:szCs w:val="24"/>
          <w:lang w:val="bg-BG" w:eastAsia="ar-SA"/>
        </w:rPr>
        <w:t xml:space="preserve"> </w:t>
      </w:r>
      <w:r w:rsidR="00EA37D4">
        <w:rPr>
          <w:rFonts w:ascii="Times New Roman" w:eastAsia="Calibri" w:hAnsi="Times New Roman" w:cs="Times New Roman"/>
          <w:bCs/>
          <w:sz w:val="24"/>
          <w:szCs w:val="24"/>
          <w:lang w:val="bg-BG" w:eastAsia="ar-SA"/>
        </w:rPr>
        <w:t>р</w:t>
      </w:r>
      <w:r w:rsidRPr="00280147">
        <w:rPr>
          <w:rFonts w:ascii="Times New Roman" w:eastAsia="Calibri" w:hAnsi="Times New Roman" w:cs="Times New Roman"/>
          <w:bCs/>
          <w:sz w:val="24"/>
          <w:szCs w:val="24"/>
          <w:lang w:val="bg-BG" w:eastAsia="ar-SA"/>
        </w:rPr>
        <w:t>авни възможности и недопускане на дискриминация, равенство между половете, устойчиво развитие.</w:t>
      </w:r>
    </w:p>
    <w:p w14:paraId="30F31157" w14:textId="1A6DC16A" w:rsidR="00C13416" w:rsidRPr="00996A96" w:rsidRDefault="00C13416" w:rsidP="004B1BAF">
      <w:pPr>
        <w:widowControl w:val="0"/>
        <w:autoSpaceDE w:val="0"/>
        <w:autoSpaceDN w:val="0"/>
        <w:adjustRightInd w:val="0"/>
        <w:spacing w:before="120" w:after="120" w:line="360" w:lineRule="auto"/>
        <w:ind w:firstLine="540"/>
        <w:jc w:val="both"/>
        <w:rPr>
          <w:rFonts w:ascii="Times New Roman" w:eastAsia="Yu Mincho" w:hAnsi="Times New Roman" w:cs="Times New Roman"/>
          <w:bCs/>
          <w:sz w:val="24"/>
          <w:szCs w:val="24"/>
          <w:lang w:val="bg-BG"/>
        </w:rPr>
      </w:pPr>
      <w:r w:rsidRPr="00996A96">
        <w:rPr>
          <w:rFonts w:ascii="Times New Roman" w:eastAsia="Yu Mincho" w:hAnsi="Times New Roman" w:cs="Times New Roman"/>
          <w:b/>
          <w:sz w:val="24"/>
          <w:lang w:val="bg-BG"/>
        </w:rPr>
        <w:t>7.2. Видове допустими дейности</w:t>
      </w:r>
    </w:p>
    <w:p w14:paraId="77ED03B4" w14:textId="0B9F7528" w:rsidR="00C13416" w:rsidRPr="00996A96"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Д</w:t>
      </w:r>
      <w:r w:rsidR="00280147">
        <w:rPr>
          <w:rFonts w:ascii="Times New Roman" w:eastAsia="Yu Mincho" w:hAnsi="Times New Roman" w:cs="Times New Roman"/>
          <w:sz w:val="24"/>
          <w:lang w:val="bg-BG"/>
        </w:rPr>
        <w:t xml:space="preserve">ейности </w:t>
      </w:r>
      <w:r w:rsidR="00E0243D">
        <w:rPr>
          <w:rFonts w:ascii="Times New Roman" w:eastAsia="Yu Mincho" w:hAnsi="Times New Roman" w:cs="Times New Roman"/>
          <w:sz w:val="24"/>
          <w:lang w:val="bg-BG"/>
        </w:rPr>
        <w:t>за</w:t>
      </w:r>
      <w:r w:rsidR="00280147">
        <w:rPr>
          <w:rFonts w:ascii="Times New Roman" w:eastAsia="Yu Mincho" w:hAnsi="Times New Roman" w:cs="Times New Roman"/>
          <w:sz w:val="24"/>
          <w:lang w:val="bg-BG"/>
        </w:rPr>
        <w:t xml:space="preserve"> управление на проекта</w:t>
      </w:r>
      <w:r w:rsidRPr="00996A96">
        <w:rPr>
          <w:rFonts w:ascii="Times New Roman" w:eastAsia="Yu Mincho" w:hAnsi="Times New Roman" w:cs="Times New Roman"/>
          <w:sz w:val="24"/>
          <w:lang w:val="bg-BG"/>
        </w:rPr>
        <w:t>;</w:t>
      </w:r>
    </w:p>
    <w:p w14:paraId="5AB40D12" w14:textId="5AD2112A"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 xml:space="preserve">Дейности </w:t>
      </w:r>
      <w:r w:rsidR="00E0243D">
        <w:rPr>
          <w:rFonts w:ascii="Times New Roman" w:eastAsia="Yu Mincho" w:hAnsi="Times New Roman" w:cs="Times New Roman"/>
          <w:sz w:val="24"/>
          <w:lang w:val="bg-BG"/>
        </w:rPr>
        <w:t>за</w:t>
      </w:r>
      <w:r w:rsidRPr="00996A96">
        <w:rPr>
          <w:rFonts w:ascii="Times New Roman" w:eastAsia="Yu Mincho" w:hAnsi="Times New Roman" w:cs="Times New Roman"/>
          <w:sz w:val="24"/>
          <w:lang w:val="bg-BG"/>
        </w:rPr>
        <w:t xml:space="preserve"> информиран</w:t>
      </w:r>
      <w:r w:rsidR="00E0243D">
        <w:rPr>
          <w:rFonts w:ascii="Times New Roman" w:eastAsia="Yu Mincho" w:hAnsi="Times New Roman" w:cs="Times New Roman"/>
          <w:sz w:val="24"/>
          <w:lang w:val="bg-BG"/>
        </w:rPr>
        <w:t>ост</w:t>
      </w:r>
      <w:r w:rsidRPr="00996A96">
        <w:rPr>
          <w:rFonts w:ascii="Times New Roman" w:eastAsia="Yu Mincho" w:hAnsi="Times New Roman" w:cs="Times New Roman"/>
          <w:sz w:val="24"/>
          <w:lang w:val="bg-BG"/>
        </w:rPr>
        <w:t xml:space="preserve"> и публичност – </w:t>
      </w:r>
      <w:r w:rsidRPr="004B1BAF">
        <w:rPr>
          <w:rFonts w:ascii="Times New Roman" w:eastAsia="Yu Mincho" w:hAnsi="Times New Roman" w:cs="Times New Roman"/>
          <w:b/>
          <w:bCs/>
          <w:i/>
          <w:iCs/>
          <w:sz w:val="24"/>
          <w:lang w:val="bg-BG"/>
        </w:rPr>
        <w:t>задължителна дейност</w:t>
      </w:r>
      <w:r w:rsidRPr="004B1BAF">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за всички проекти;</w:t>
      </w:r>
    </w:p>
    <w:p w14:paraId="48664EF8" w14:textId="2C3E56B0"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bCs/>
          <w:sz w:val="24"/>
          <w:szCs w:val="24"/>
          <w:lang w:val="bg-BG"/>
        </w:rPr>
      </w:pPr>
      <w:r w:rsidRPr="00996A96">
        <w:rPr>
          <w:rFonts w:ascii="Times New Roman" w:eastAsia="Yu Mincho" w:hAnsi="Times New Roman" w:cs="Times New Roman"/>
          <w:sz w:val="24"/>
          <w:lang w:val="bg-BG"/>
        </w:rPr>
        <w:t>Наемане на безработни и/или неактивни лица за период от най-малко 12 месеца (</w:t>
      </w:r>
      <w:r w:rsidRPr="004B1BAF">
        <w:rPr>
          <w:rFonts w:ascii="Times New Roman" w:eastAsia="Yu Mincho" w:hAnsi="Times New Roman" w:cs="Times New Roman"/>
          <w:b/>
          <w:bCs/>
          <w:i/>
          <w:iCs/>
          <w:sz w:val="24"/>
          <w:lang w:val="bg-BG"/>
        </w:rPr>
        <w:t>задължителна дейност</w:t>
      </w:r>
      <w:r w:rsidRPr="00996A96">
        <w:rPr>
          <w:rFonts w:ascii="Times New Roman" w:eastAsia="Yu Mincho" w:hAnsi="Times New Roman" w:cs="Times New Roman"/>
          <w:sz w:val="24"/>
          <w:lang w:val="bg-BG"/>
        </w:rPr>
        <w:t xml:space="preserve"> </w:t>
      </w:r>
      <w:r w:rsidR="004B1BAF">
        <w:rPr>
          <w:rFonts w:ascii="Times New Roman" w:eastAsia="Yu Mincho" w:hAnsi="Times New Roman" w:cs="Times New Roman"/>
          <w:sz w:val="24"/>
          <w:lang w:val="bg-BG"/>
        </w:rPr>
        <w:t>за</w:t>
      </w:r>
      <w:r w:rsidRPr="00996A96">
        <w:rPr>
          <w:rFonts w:ascii="Times New Roman" w:eastAsia="Yu Mincho" w:hAnsi="Times New Roman" w:cs="Times New Roman"/>
          <w:sz w:val="24"/>
          <w:lang w:val="bg-BG"/>
        </w:rPr>
        <w:t xml:space="preserve"> проекти </w:t>
      </w:r>
      <w:r w:rsidR="004B1BAF">
        <w:rPr>
          <w:rFonts w:ascii="Times New Roman" w:eastAsia="Yu Mincho" w:hAnsi="Times New Roman" w:cs="Times New Roman"/>
          <w:sz w:val="24"/>
          <w:lang w:val="bg-BG"/>
        </w:rPr>
        <w:t>по</w:t>
      </w:r>
      <w:r w:rsidRPr="00996A96">
        <w:rPr>
          <w:rFonts w:ascii="Times New Roman" w:eastAsia="Yu Mincho" w:hAnsi="Times New Roman" w:cs="Times New Roman"/>
          <w:sz w:val="24"/>
          <w:lang w:val="bg-BG"/>
        </w:rPr>
        <w:t xml:space="preserve"> </w:t>
      </w:r>
      <w:r w:rsidR="00177FF0">
        <w:rPr>
          <w:rFonts w:ascii="Times New Roman" w:eastAsia="Yu Mincho" w:hAnsi="Times New Roman" w:cs="Times New Roman"/>
          <w:sz w:val="24"/>
          <w:lang w:val="bg-BG"/>
        </w:rPr>
        <w:t>СКД</w:t>
      </w:r>
      <w:r w:rsidRPr="00996A96">
        <w:rPr>
          <w:rFonts w:ascii="Times New Roman" w:eastAsia="Yu Mincho" w:hAnsi="Times New Roman" w:cs="Times New Roman"/>
          <w:sz w:val="24"/>
          <w:lang w:val="bg-BG"/>
        </w:rPr>
        <w:t>1 „Създаване на работни места</w:t>
      </w:r>
      <w:r w:rsidR="004B1BAF" w:rsidRPr="00693FA0">
        <w:rPr>
          <w:rFonts w:ascii="Times New Roman" w:eastAsia="Yu Mincho" w:hAnsi="Times New Roman" w:cs="Times New Roman"/>
          <w:sz w:val="24"/>
          <w:lang w:val="bg-BG"/>
        </w:rPr>
        <w:t>”</w:t>
      </w:r>
      <w:r w:rsidRPr="00996A96">
        <w:rPr>
          <w:rFonts w:ascii="Times New Roman" w:eastAsia="Yu Mincho" w:hAnsi="Times New Roman" w:cs="Times New Roman"/>
          <w:sz w:val="24"/>
          <w:lang w:val="bg-BG"/>
        </w:rPr>
        <w:t xml:space="preserve"> и </w:t>
      </w:r>
      <w:r w:rsidR="00177FF0">
        <w:rPr>
          <w:rFonts w:ascii="Times New Roman" w:eastAsia="Yu Mincho" w:hAnsi="Times New Roman" w:cs="Times New Roman"/>
          <w:sz w:val="24"/>
          <w:lang w:val="bg-BG"/>
        </w:rPr>
        <w:t>СКД</w:t>
      </w:r>
      <w:r w:rsidRPr="00996A96">
        <w:rPr>
          <w:rFonts w:ascii="Times New Roman" w:eastAsia="Yu Mincho" w:hAnsi="Times New Roman" w:cs="Times New Roman"/>
          <w:sz w:val="24"/>
          <w:lang w:val="bg-BG"/>
        </w:rPr>
        <w:t>2 „Инвестиция в иновативни подходи за развитие на местната заетост</w:t>
      </w:r>
      <w:r w:rsidR="0038258F" w:rsidRPr="00693FA0">
        <w:rPr>
          <w:rFonts w:ascii="Times New Roman" w:eastAsia="Yu Mincho" w:hAnsi="Times New Roman" w:cs="Times New Roman"/>
          <w:sz w:val="24"/>
          <w:lang w:val="bg-BG"/>
        </w:rPr>
        <w:t>”</w:t>
      </w:r>
      <w:r w:rsidRPr="00996A96">
        <w:rPr>
          <w:rFonts w:ascii="Times New Roman" w:eastAsia="Yu Mincho" w:hAnsi="Times New Roman" w:cs="Times New Roman"/>
          <w:sz w:val="24"/>
          <w:lang w:val="bg-BG"/>
        </w:rPr>
        <w:t>);</w:t>
      </w:r>
    </w:p>
    <w:p w14:paraId="17F05B5C" w14:textId="267C9663"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Обучения на новоназначен</w:t>
      </w:r>
      <w:r w:rsidR="004B1BAF">
        <w:rPr>
          <w:rFonts w:ascii="Times New Roman" w:eastAsia="Yu Mincho" w:hAnsi="Times New Roman" w:cs="Times New Roman"/>
          <w:sz w:val="24"/>
          <w:lang w:val="bg-BG"/>
        </w:rPr>
        <w:t>ия</w:t>
      </w:r>
      <w:r w:rsidRPr="00996A96">
        <w:rPr>
          <w:rFonts w:ascii="Times New Roman" w:eastAsia="Yu Mincho" w:hAnsi="Times New Roman" w:cs="Times New Roman"/>
          <w:sz w:val="24"/>
          <w:lang w:val="bg-BG"/>
        </w:rPr>
        <w:t xml:space="preserve"> персонал; </w:t>
      </w:r>
    </w:p>
    <w:p w14:paraId="7AED9509" w14:textId="2BE6B378"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lastRenderedPageBreak/>
        <w:t>Професионално образование и обучения;</w:t>
      </w:r>
    </w:p>
    <w:p w14:paraId="077B7874" w14:textId="77777777"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 xml:space="preserve">Дейности за </w:t>
      </w:r>
      <w:r w:rsidR="00280147">
        <w:rPr>
          <w:rFonts w:ascii="Times New Roman" w:eastAsia="Yu Mincho" w:hAnsi="Times New Roman" w:cs="Times New Roman"/>
          <w:sz w:val="24"/>
          <w:lang w:val="bg-BG"/>
        </w:rPr>
        <w:t>организиране на срещи между</w:t>
      </w:r>
      <w:r w:rsidRPr="00996A96">
        <w:rPr>
          <w:rFonts w:ascii="Times New Roman" w:eastAsia="Yu Mincho" w:hAnsi="Times New Roman" w:cs="Times New Roman"/>
          <w:sz w:val="24"/>
          <w:lang w:val="bg-BG"/>
        </w:rPr>
        <w:t xml:space="preserve"> работодатели и търсещи работа;</w:t>
      </w:r>
    </w:p>
    <w:p w14:paraId="26C8A91F" w14:textId="3A6584EC"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Дейности, създава</w:t>
      </w:r>
      <w:r w:rsidR="004B1BAF">
        <w:rPr>
          <w:rFonts w:ascii="Times New Roman" w:eastAsia="Yu Mincho" w:hAnsi="Times New Roman" w:cs="Times New Roman"/>
          <w:sz w:val="24"/>
          <w:lang w:val="bg-BG"/>
        </w:rPr>
        <w:t>щи</w:t>
      </w:r>
      <w:r w:rsidRPr="00996A96">
        <w:rPr>
          <w:rFonts w:ascii="Times New Roman" w:eastAsia="Yu Mincho" w:hAnsi="Times New Roman" w:cs="Times New Roman"/>
          <w:sz w:val="24"/>
          <w:lang w:val="bg-BG"/>
        </w:rPr>
        <w:t xml:space="preserve"> възможности за работа за групи в неравностойно положение; </w:t>
      </w:r>
    </w:p>
    <w:p w14:paraId="7B0CDFD4" w14:textId="77777777"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Дейности, предоставящи достъпна информация за свободни работни места</w:t>
      </w:r>
      <w:r w:rsidR="007F4FDF">
        <w:rPr>
          <w:rFonts w:ascii="Times New Roman" w:eastAsia="Yu Mincho" w:hAnsi="Times New Roman" w:cs="Times New Roman"/>
          <w:sz w:val="24"/>
          <w:lang w:val="bg-BG"/>
        </w:rPr>
        <w:t xml:space="preserve"> и подкрепа при кандидатстване за работа</w:t>
      </w:r>
      <w:r w:rsidRPr="00996A96">
        <w:rPr>
          <w:rFonts w:ascii="Times New Roman" w:eastAsia="Yu Mincho" w:hAnsi="Times New Roman" w:cs="Times New Roman"/>
          <w:sz w:val="24"/>
          <w:lang w:val="bg-BG"/>
        </w:rPr>
        <w:t>;</w:t>
      </w:r>
    </w:p>
    <w:p w14:paraId="37F3B27D" w14:textId="77777777"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 xml:space="preserve">Дейности, насочени към работодателите за </w:t>
      </w:r>
      <w:r w:rsidR="00280147">
        <w:rPr>
          <w:rFonts w:ascii="Times New Roman" w:eastAsia="Yu Mincho" w:hAnsi="Times New Roman" w:cs="Times New Roman"/>
          <w:sz w:val="24"/>
          <w:lang w:val="bg-BG"/>
        </w:rPr>
        <w:t>въвеждане</w:t>
      </w:r>
      <w:r w:rsidRPr="00996A96">
        <w:rPr>
          <w:rFonts w:ascii="Times New Roman" w:eastAsia="Yu Mincho" w:hAnsi="Times New Roman" w:cs="Times New Roman"/>
          <w:sz w:val="24"/>
          <w:lang w:val="bg-BG"/>
        </w:rPr>
        <w:t xml:space="preserve"> на гъвкави работни практики (обучения);</w:t>
      </w:r>
    </w:p>
    <w:p w14:paraId="1B134399" w14:textId="77777777"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Иновативни подходи в развитието на бизнеса и заетостта;</w:t>
      </w:r>
    </w:p>
    <w:p w14:paraId="4D15046C" w14:textId="507BA967" w:rsidR="00C13416" w:rsidRPr="00996A96" w:rsidRDefault="00280147"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Pr>
          <w:rFonts w:ascii="Times New Roman" w:eastAsia="Yu Mincho" w:hAnsi="Times New Roman" w:cs="Times New Roman"/>
          <w:sz w:val="24"/>
          <w:lang w:val="bg-BG"/>
        </w:rPr>
        <w:t>Ремонт, реконструкция</w:t>
      </w:r>
      <w:r w:rsidR="00C13416" w:rsidRPr="00996A96">
        <w:rPr>
          <w:rFonts w:ascii="Times New Roman" w:eastAsia="Yu Mincho" w:hAnsi="Times New Roman" w:cs="Times New Roman"/>
          <w:sz w:val="24"/>
          <w:lang w:val="bg-BG"/>
        </w:rPr>
        <w:t xml:space="preserve"> и строителни работи;</w:t>
      </w:r>
    </w:p>
    <w:p w14:paraId="3A5773C8" w14:textId="77777777"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 xml:space="preserve">Доставки на оборудване и </w:t>
      </w:r>
      <w:r w:rsidR="00280147">
        <w:rPr>
          <w:rFonts w:ascii="Times New Roman" w:eastAsia="Yu Mincho" w:hAnsi="Times New Roman" w:cs="Times New Roman"/>
          <w:sz w:val="24"/>
          <w:lang w:val="bg-BG"/>
        </w:rPr>
        <w:t>обзавеждане</w:t>
      </w:r>
      <w:r w:rsidRPr="00996A96">
        <w:rPr>
          <w:rFonts w:ascii="Times New Roman" w:eastAsia="Yu Mincho" w:hAnsi="Times New Roman" w:cs="Times New Roman"/>
          <w:sz w:val="24"/>
          <w:lang w:val="bg-BG"/>
        </w:rPr>
        <w:t>;</w:t>
      </w:r>
    </w:p>
    <w:p w14:paraId="4801A39C" w14:textId="77777777"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Дейности за споделяне на добри практики;</w:t>
      </w:r>
    </w:p>
    <w:p w14:paraId="01EE7D5B" w14:textId="4B3BC579" w:rsidR="00C13416" w:rsidRPr="00996A96" w:rsidRDefault="00C13416" w:rsidP="005060C3">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b/>
          <w:bCs/>
          <w:sz w:val="24"/>
          <w:szCs w:val="24"/>
          <w:lang w:val="bg-BG"/>
        </w:rPr>
      </w:pPr>
      <w:r w:rsidRPr="00996A96">
        <w:rPr>
          <w:rFonts w:ascii="Times New Roman" w:eastAsia="Yu Mincho" w:hAnsi="Times New Roman" w:cs="Times New Roman"/>
          <w:sz w:val="24"/>
          <w:lang w:val="bg-BG"/>
        </w:rPr>
        <w:t>Дейности за укрепване на двустранните отношения с</w:t>
      </w:r>
      <w:r w:rsidR="0038258F">
        <w:rPr>
          <w:rFonts w:ascii="Times New Roman" w:eastAsia="Yu Mincho" w:hAnsi="Times New Roman" w:cs="Times New Roman"/>
          <w:sz w:val="24"/>
          <w:lang w:val="bg-BG"/>
        </w:rPr>
        <w:t xml:space="preserve"> държавите</w:t>
      </w:r>
      <w:r w:rsidRPr="00996A96">
        <w:rPr>
          <w:rFonts w:ascii="Times New Roman" w:eastAsia="Yu Mincho" w:hAnsi="Times New Roman" w:cs="Times New Roman"/>
          <w:sz w:val="24"/>
          <w:lang w:val="bg-BG"/>
        </w:rPr>
        <w:t xml:space="preserve"> донори.</w:t>
      </w:r>
    </w:p>
    <w:p w14:paraId="330BBE75" w14:textId="4D354C1C" w:rsidR="00C13416" w:rsidRPr="00996A96" w:rsidRDefault="00C13416" w:rsidP="009B4A60">
      <w:pPr>
        <w:widowControl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96A96">
        <w:rPr>
          <w:rFonts w:ascii="Times New Roman" w:eastAsia="Yu Mincho" w:hAnsi="Times New Roman" w:cs="Times New Roman"/>
          <w:b/>
          <w:sz w:val="24"/>
          <w:lang w:val="bg-BG"/>
        </w:rPr>
        <w:t>7.3 Дейности по проекти</w:t>
      </w:r>
    </w:p>
    <w:p w14:paraId="64966232" w14:textId="1408DD9F" w:rsidR="00C13416" w:rsidRPr="0007007D"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sz w:val="24"/>
          <w:szCs w:val="24"/>
          <w:lang w:val="bg-BG"/>
        </w:rPr>
      </w:pPr>
      <w:r w:rsidRPr="0007007D">
        <w:rPr>
          <w:rFonts w:ascii="Times New Roman" w:eastAsia="Yu Mincho" w:hAnsi="Times New Roman" w:cs="Times New Roman"/>
          <w:sz w:val="24"/>
          <w:szCs w:val="24"/>
          <w:lang w:val="bg-BG"/>
        </w:rPr>
        <w:t xml:space="preserve">Всяко </w:t>
      </w:r>
      <w:r w:rsidRPr="0007007D">
        <w:rPr>
          <w:rFonts w:ascii="Times New Roman" w:eastAsia="Yu Mincho" w:hAnsi="Times New Roman" w:cs="Times New Roman"/>
          <w:sz w:val="24"/>
          <w:lang w:val="bg-BG"/>
        </w:rPr>
        <w:t>проектно</w:t>
      </w:r>
      <w:r w:rsidRPr="0007007D">
        <w:rPr>
          <w:rFonts w:ascii="Times New Roman" w:eastAsia="Yu Mincho" w:hAnsi="Times New Roman" w:cs="Times New Roman"/>
          <w:sz w:val="24"/>
          <w:szCs w:val="24"/>
          <w:lang w:val="bg-BG"/>
        </w:rPr>
        <w:t xml:space="preserve"> предложение за кандидатстване по </w:t>
      </w:r>
      <w:r w:rsidR="00177FF0">
        <w:rPr>
          <w:rFonts w:ascii="Times New Roman" w:eastAsia="Yu Mincho" w:hAnsi="Times New Roman" w:cs="Times New Roman"/>
          <w:sz w:val="24"/>
          <w:szCs w:val="24"/>
          <w:lang w:val="bg-BG"/>
        </w:rPr>
        <w:t>СКД</w:t>
      </w:r>
      <w:r w:rsidRPr="0007007D">
        <w:rPr>
          <w:rFonts w:ascii="Times New Roman" w:eastAsia="Yu Mincho" w:hAnsi="Times New Roman" w:cs="Times New Roman"/>
          <w:sz w:val="24"/>
          <w:szCs w:val="24"/>
          <w:lang w:val="bg-BG"/>
        </w:rPr>
        <w:t xml:space="preserve">1 „Създаване на работни места“ и </w:t>
      </w:r>
      <w:r w:rsidR="00177FF0">
        <w:rPr>
          <w:rFonts w:ascii="Times New Roman" w:eastAsia="Yu Mincho" w:hAnsi="Times New Roman" w:cs="Times New Roman"/>
          <w:sz w:val="24"/>
          <w:szCs w:val="24"/>
          <w:lang w:val="bg-BG"/>
        </w:rPr>
        <w:t>СКД</w:t>
      </w:r>
      <w:r w:rsidRPr="0007007D">
        <w:rPr>
          <w:rFonts w:ascii="Times New Roman" w:eastAsia="Yu Mincho" w:hAnsi="Times New Roman" w:cs="Times New Roman"/>
          <w:sz w:val="24"/>
          <w:szCs w:val="24"/>
          <w:lang w:val="bg-BG"/>
        </w:rPr>
        <w:t>2 „Инвестиране в иновативни подходи за развитие на местната заетост“ трябва да съдържа ангажимент за</w:t>
      </w:r>
      <w:r w:rsidR="00996A96" w:rsidRPr="0007007D">
        <w:rPr>
          <w:rFonts w:ascii="Times New Roman" w:eastAsia="Yu Mincho" w:hAnsi="Times New Roman" w:cs="Times New Roman"/>
          <w:sz w:val="24"/>
          <w:szCs w:val="24"/>
          <w:lang w:val="bg-BG"/>
        </w:rPr>
        <w:t xml:space="preserve"> създаване на </w:t>
      </w:r>
      <w:r w:rsidR="00D52806" w:rsidRPr="0007007D">
        <w:rPr>
          <w:rFonts w:ascii="Times New Roman" w:eastAsia="Yu Mincho" w:hAnsi="Times New Roman" w:cs="Times New Roman"/>
          <w:sz w:val="24"/>
          <w:szCs w:val="24"/>
          <w:lang w:val="bg-BG"/>
        </w:rPr>
        <w:t>работни места</w:t>
      </w:r>
      <w:r w:rsidR="00470D30" w:rsidRPr="0007007D">
        <w:rPr>
          <w:rFonts w:ascii="Times New Roman" w:eastAsia="Yu Mincho" w:hAnsi="Times New Roman" w:cs="Times New Roman"/>
          <w:sz w:val="24"/>
          <w:szCs w:val="24"/>
          <w:lang w:val="bg-BG"/>
        </w:rPr>
        <w:t>;</w:t>
      </w:r>
    </w:p>
    <w:p w14:paraId="7842143E" w14:textId="5ED28055" w:rsidR="00C13416" w:rsidRPr="00996A96"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Иновативни подходи, насочени към стимулиране на икономическата активност и създаване на работни места в целевите области</w:t>
      </w:r>
      <w:r w:rsidR="00470D30">
        <w:rPr>
          <w:rFonts w:ascii="Times New Roman" w:eastAsia="Yu Mincho" w:hAnsi="Times New Roman" w:cs="Times New Roman"/>
          <w:sz w:val="24"/>
          <w:lang w:val="bg-BG"/>
        </w:rPr>
        <w:t>;</w:t>
      </w:r>
    </w:p>
    <w:p w14:paraId="1A0F86F0" w14:textId="677E34BB" w:rsidR="00C13416" w:rsidRPr="00996A96"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Дейности за подобряване на работните умения на безработните</w:t>
      </w:r>
      <w:r w:rsidR="00470D30">
        <w:rPr>
          <w:rFonts w:ascii="Times New Roman" w:eastAsia="Yu Mincho" w:hAnsi="Times New Roman" w:cs="Times New Roman"/>
          <w:sz w:val="24"/>
          <w:lang w:val="bg-BG"/>
        </w:rPr>
        <w:t xml:space="preserve"> в</w:t>
      </w:r>
      <w:r w:rsidRPr="00996A96">
        <w:rPr>
          <w:rFonts w:ascii="Times New Roman" w:eastAsia="Yu Mincho" w:hAnsi="Times New Roman" w:cs="Times New Roman"/>
          <w:sz w:val="24"/>
          <w:lang w:val="bg-BG"/>
        </w:rPr>
        <w:t xml:space="preserve"> отговор на изискванията на местните р</w:t>
      </w:r>
      <w:r w:rsidR="00280147">
        <w:rPr>
          <w:rFonts w:ascii="Times New Roman" w:eastAsia="Yu Mincho" w:hAnsi="Times New Roman" w:cs="Times New Roman"/>
          <w:sz w:val="24"/>
          <w:lang w:val="bg-BG"/>
        </w:rPr>
        <w:t xml:space="preserve">аботодатели и </w:t>
      </w:r>
      <w:r w:rsidR="00470D30">
        <w:rPr>
          <w:rFonts w:ascii="Times New Roman" w:eastAsia="Yu Mincho" w:hAnsi="Times New Roman" w:cs="Times New Roman"/>
          <w:sz w:val="24"/>
          <w:lang w:val="bg-BG"/>
        </w:rPr>
        <w:t xml:space="preserve">за </w:t>
      </w:r>
      <w:r w:rsidR="002C201F">
        <w:rPr>
          <w:rFonts w:ascii="Times New Roman" w:eastAsia="Yu Mincho" w:hAnsi="Times New Roman" w:cs="Times New Roman"/>
          <w:sz w:val="24"/>
          <w:lang w:val="bg-BG"/>
        </w:rPr>
        <w:t>увеличаване</w:t>
      </w:r>
      <w:r w:rsidR="00280147">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на производителността, като професионални обучения, по-добро владеене на езици (английски, немски и др.), презентационни умения, писане на автобиография и мотивационни писма,</w:t>
      </w:r>
      <w:r w:rsidR="002C71D0">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подобряване на дигитални</w:t>
      </w:r>
      <w:r w:rsidR="00470D30">
        <w:rPr>
          <w:rFonts w:ascii="Times New Roman" w:eastAsia="Yu Mincho" w:hAnsi="Times New Roman" w:cs="Times New Roman"/>
          <w:sz w:val="24"/>
          <w:lang w:val="bg-BG"/>
        </w:rPr>
        <w:t>те</w:t>
      </w:r>
      <w:r w:rsidRPr="00996A96">
        <w:rPr>
          <w:rFonts w:ascii="Times New Roman" w:eastAsia="Yu Mincho" w:hAnsi="Times New Roman" w:cs="Times New Roman"/>
          <w:sz w:val="24"/>
          <w:lang w:val="bg-BG"/>
        </w:rPr>
        <w:t xml:space="preserve"> умения, предприемачество и др.</w:t>
      </w:r>
      <w:r w:rsidR="002C201F">
        <w:rPr>
          <w:rFonts w:ascii="Times New Roman" w:eastAsia="Yu Mincho" w:hAnsi="Times New Roman" w:cs="Times New Roman"/>
          <w:sz w:val="24"/>
          <w:lang w:val="bg-BG"/>
        </w:rPr>
        <w:t>;</w:t>
      </w:r>
    </w:p>
    <w:p w14:paraId="60B854C4" w14:textId="470DD847" w:rsidR="00C13416" w:rsidRPr="009B4A60"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i/>
          <w:sz w:val="24"/>
          <w:lang w:val="bg-BG"/>
        </w:rPr>
      </w:pPr>
      <w:r w:rsidRPr="00996A96">
        <w:rPr>
          <w:rFonts w:ascii="Times New Roman" w:eastAsia="Yu Mincho" w:hAnsi="Times New Roman" w:cs="Times New Roman"/>
          <w:sz w:val="24"/>
          <w:lang w:val="bg-BG"/>
        </w:rPr>
        <w:t xml:space="preserve">Дейности за подобряване на сътрудничеството между работодатели и търсещи работа, като </w:t>
      </w:r>
      <w:r w:rsidR="00280147">
        <w:rPr>
          <w:rFonts w:ascii="Times New Roman" w:eastAsia="Yu Mincho" w:hAnsi="Times New Roman" w:cs="Times New Roman"/>
          <w:sz w:val="24"/>
          <w:lang w:val="bg-BG"/>
        </w:rPr>
        <w:t>организиране н</w:t>
      </w:r>
      <w:r w:rsidRPr="00996A96">
        <w:rPr>
          <w:rFonts w:ascii="Times New Roman" w:eastAsia="Yu Mincho" w:hAnsi="Times New Roman" w:cs="Times New Roman"/>
          <w:sz w:val="24"/>
          <w:lang w:val="bg-BG"/>
        </w:rPr>
        <w:t xml:space="preserve">а </w:t>
      </w:r>
      <w:r w:rsidR="00280147">
        <w:rPr>
          <w:rFonts w:ascii="Times New Roman" w:eastAsia="Yu Mincho" w:hAnsi="Times New Roman" w:cs="Times New Roman"/>
          <w:sz w:val="24"/>
          <w:lang w:val="bg-BG"/>
        </w:rPr>
        <w:t>срещи</w:t>
      </w:r>
      <w:r w:rsidRPr="00996A96">
        <w:rPr>
          <w:rFonts w:ascii="Times New Roman" w:eastAsia="Yu Mincho" w:hAnsi="Times New Roman" w:cs="Times New Roman"/>
          <w:sz w:val="24"/>
          <w:lang w:val="bg-BG"/>
        </w:rPr>
        <w:t xml:space="preserve"> между работодатели и търсещи работа, панаири, </w:t>
      </w:r>
      <w:r w:rsidR="00280147">
        <w:rPr>
          <w:rFonts w:ascii="Times New Roman" w:eastAsia="Yu Mincho" w:hAnsi="Times New Roman" w:cs="Times New Roman"/>
          <w:sz w:val="24"/>
          <w:lang w:val="bg-BG"/>
        </w:rPr>
        <w:t xml:space="preserve">трудови </w:t>
      </w:r>
      <w:r w:rsidRPr="00996A96">
        <w:rPr>
          <w:rFonts w:ascii="Times New Roman" w:eastAsia="Yu Mincho" w:hAnsi="Times New Roman" w:cs="Times New Roman"/>
          <w:sz w:val="24"/>
          <w:lang w:val="bg-BG"/>
        </w:rPr>
        <w:t xml:space="preserve">борси, създаване на </w:t>
      </w:r>
      <w:r w:rsidR="00280147">
        <w:rPr>
          <w:rFonts w:ascii="Times New Roman" w:eastAsia="Yu Mincho" w:hAnsi="Times New Roman" w:cs="Times New Roman"/>
          <w:sz w:val="24"/>
          <w:lang w:val="bg-BG"/>
        </w:rPr>
        <w:t>интернет приложения</w:t>
      </w:r>
      <w:r w:rsidRPr="00996A96">
        <w:rPr>
          <w:rFonts w:ascii="Times New Roman" w:eastAsia="Yu Mincho" w:hAnsi="Times New Roman" w:cs="Times New Roman"/>
          <w:sz w:val="24"/>
          <w:lang w:val="bg-BG"/>
        </w:rPr>
        <w:t xml:space="preserve"> </w:t>
      </w:r>
      <w:r w:rsidR="006C7F78">
        <w:rPr>
          <w:rFonts w:ascii="Times New Roman" w:eastAsia="Yu Mincho" w:hAnsi="Times New Roman" w:cs="Times New Roman"/>
          <w:sz w:val="24"/>
          <w:lang w:val="bg-BG"/>
        </w:rPr>
        <w:t xml:space="preserve">и промотиране на </w:t>
      </w:r>
      <w:r w:rsidRPr="00996A96">
        <w:rPr>
          <w:rFonts w:ascii="Times New Roman" w:eastAsia="Yu Mincho" w:hAnsi="Times New Roman" w:cs="Times New Roman"/>
          <w:sz w:val="24"/>
          <w:lang w:val="bg-BG"/>
        </w:rPr>
        <w:t xml:space="preserve">възможности за работа и др. </w:t>
      </w:r>
      <w:r w:rsidRPr="009B4A60">
        <w:rPr>
          <w:rFonts w:ascii="Times New Roman" w:eastAsia="Yu Mincho" w:hAnsi="Times New Roman" w:cs="Times New Roman"/>
          <w:i/>
          <w:iCs/>
          <w:sz w:val="24"/>
          <w:lang w:val="bg-BG"/>
        </w:rPr>
        <w:t>Силно се препоръчва тясно партнь</w:t>
      </w:r>
      <w:r w:rsidR="00996A96" w:rsidRPr="009B4A60">
        <w:rPr>
          <w:rFonts w:ascii="Times New Roman" w:eastAsia="Yu Mincho" w:hAnsi="Times New Roman" w:cs="Times New Roman"/>
          <w:i/>
          <w:iCs/>
          <w:sz w:val="24"/>
          <w:lang w:val="bg-BG"/>
        </w:rPr>
        <w:t>орство с местните бюра по труда</w:t>
      </w:r>
      <w:r w:rsidR="002C201F">
        <w:rPr>
          <w:rFonts w:ascii="Times New Roman" w:eastAsia="Yu Mincho" w:hAnsi="Times New Roman" w:cs="Times New Roman"/>
          <w:i/>
          <w:iCs/>
          <w:sz w:val="24"/>
          <w:lang w:val="bg-BG"/>
        </w:rPr>
        <w:t>;</w:t>
      </w:r>
    </w:p>
    <w:p w14:paraId="1A98CA28" w14:textId="4F9B80F9" w:rsidR="00C13416" w:rsidRPr="00996A96"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lastRenderedPageBreak/>
        <w:t>Дейности за подобряване работата на организацията, повишаване на заетостта и кон</w:t>
      </w:r>
      <w:r w:rsidR="006C7F78">
        <w:rPr>
          <w:rFonts w:ascii="Times New Roman" w:eastAsia="Yu Mincho" w:hAnsi="Times New Roman" w:cs="Times New Roman"/>
          <w:sz w:val="24"/>
          <w:lang w:val="bg-BG"/>
        </w:rPr>
        <w:t>курентоспособността, в т.ч. строителн</w:t>
      </w:r>
      <w:r w:rsidR="002C201F">
        <w:rPr>
          <w:rFonts w:ascii="Times New Roman" w:eastAsia="Yu Mincho" w:hAnsi="Times New Roman" w:cs="Times New Roman"/>
          <w:sz w:val="24"/>
          <w:lang w:val="bg-BG"/>
        </w:rPr>
        <w:t>и</w:t>
      </w:r>
      <w:r w:rsidR="006C7F78">
        <w:rPr>
          <w:rFonts w:ascii="Times New Roman" w:eastAsia="Yu Mincho" w:hAnsi="Times New Roman" w:cs="Times New Roman"/>
          <w:sz w:val="24"/>
          <w:lang w:val="bg-BG"/>
        </w:rPr>
        <w:t xml:space="preserve"> дейности</w:t>
      </w:r>
      <w:r w:rsidR="002C201F">
        <w:rPr>
          <w:rFonts w:ascii="Times New Roman" w:eastAsia="Yu Mincho" w:hAnsi="Times New Roman" w:cs="Times New Roman"/>
          <w:sz w:val="24"/>
          <w:lang w:val="bg-BG"/>
        </w:rPr>
        <w:t>/реконструкция</w:t>
      </w:r>
      <w:r w:rsidRPr="00996A96">
        <w:rPr>
          <w:rFonts w:ascii="Times New Roman" w:eastAsia="Yu Mincho" w:hAnsi="Times New Roman" w:cs="Times New Roman"/>
          <w:sz w:val="24"/>
          <w:lang w:val="bg-BG"/>
        </w:rPr>
        <w:t>, закупуване на оборудване и/или обзавеждане;</w:t>
      </w:r>
    </w:p>
    <w:p w14:paraId="72902A08" w14:textId="184E262E" w:rsidR="00C13416"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Дейности за подобряване на уменията на работодателите за иницииране на иновативни подходи в развитието на бизнеса и заетостта</w:t>
      </w:r>
      <w:r w:rsidR="002C201F">
        <w:rPr>
          <w:rFonts w:ascii="Times New Roman" w:eastAsia="Yu Mincho" w:hAnsi="Times New Roman" w:cs="Times New Roman"/>
          <w:sz w:val="24"/>
          <w:lang w:val="bg-BG"/>
        </w:rPr>
        <w:t>, за</w:t>
      </w:r>
      <w:r w:rsidRPr="00996A96">
        <w:rPr>
          <w:rFonts w:ascii="Times New Roman" w:eastAsia="Yu Mincho" w:hAnsi="Times New Roman" w:cs="Times New Roman"/>
          <w:sz w:val="24"/>
          <w:lang w:val="bg-BG"/>
        </w:rPr>
        <w:t xml:space="preserve"> насърчаване на работодателите </w:t>
      </w:r>
      <w:r w:rsidR="00470D30">
        <w:rPr>
          <w:rFonts w:ascii="Times New Roman" w:eastAsia="Yu Mincho" w:hAnsi="Times New Roman" w:cs="Times New Roman"/>
          <w:sz w:val="24"/>
          <w:lang w:val="bg-BG"/>
        </w:rPr>
        <w:t>з</w:t>
      </w:r>
      <w:r w:rsidR="00470D30" w:rsidRPr="00996A96">
        <w:rPr>
          <w:rFonts w:ascii="Times New Roman" w:eastAsia="Yu Mincho" w:hAnsi="Times New Roman" w:cs="Times New Roman"/>
          <w:sz w:val="24"/>
          <w:lang w:val="bg-BG"/>
        </w:rPr>
        <w:t xml:space="preserve">а </w:t>
      </w:r>
      <w:r w:rsidR="006C7F78">
        <w:rPr>
          <w:rFonts w:ascii="Times New Roman" w:eastAsia="Yu Mincho" w:hAnsi="Times New Roman" w:cs="Times New Roman"/>
          <w:sz w:val="24"/>
          <w:lang w:val="bg-BG"/>
        </w:rPr>
        <w:t>въвежда</w:t>
      </w:r>
      <w:r w:rsidR="00470D30">
        <w:rPr>
          <w:rFonts w:ascii="Times New Roman" w:eastAsia="Yu Mincho" w:hAnsi="Times New Roman" w:cs="Times New Roman"/>
          <w:sz w:val="24"/>
          <w:lang w:val="bg-BG"/>
        </w:rPr>
        <w:t>не</w:t>
      </w:r>
      <w:r w:rsidRPr="00996A96">
        <w:rPr>
          <w:rFonts w:ascii="Times New Roman" w:eastAsia="Yu Mincho" w:hAnsi="Times New Roman" w:cs="Times New Roman"/>
          <w:sz w:val="24"/>
          <w:lang w:val="bg-BG"/>
        </w:rPr>
        <w:t xml:space="preserve"> </w:t>
      </w:r>
      <w:r w:rsidR="00470D30">
        <w:rPr>
          <w:rFonts w:ascii="Times New Roman" w:eastAsia="Yu Mincho" w:hAnsi="Times New Roman" w:cs="Times New Roman"/>
          <w:sz w:val="24"/>
          <w:lang w:val="bg-BG"/>
        </w:rPr>
        <w:t xml:space="preserve">на </w:t>
      </w:r>
      <w:r w:rsidRPr="00996A96">
        <w:rPr>
          <w:rFonts w:ascii="Times New Roman" w:eastAsia="Yu Mincho" w:hAnsi="Times New Roman" w:cs="Times New Roman"/>
          <w:sz w:val="24"/>
          <w:lang w:val="bg-BG"/>
        </w:rPr>
        <w:t xml:space="preserve">гъвкави работни практики и по-добро разбиране на правната рамка при наемане на персонал, в т.ч. обучения </w:t>
      </w:r>
      <w:r w:rsidR="007A6C01">
        <w:rPr>
          <w:rFonts w:ascii="Times New Roman" w:eastAsia="Yu Mincho" w:hAnsi="Times New Roman" w:cs="Times New Roman"/>
          <w:sz w:val="24"/>
          <w:lang w:val="bg-BG"/>
        </w:rPr>
        <w:t>относно</w:t>
      </w:r>
      <w:r w:rsidR="007A6C01" w:rsidRPr="00996A96">
        <w:rPr>
          <w:rFonts w:ascii="Times New Roman" w:eastAsia="Yu Mincho" w:hAnsi="Times New Roman" w:cs="Times New Roman"/>
          <w:sz w:val="24"/>
          <w:lang w:val="bg-BG"/>
        </w:rPr>
        <w:t xml:space="preserve"> </w:t>
      </w:r>
      <w:r w:rsidR="006C7F78">
        <w:rPr>
          <w:rFonts w:ascii="Times New Roman" w:eastAsia="Yu Mincho" w:hAnsi="Times New Roman" w:cs="Times New Roman"/>
          <w:sz w:val="24"/>
          <w:lang w:val="bg-BG"/>
        </w:rPr>
        <w:t>законовите</w:t>
      </w:r>
      <w:r w:rsidRPr="00996A96">
        <w:rPr>
          <w:rFonts w:ascii="Times New Roman" w:eastAsia="Yu Mincho" w:hAnsi="Times New Roman" w:cs="Times New Roman"/>
          <w:sz w:val="24"/>
          <w:lang w:val="bg-BG"/>
        </w:rPr>
        <w:t xml:space="preserve"> възможности, национални и международни добри практики и др.</w:t>
      </w:r>
      <w:r w:rsidR="002C201F">
        <w:rPr>
          <w:rFonts w:ascii="Times New Roman" w:eastAsia="Yu Mincho" w:hAnsi="Times New Roman" w:cs="Times New Roman"/>
          <w:sz w:val="24"/>
          <w:lang w:val="bg-BG"/>
        </w:rPr>
        <w:t>;</w:t>
      </w:r>
    </w:p>
    <w:p w14:paraId="1FA97C61" w14:textId="012AB0CC" w:rsidR="002C71D0" w:rsidRPr="00996A96" w:rsidRDefault="002C71D0"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Yu Mincho" w:hAnsi="Times New Roman" w:cs="Times New Roman"/>
          <w:sz w:val="24"/>
          <w:lang w:val="bg-BG"/>
        </w:rPr>
      </w:pPr>
      <w:r>
        <w:rPr>
          <w:rFonts w:ascii="Times New Roman" w:eastAsia="Yu Mincho" w:hAnsi="Times New Roman" w:cs="Times New Roman"/>
          <w:sz w:val="24"/>
          <w:lang w:val="bg-BG"/>
        </w:rPr>
        <w:t>Информационни дейности с цел</w:t>
      </w:r>
      <w:r w:rsidRPr="002C71D0">
        <w:rPr>
          <w:rFonts w:ascii="Times New Roman" w:eastAsia="Yu Mincho" w:hAnsi="Times New Roman" w:cs="Times New Roman"/>
          <w:sz w:val="24"/>
          <w:lang w:val="bg-BG"/>
        </w:rPr>
        <w:t xml:space="preserve"> насърчаване </w:t>
      </w:r>
      <w:r>
        <w:rPr>
          <w:rFonts w:ascii="Times New Roman" w:eastAsia="Yu Mincho" w:hAnsi="Times New Roman" w:cs="Times New Roman"/>
          <w:sz w:val="24"/>
          <w:lang w:val="bg-BG"/>
        </w:rPr>
        <w:t>на</w:t>
      </w:r>
      <w:r w:rsidRPr="002C71D0">
        <w:rPr>
          <w:rFonts w:ascii="Times New Roman" w:eastAsia="Yu Mincho" w:hAnsi="Times New Roman" w:cs="Times New Roman"/>
          <w:sz w:val="24"/>
          <w:lang w:val="bg-BG"/>
        </w:rPr>
        <w:t xml:space="preserve"> дълго</w:t>
      </w:r>
      <w:r w:rsidR="007A6C01">
        <w:rPr>
          <w:rFonts w:ascii="Times New Roman" w:eastAsia="Yu Mincho" w:hAnsi="Times New Roman" w:cs="Times New Roman"/>
          <w:sz w:val="24"/>
          <w:lang w:val="bg-BG"/>
        </w:rPr>
        <w:t>срочно</w:t>
      </w:r>
      <w:r w:rsidRPr="002C71D0">
        <w:rPr>
          <w:rFonts w:ascii="Times New Roman" w:eastAsia="Yu Mincho" w:hAnsi="Times New Roman" w:cs="Times New Roman"/>
          <w:sz w:val="24"/>
          <w:lang w:val="bg-BG"/>
        </w:rPr>
        <w:t xml:space="preserve"> безработни </w:t>
      </w:r>
      <w:r>
        <w:rPr>
          <w:rFonts w:ascii="Times New Roman" w:eastAsia="Yu Mincho" w:hAnsi="Times New Roman" w:cs="Times New Roman"/>
          <w:sz w:val="24"/>
          <w:lang w:val="bg-BG"/>
        </w:rPr>
        <w:t xml:space="preserve">хора </w:t>
      </w:r>
      <w:r w:rsidRPr="002C71D0">
        <w:rPr>
          <w:rFonts w:ascii="Times New Roman" w:eastAsia="Yu Mincho" w:hAnsi="Times New Roman" w:cs="Times New Roman"/>
          <w:sz w:val="24"/>
          <w:lang w:val="bg-BG"/>
        </w:rPr>
        <w:t xml:space="preserve">в </w:t>
      </w:r>
      <w:r>
        <w:rPr>
          <w:rFonts w:ascii="Times New Roman" w:eastAsia="Yu Mincho" w:hAnsi="Times New Roman" w:cs="Times New Roman"/>
          <w:sz w:val="24"/>
          <w:lang w:val="bg-BG"/>
        </w:rPr>
        <w:t>н</w:t>
      </w:r>
      <w:r w:rsidRPr="002C71D0">
        <w:rPr>
          <w:rFonts w:ascii="Times New Roman" w:eastAsia="Yu Mincho" w:hAnsi="Times New Roman" w:cs="Times New Roman"/>
          <w:sz w:val="24"/>
          <w:lang w:val="bg-BG"/>
        </w:rPr>
        <w:t xml:space="preserve">еравностойно положение </w:t>
      </w:r>
      <w:r w:rsidR="00470D30">
        <w:rPr>
          <w:rFonts w:ascii="Times New Roman" w:eastAsia="Yu Mincho" w:hAnsi="Times New Roman" w:cs="Times New Roman"/>
          <w:sz w:val="24"/>
          <w:lang w:val="bg-BG"/>
        </w:rPr>
        <w:t>з</w:t>
      </w:r>
      <w:r w:rsidRPr="002C71D0">
        <w:rPr>
          <w:rFonts w:ascii="Times New Roman" w:eastAsia="Yu Mincho" w:hAnsi="Times New Roman" w:cs="Times New Roman"/>
          <w:sz w:val="24"/>
          <w:lang w:val="bg-BG"/>
        </w:rPr>
        <w:t>а участ</w:t>
      </w:r>
      <w:r w:rsidR="00470D30">
        <w:rPr>
          <w:rFonts w:ascii="Times New Roman" w:eastAsia="Yu Mincho" w:hAnsi="Times New Roman" w:cs="Times New Roman"/>
          <w:sz w:val="24"/>
          <w:lang w:val="bg-BG"/>
        </w:rPr>
        <w:t>ие</w:t>
      </w:r>
      <w:r w:rsidRPr="002C71D0">
        <w:rPr>
          <w:rFonts w:ascii="Times New Roman" w:eastAsia="Yu Mincho" w:hAnsi="Times New Roman" w:cs="Times New Roman"/>
          <w:sz w:val="24"/>
          <w:lang w:val="bg-BG"/>
        </w:rPr>
        <w:t xml:space="preserve"> в дейностите по проекта</w:t>
      </w:r>
      <w:r>
        <w:rPr>
          <w:rFonts w:ascii="Times New Roman" w:eastAsia="Yu Mincho" w:hAnsi="Times New Roman" w:cs="Times New Roman"/>
          <w:sz w:val="24"/>
          <w:lang w:val="bg-BG"/>
        </w:rPr>
        <w:t>;</w:t>
      </w:r>
    </w:p>
    <w:p w14:paraId="4415584D" w14:textId="0DE647DC" w:rsidR="00C13416" w:rsidRPr="00996A96" w:rsidRDefault="00C13416" w:rsidP="009B4A60">
      <w:pPr>
        <w:widowControl w:val="0"/>
        <w:numPr>
          <w:ilvl w:val="0"/>
          <w:numId w:val="10"/>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 xml:space="preserve">Продукти и услуги за </w:t>
      </w:r>
      <w:r w:rsidR="002C201F">
        <w:rPr>
          <w:rFonts w:ascii="Times New Roman" w:eastAsia="Yu Mincho" w:hAnsi="Times New Roman" w:cs="Times New Roman"/>
          <w:sz w:val="24"/>
          <w:lang w:val="bg-BG"/>
        </w:rPr>
        <w:t>подкрепящи</w:t>
      </w:r>
      <w:r w:rsidR="007C1F49">
        <w:rPr>
          <w:rFonts w:ascii="Times New Roman" w:eastAsia="Yu Mincho" w:hAnsi="Times New Roman" w:cs="Times New Roman"/>
          <w:sz w:val="24"/>
          <w:lang w:val="bg-BG"/>
        </w:rPr>
        <w:t xml:space="preserve"> </w:t>
      </w:r>
      <w:r w:rsidR="006C7F78">
        <w:rPr>
          <w:rFonts w:ascii="Times New Roman" w:eastAsia="Yu Mincho" w:hAnsi="Times New Roman" w:cs="Times New Roman"/>
          <w:sz w:val="24"/>
          <w:lang w:val="bg-BG"/>
        </w:rPr>
        <w:t>инициативи</w:t>
      </w:r>
      <w:r w:rsidRPr="00996A96">
        <w:rPr>
          <w:rFonts w:ascii="Times New Roman" w:eastAsia="Yu Mincho" w:hAnsi="Times New Roman" w:cs="Times New Roman"/>
          <w:sz w:val="24"/>
          <w:lang w:val="bg-BG"/>
        </w:rPr>
        <w:t xml:space="preserve">. Тези продукти и услуги може да са извън традиционните продукти и да включват </w:t>
      </w:r>
      <w:r w:rsidR="00470D30">
        <w:rPr>
          <w:rFonts w:ascii="Times New Roman" w:eastAsia="Yu Mincho" w:hAnsi="Times New Roman" w:cs="Times New Roman"/>
          <w:sz w:val="24"/>
          <w:lang w:val="bg-BG"/>
        </w:rPr>
        <w:t xml:space="preserve">също и </w:t>
      </w:r>
      <w:r w:rsidRPr="00996A96">
        <w:rPr>
          <w:rFonts w:ascii="Times New Roman" w:eastAsia="Yu Mincho" w:hAnsi="Times New Roman" w:cs="Times New Roman"/>
          <w:sz w:val="24"/>
          <w:lang w:val="bg-BG"/>
        </w:rPr>
        <w:t>продукти и услуги, които имат потенциал</w:t>
      </w:r>
      <w:r w:rsidR="00470D30">
        <w:rPr>
          <w:rFonts w:ascii="Times New Roman" w:eastAsia="Yu Mincho" w:hAnsi="Times New Roman" w:cs="Times New Roman"/>
          <w:sz w:val="24"/>
          <w:lang w:val="bg-BG"/>
        </w:rPr>
        <w:t>а</w:t>
      </w:r>
      <w:r w:rsidRPr="00996A96">
        <w:rPr>
          <w:rFonts w:ascii="Times New Roman" w:eastAsia="Yu Mincho" w:hAnsi="Times New Roman" w:cs="Times New Roman"/>
          <w:sz w:val="24"/>
          <w:lang w:val="bg-BG"/>
        </w:rPr>
        <w:t xml:space="preserve"> да разширят местния пазар по приобщаващ начин, като </w:t>
      </w:r>
      <w:r w:rsidR="006C7F78">
        <w:rPr>
          <w:rFonts w:ascii="Times New Roman" w:eastAsia="Yu Mincho" w:hAnsi="Times New Roman" w:cs="Times New Roman"/>
          <w:sz w:val="24"/>
          <w:lang w:val="bg-BG"/>
        </w:rPr>
        <w:t>създаване</w:t>
      </w:r>
      <w:r w:rsidRPr="00996A96">
        <w:rPr>
          <w:rFonts w:ascii="Times New Roman" w:eastAsia="Yu Mincho" w:hAnsi="Times New Roman" w:cs="Times New Roman"/>
          <w:sz w:val="24"/>
          <w:lang w:val="bg-BG"/>
        </w:rPr>
        <w:t xml:space="preserve"> на съдържание в социалните медии, подготовка за онлайн обучение, специални курсове за традиционно готвене, дизайн на уебсайт, </w:t>
      </w:r>
      <w:r w:rsidR="006C7F78">
        <w:rPr>
          <w:rFonts w:ascii="Times New Roman" w:eastAsia="Yu Mincho" w:hAnsi="Times New Roman" w:cs="Times New Roman"/>
          <w:sz w:val="24"/>
          <w:lang w:val="bg-BG"/>
        </w:rPr>
        <w:t xml:space="preserve">ръчно </w:t>
      </w:r>
      <w:r w:rsidRPr="00996A96">
        <w:rPr>
          <w:rFonts w:ascii="Times New Roman" w:eastAsia="Yu Mincho" w:hAnsi="Times New Roman" w:cs="Times New Roman"/>
          <w:sz w:val="24"/>
          <w:lang w:val="bg-BG"/>
        </w:rPr>
        <w:t>произв</w:t>
      </w:r>
      <w:r w:rsidR="006C7F78">
        <w:rPr>
          <w:rFonts w:ascii="Times New Roman" w:eastAsia="Yu Mincho" w:hAnsi="Times New Roman" w:cs="Times New Roman"/>
          <w:sz w:val="24"/>
          <w:lang w:val="bg-BG"/>
        </w:rPr>
        <w:t xml:space="preserve">одство и продажба на облекло </w:t>
      </w:r>
      <w:r w:rsidRPr="00996A96">
        <w:rPr>
          <w:rFonts w:ascii="Times New Roman" w:eastAsia="Yu Mincho" w:hAnsi="Times New Roman" w:cs="Times New Roman"/>
          <w:sz w:val="24"/>
          <w:lang w:val="bg-BG"/>
        </w:rPr>
        <w:t>и др.</w:t>
      </w:r>
    </w:p>
    <w:p w14:paraId="7C3CC959" w14:textId="1FEBCA02" w:rsidR="00C13416" w:rsidRPr="009B4A60" w:rsidRDefault="001B208C" w:rsidP="009B4A60">
      <w:pPr>
        <w:widowControl w:val="0"/>
        <w:autoSpaceDE w:val="0"/>
        <w:autoSpaceDN w:val="0"/>
        <w:adjustRightInd w:val="0"/>
        <w:spacing w:after="120" w:line="360" w:lineRule="auto"/>
        <w:ind w:firstLine="540"/>
        <w:jc w:val="both"/>
        <w:rPr>
          <w:rFonts w:ascii="Times New Roman" w:eastAsia="Yu Mincho" w:hAnsi="Times New Roman" w:cs="Times New Roman"/>
          <w:b/>
          <w:sz w:val="24"/>
          <w:lang w:val="bg-BG"/>
        </w:rPr>
      </w:pPr>
      <w:r w:rsidRPr="009B4A60">
        <w:rPr>
          <w:rFonts w:ascii="Times New Roman" w:eastAsia="Yu Mincho" w:hAnsi="Times New Roman" w:cs="Times New Roman"/>
          <w:b/>
          <w:sz w:val="24"/>
          <w:lang w:val="bg-BG"/>
        </w:rPr>
        <w:t xml:space="preserve">7.4. </w:t>
      </w:r>
      <w:r w:rsidR="006C7F78" w:rsidRPr="009B4A60">
        <w:rPr>
          <w:rFonts w:ascii="Times New Roman" w:eastAsia="Yu Mincho" w:hAnsi="Times New Roman" w:cs="Times New Roman"/>
          <w:b/>
          <w:sz w:val="24"/>
          <w:lang w:val="bg-BG"/>
        </w:rPr>
        <w:t>Недопустими</w:t>
      </w:r>
      <w:r w:rsidR="00C13416" w:rsidRPr="009B4A60">
        <w:rPr>
          <w:rFonts w:ascii="Times New Roman" w:eastAsia="Yu Mincho" w:hAnsi="Times New Roman" w:cs="Times New Roman"/>
          <w:b/>
          <w:sz w:val="24"/>
          <w:lang w:val="bg-BG"/>
        </w:rPr>
        <w:t xml:space="preserve"> дейности</w:t>
      </w:r>
    </w:p>
    <w:p w14:paraId="430560EE" w14:textId="28E0669F" w:rsidR="00C13416" w:rsidRPr="00693FA0" w:rsidRDefault="00C13416" w:rsidP="006C7F78">
      <w:pPr>
        <w:widowControl w:val="0"/>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val="bg-BG"/>
        </w:rPr>
      </w:pPr>
      <w:r w:rsidRPr="00693FA0">
        <w:rPr>
          <w:rFonts w:ascii="Times New Roman" w:eastAsia="Calibri" w:hAnsi="Times New Roman" w:cs="Times New Roman"/>
          <w:sz w:val="24"/>
          <w:szCs w:val="24"/>
          <w:lang w:val="bg-BG"/>
        </w:rPr>
        <w:t xml:space="preserve">Следните дейности </w:t>
      </w:r>
      <w:r w:rsidR="00AE77BA">
        <w:rPr>
          <w:rFonts w:ascii="Times New Roman" w:eastAsia="Calibri" w:hAnsi="Times New Roman" w:cs="Times New Roman"/>
          <w:sz w:val="24"/>
          <w:szCs w:val="24"/>
          <w:lang w:val="bg-BG"/>
        </w:rPr>
        <w:t xml:space="preserve">са изключени </w:t>
      </w:r>
      <w:r w:rsidR="007A6C01">
        <w:rPr>
          <w:rFonts w:ascii="Times New Roman" w:eastAsia="Calibri" w:hAnsi="Times New Roman" w:cs="Times New Roman"/>
          <w:sz w:val="24"/>
          <w:szCs w:val="24"/>
          <w:lang w:val="bg-BG"/>
        </w:rPr>
        <w:t>от</w:t>
      </w:r>
      <w:r w:rsidR="00AE77BA">
        <w:rPr>
          <w:rFonts w:ascii="Times New Roman" w:eastAsia="Calibri" w:hAnsi="Times New Roman" w:cs="Times New Roman"/>
          <w:sz w:val="24"/>
          <w:szCs w:val="24"/>
          <w:lang w:val="bg-BG"/>
        </w:rPr>
        <w:t xml:space="preserve"> настоящата схема на основание и</w:t>
      </w:r>
      <w:r w:rsidR="004A08A7">
        <w:rPr>
          <w:rFonts w:ascii="Times New Roman" w:eastAsia="Calibri" w:hAnsi="Times New Roman" w:cs="Times New Roman"/>
          <w:sz w:val="24"/>
          <w:szCs w:val="24"/>
          <w:lang w:val="bg-BG"/>
        </w:rPr>
        <w:t>з</w:t>
      </w:r>
      <w:r w:rsidR="00AE77BA">
        <w:rPr>
          <w:rFonts w:ascii="Times New Roman" w:eastAsia="Calibri" w:hAnsi="Times New Roman" w:cs="Times New Roman"/>
          <w:sz w:val="24"/>
          <w:szCs w:val="24"/>
          <w:lang w:val="bg-BG"/>
        </w:rPr>
        <w:t xml:space="preserve">искванията </w:t>
      </w:r>
      <w:r w:rsidR="007A6C01">
        <w:rPr>
          <w:rFonts w:ascii="Times New Roman" w:eastAsia="Calibri" w:hAnsi="Times New Roman" w:cs="Times New Roman"/>
          <w:sz w:val="24"/>
          <w:szCs w:val="24"/>
          <w:lang w:val="bg-BG"/>
        </w:rPr>
        <w:t>на</w:t>
      </w:r>
      <w:r w:rsidR="00AE77BA">
        <w:rPr>
          <w:rFonts w:ascii="Times New Roman" w:eastAsia="Calibri" w:hAnsi="Times New Roman" w:cs="Times New Roman"/>
          <w:sz w:val="24"/>
          <w:szCs w:val="24"/>
          <w:lang w:val="bg-BG"/>
        </w:rPr>
        <w:t xml:space="preserve"> Регламент (Е</w:t>
      </w:r>
      <w:r w:rsidR="005E16F1">
        <w:rPr>
          <w:rFonts w:ascii="Times New Roman" w:eastAsia="Calibri" w:hAnsi="Times New Roman" w:cs="Times New Roman"/>
          <w:sz w:val="24"/>
          <w:szCs w:val="24"/>
          <w:lang w:val="bg-BG"/>
        </w:rPr>
        <w:t>С) №</w:t>
      </w:r>
      <w:r w:rsidR="000460CA">
        <w:rPr>
          <w:rFonts w:ascii="Times New Roman" w:eastAsia="Calibri" w:hAnsi="Times New Roman" w:cs="Times New Roman"/>
          <w:sz w:val="24"/>
          <w:szCs w:val="24"/>
          <w:lang w:val="bg-BG"/>
        </w:rPr>
        <w:t xml:space="preserve"> </w:t>
      </w:r>
      <w:r w:rsidR="005E16F1">
        <w:rPr>
          <w:rFonts w:ascii="Times New Roman" w:eastAsia="Calibri" w:hAnsi="Times New Roman" w:cs="Times New Roman"/>
          <w:sz w:val="24"/>
          <w:szCs w:val="24"/>
          <w:lang w:val="bg-BG"/>
        </w:rPr>
        <w:t>1407/2013 г</w:t>
      </w:r>
      <w:r w:rsidR="002C201F">
        <w:rPr>
          <w:rFonts w:ascii="Times New Roman" w:eastAsia="Calibri" w:hAnsi="Times New Roman" w:cs="Times New Roman"/>
          <w:sz w:val="24"/>
          <w:szCs w:val="24"/>
          <w:lang w:val="bg-BG"/>
        </w:rPr>
        <w:t>.</w:t>
      </w:r>
      <w:r w:rsidRPr="00693FA0">
        <w:rPr>
          <w:rFonts w:ascii="Times New Roman" w:eastAsia="Calibri" w:hAnsi="Times New Roman" w:cs="Times New Roman"/>
          <w:sz w:val="24"/>
          <w:szCs w:val="24"/>
          <w:lang w:val="bg-BG"/>
        </w:rPr>
        <w:t>:</w:t>
      </w:r>
    </w:p>
    <w:p w14:paraId="40645F35" w14:textId="47E722E0" w:rsidR="00C13416" w:rsidRPr="00693FA0" w:rsidRDefault="00F25835" w:rsidP="006C7F78">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693FA0">
        <w:rPr>
          <w:rFonts w:ascii="Times New Roman" w:eastAsia="Calibri" w:hAnsi="Times New Roman" w:cs="Times New Roman"/>
          <w:sz w:val="24"/>
          <w:szCs w:val="24"/>
          <w:lang w:val="bg-BG"/>
        </w:rPr>
        <w:t>- дейности, свързани с износ за</w:t>
      </w:r>
      <w:r w:rsidR="00C13416" w:rsidRPr="00693FA0">
        <w:rPr>
          <w:rFonts w:ascii="Times New Roman" w:eastAsia="Calibri" w:hAnsi="Times New Roman" w:cs="Times New Roman"/>
          <w:sz w:val="24"/>
          <w:szCs w:val="24"/>
          <w:lang w:val="bg-BG"/>
        </w:rPr>
        <w:t xml:space="preserve"> трети страни или държави-членки, </w:t>
      </w:r>
      <w:r>
        <w:rPr>
          <w:rFonts w:ascii="Times New Roman" w:eastAsia="Calibri" w:hAnsi="Times New Roman" w:cs="Times New Roman"/>
          <w:sz w:val="24"/>
          <w:szCs w:val="24"/>
          <w:lang w:val="bg-BG"/>
        </w:rPr>
        <w:t>по-конкретно</w:t>
      </w:r>
      <w:r w:rsidR="00C13416" w:rsidRPr="00693FA0">
        <w:rPr>
          <w:rFonts w:ascii="Times New Roman" w:eastAsia="Calibri" w:hAnsi="Times New Roman" w:cs="Times New Roman"/>
          <w:sz w:val="24"/>
          <w:szCs w:val="24"/>
          <w:lang w:val="bg-BG"/>
        </w:rPr>
        <w:t xml:space="preserve"> помощ</w:t>
      </w:r>
      <w:r>
        <w:rPr>
          <w:rFonts w:ascii="Times New Roman" w:eastAsia="Calibri" w:hAnsi="Times New Roman" w:cs="Times New Roman"/>
          <w:sz w:val="24"/>
          <w:szCs w:val="24"/>
          <w:lang w:val="bg-BG"/>
        </w:rPr>
        <w:t>ите</w:t>
      </w:r>
      <w:r w:rsidR="006C7F78">
        <w:rPr>
          <w:rFonts w:ascii="Times New Roman" w:eastAsia="Calibri" w:hAnsi="Times New Roman" w:cs="Times New Roman"/>
          <w:sz w:val="24"/>
          <w:szCs w:val="24"/>
          <w:lang w:val="bg-BG"/>
        </w:rPr>
        <w:t>,</w:t>
      </w:r>
      <w:r w:rsidRPr="00693FA0">
        <w:rPr>
          <w:rFonts w:ascii="Times New Roman" w:eastAsia="Calibri" w:hAnsi="Times New Roman" w:cs="Times New Roman"/>
          <w:sz w:val="24"/>
          <w:szCs w:val="24"/>
          <w:lang w:val="bg-BG"/>
        </w:rPr>
        <w:t xml:space="preserve"> пряко свързани с </w:t>
      </w:r>
      <w:r w:rsidR="007A6C01">
        <w:rPr>
          <w:rFonts w:ascii="Times New Roman" w:eastAsia="Calibri" w:hAnsi="Times New Roman" w:cs="Times New Roman"/>
          <w:sz w:val="24"/>
          <w:szCs w:val="24"/>
          <w:lang w:val="bg-BG"/>
        </w:rPr>
        <w:t>изнасяните</w:t>
      </w:r>
      <w:r w:rsidR="007A6C01" w:rsidRPr="00693FA0">
        <w:rPr>
          <w:rFonts w:ascii="Times New Roman" w:eastAsia="Calibri" w:hAnsi="Times New Roman" w:cs="Times New Roman"/>
          <w:sz w:val="24"/>
          <w:szCs w:val="24"/>
          <w:lang w:val="bg-BG"/>
        </w:rPr>
        <w:t xml:space="preserve"> </w:t>
      </w:r>
      <w:r w:rsidR="00C13416" w:rsidRPr="00693FA0">
        <w:rPr>
          <w:rFonts w:ascii="Times New Roman" w:eastAsia="Calibri" w:hAnsi="Times New Roman" w:cs="Times New Roman"/>
          <w:sz w:val="24"/>
          <w:szCs w:val="24"/>
          <w:lang w:val="bg-BG"/>
        </w:rPr>
        <w:t xml:space="preserve">количества, </w:t>
      </w:r>
      <w:r>
        <w:rPr>
          <w:rFonts w:ascii="Times New Roman" w:eastAsia="Calibri" w:hAnsi="Times New Roman" w:cs="Times New Roman"/>
          <w:sz w:val="24"/>
          <w:szCs w:val="24"/>
          <w:lang w:val="bg-BG"/>
        </w:rPr>
        <w:t xml:space="preserve">създаването и </w:t>
      </w:r>
      <w:r w:rsidR="00C13416" w:rsidRPr="00693FA0">
        <w:rPr>
          <w:rFonts w:ascii="Times New Roman" w:eastAsia="Calibri" w:hAnsi="Times New Roman" w:cs="Times New Roman"/>
          <w:sz w:val="24"/>
          <w:szCs w:val="24"/>
          <w:lang w:val="bg-BG"/>
        </w:rPr>
        <w:t xml:space="preserve">функционирането на дистрибуторска мрежа или други текущи разходи, свързани с </w:t>
      </w:r>
      <w:r>
        <w:rPr>
          <w:rFonts w:ascii="Times New Roman" w:eastAsia="Calibri" w:hAnsi="Times New Roman" w:cs="Times New Roman"/>
          <w:sz w:val="24"/>
          <w:szCs w:val="24"/>
          <w:lang w:val="bg-BG"/>
        </w:rPr>
        <w:t>износа</w:t>
      </w:r>
      <w:r w:rsidR="00C13416" w:rsidRPr="00693FA0">
        <w:rPr>
          <w:rFonts w:ascii="Times New Roman" w:eastAsia="Calibri" w:hAnsi="Times New Roman" w:cs="Times New Roman"/>
          <w:sz w:val="24"/>
          <w:szCs w:val="24"/>
          <w:lang w:val="bg-BG"/>
        </w:rPr>
        <w:t>;</w:t>
      </w:r>
    </w:p>
    <w:p w14:paraId="65A53870" w14:textId="216011C4" w:rsidR="00AC5EF6" w:rsidRPr="00693FA0" w:rsidRDefault="001B208C" w:rsidP="006C7F78">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693FA0">
        <w:rPr>
          <w:rFonts w:ascii="Times New Roman" w:eastAsia="Calibri" w:hAnsi="Times New Roman" w:cs="Times New Roman"/>
          <w:sz w:val="24"/>
          <w:szCs w:val="24"/>
          <w:lang w:val="bg-BG"/>
        </w:rPr>
        <w:t xml:space="preserve">- дейности, </w:t>
      </w:r>
      <w:r w:rsidR="00F25835">
        <w:rPr>
          <w:rFonts w:ascii="Times New Roman" w:eastAsia="Calibri" w:hAnsi="Times New Roman" w:cs="Times New Roman"/>
          <w:sz w:val="24"/>
          <w:szCs w:val="24"/>
          <w:lang w:val="bg-BG"/>
        </w:rPr>
        <w:t>подчинени на преференци</w:t>
      </w:r>
      <w:r w:rsidR="00470D30">
        <w:rPr>
          <w:rFonts w:ascii="Times New Roman" w:eastAsia="Calibri" w:hAnsi="Times New Roman" w:cs="Times New Roman"/>
          <w:sz w:val="24"/>
          <w:szCs w:val="24"/>
          <w:lang w:val="bg-BG"/>
        </w:rPr>
        <w:t>а</w:t>
      </w:r>
      <w:r w:rsidR="00F25835">
        <w:rPr>
          <w:rFonts w:ascii="Times New Roman" w:eastAsia="Calibri" w:hAnsi="Times New Roman" w:cs="Times New Roman"/>
          <w:sz w:val="24"/>
          <w:szCs w:val="24"/>
          <w:lang w:val="bg-BG"/>
        </w:rPr>
        <w:t>лното използване на национални продукти спрямо вносни такива</w:t>
      </w:r>
      <w:r w:rsidR="00C13416" w:rsidRPr="00693FA0">
        <w:rPr>
          <w:rFonts w:ascii="Times New Roman" w:eastAsia="Calibri" w:hAnsi="Times New Roman" w:cs="Times New Roman"/>
          <w:sz w:val="24"/>
          <w:szCs w:val="24"/>
          <w:lang w:val="bg-BG"/>
        </w:rPr>
        <w:t>.</w:t>
      </w:r>
    </w:p>
    <w:p w14:paraId="5AE1A669" w14:textId="77777777" w:rsidR="003A2810" w:rsidRPr="00693FA0" w:rsidRDefault="003A2810" w:rsidP="002C201F">
      <w:pPr>
        <w:widowControl w:val="0"/>
        <w:suppressAutoHyphens/>
        <w:autoSpaceDE w:val="0"/>
        <w:autoSpaceDN w:val="0"/>
        <w:adjustRightInd w:val="0"/>
        <w:spacing w:after="120" w:line="360" w:lineRule="auto"/>
        <w:ind w:firstLine="720"/>
        <w:jc w:val="both"/>
        <w:rPr>
          <w:rFonts w:ascii="Times New Roman" w:eastAsia="Calibri" w:hAnsi="Times New Roman" w:cs="Times New Roman"/>
          <w:sz w:val="24"/>
          <w:szCs w:val="24"/>
          <w:lang w:val="bg-BG"/>
        </w:rPr>
      </w:pPr>
    </w:p>
    <w:p w14:paraId="0E7305C5" w14:textId="77777777" w:rsidR="008A3991" w:rsidRPr="00693FA0" w:rsidRDefault="008A3991" w:rsidP="009B4A60">
      <w:pPr>
        <w:spacing w:after="0" w:line="360" w:lineRule="auto"/>
        <w:ind w:firstLine="540"/>
        <w:jc w:val="both"/>
        <w:rPr>
          <w:rFonts w:ascii="Times New Roman" w:hAnsi="Times New Roman" w:cs="Times New Roman"/>
          <w:b/>
          <w:color w:val="000000"/>
          <w:sz w:val="24"/>
          <w:u w:val="single"/>
          <w:lang w:val="bg-BG"/>
        </w:rPr>
      </w:pPr>
      <w:r w:rsidRPr="00693FA0">
        <w:rPr>
          <w:rFonts w:ascii="Times New Roman" w:hAnsi="Times New Roman" w:cs="Times New Roman"/>
          <w:b/>
          <w:color w:val="000000"/>
          <w:sz w:val="24"/>
          <w:u w:val="single"/>
          <w:lang w:val="bg-BG"/>
        </w:rPr>
        <w:t>8. Допустими разходи</w:t>
      </w:r>
    </w:p>
    <w:p w14:paraId="6DB10B50" w14:textId="0931D27B" w:rsidR="008A3991" w:rsidRPr="00996A96" w:rsidRDefault="003A2810" w:rsidP="008A3991">
      <w:pPr>
        <w:tabs>
          <w:tab w:val="left" w:pos="630"/>
        </w:tabs>
        <w:autoSpaceDE w:val="0"/>
        <w:autoSpaceDN w:val="0"/>
        <w:adjustRightInd w:val="0"/>
        <w:spacing w:before="100" w:beforeAutospacing="1" w:after="0" w:line="360" w:lineRule="auto"/>
        <w:jc w:val="both"/>
        <w:rPr>
          <w:rFonts w:ascii="Times New Roman" w:eastAsia="Times New Roman" w:hAnsi="Times New Roman" w:cs="Times New Roman"/>
          <w:b/>
          <w:color w:val="000000"/>
          <w:sz w:val="24"/>
          <w:szCs w:val="24"/>
          <w:lang w:val="bg-BG"/>
        </w:rPr>
      </w:pPr>
      <w:r w:rsidRPr="00693FA0">
        <w:rPr>
          <w:rFonts w:ascii="Times New Roman" w:hAnsi="Times New Roman" w:cs="Times New Roman"/>
          <w:b/>
          <w:color w:val="000000"/>
          <w:sz w:val="24"/>
          <w:lang w:val="bg-BG"/>
        </w:rPr>
        <w:tab/>
      </w:r>
      <w:r w:rsidR="008A3991" w:rsidRPr="00996A96">
        <w:rPr>
          <w:rFonts w:ascii="Times New Roman" w:eastAsia="Yu Mincho" w:hAnsi="Times New Roman" w:cs="Times New Roman"/>
          <w:b/>
          <w:color w:val="000000"/>
          <w:sz w:val="24"/>
          <w:lang w:val="bg-BG"/>
        </w:rPr>
        <w:t>8.1. Общи правила за допустимост на разходите</w:t>
      </w:r>
    </w:p>
    <w:p w14:paraId="3C0BF778" w14:textId="77777777" w:rsidR="008A3991" w:rsidRPr="00996A96" w:rsidRDefault="008A3991" w:rsidP="008A3991">
      <w:pPr>
        <w:tabs>
          <w:tab w:val="left" w:pos="220"/>
          <w:tab w:val="left" w:pos="600"/>
          <w:tab w:val="left" w:pos="630"/>
        </w:tabs>
        <w:autoSpaceDE w:val="0"/>
        <w:autoSpaceDN w:val="0"/>
        <w:spacing w:before="120" w:after="120" w:line="360" w:lineRule="auto"/>
        <w:ind w:firstLine="720"/>
        <w:jc w:val="both"/>
        <w:rPr>
          <w:rFonts w:ascii="Times New Roman" w:eastAsia="Yu Mincho" w:hAnsi="Times New Roman" w:cs="Times New Roman"/>
          <w:color w:val="000000"/>
          <w:sz w:val="24"/>
          <w:lang w:val="bg-BG"/>
        </w:rPr>
      </w:pPr>
      <w:r w:rsidRPr="00996A96">
        <w:rPr>
          <w:rFonts w:ascii="Times New Roman" w:eastAsia="Yu Mincho" w:hAnsi="Times New Roman" w:cs="Times New Roman"/>
          <w:color w:val="000000"/>
          <w:sz w:val="24"/>
          <w:lang w:val="bg-BG"/>
        </w:rPr>
        <w:t xml:space="preserve">При отпускане на финансиране ще се вземат под внимание само допустимите разходи. Те се определят въз основа на изискванията, посочени в Глава 8 на Регламента </w:t>
      </w:r>
      <w:r w:rsidRPr="00996A96">
        <w:rPr>
          <w:rFonts w:ascii="Times New Roman" w:eastAsia="Yu Mincho" w:hAnsi="Times New Roman" w:cs="Times New Roman"/>
          <w:color w:val="000000"/>
          <w:sz w:val="24"/>
          <w:lang w:val="bg-BG"/>
        </w:rPr>
        <w:lastRenderedPageBreak/>
        <w:t xml:space="preserve">за изпълнение на Финансовия механизъм на ЕИП 2014-2021. Крайната дата за допустимост на разходите по проектите е </w:t>
      </w:r>
      <w:r w:rsidRPr="009C65EF">
        <w:rPr>
          <w:rFonts w:ascii="Times New Roman" w:eastAsia="Yu Mincho" w:hAnsi="Times New Roman" w:cs="Times New Roman"/>
          <w:b/>
          <w:bCs/>
          <w:color w:val="000000"/>
          <w:sz w:val="24"/>
          <w:lang w:val="bg-BG"/>
        </w:rPr>
        <w:t>30 април 2024 г.</w:t>
      </w:r>
    </w:p>
    <w:p w14:paraId="322196BA" w14:textId="77777777" w:rsidR="008A3991" w:rsidRPr="00996A96" w:rsidRDefault="00853ECC" w:rsidP="008A3991">
      <w:pPr>
        <w:tabs>
          <w:tab w:val="left" w:pos="630"/>
        </w:tabs>
        <w:autoSpaceDE w:val="0"/>
        <w:autoSpaceDN w:val="0"/>
        <w:adjustRightInd w:val="0"/>
        <w:spacing w:before="100" w:beforeAutospacing="1" w:after="0" w:line="360" w:lineRule="auto"/>
        <w:jc w:val="both"/>
        <w:rPr>
          <w:rFonts w:ascii="Times New Roman" w:eastAsia="Times New Roman" w:hAnsi="Times New Roman" w:cs="Times New Roman"/>
          <w:b/>
          <w:color w:val="000000"/>
          <w:sz w:val="24"/>
          <w:szCs w:val="24"/>
          <w:lang w:val="bg-BG"/>
        </w:rPr>
      </w:pPr>
      <w:r w:rsidRPr="00693FA0">
        <w:rPr>
          <w:rFonts w:ascii="Times New Roman" w:hAnsi="Times New Roman" w:cs="Times New Roman"/>
          <w:b/>
          <w:color w:val="000000"/>
          <w:sz w:val="24"/>
          <w:lang w:val="bg-BG"/>
        </w:rPr>
        <w:tab/>
      </w:r>
      <w:r w:rsidR="008A3991" w:rsidRPr="00996A96">
        <w:rPr>
          <w:rFonts w:ascii="Times New Roman" w:eastAsia="Yu Mincho" w:hAnsi="Times New Roman" w:cs="Times New Roman"/>
          <w:b/>
          <w:color w:val="000000"/>
          <w:sz w:val="24"/>
          <w:lang w:val="bg-BG"/>
        </w:rPr>
        <w:t>8.2. Допустими разходи</w:t>
      </w:r>
    </w:p>
    <w:p w14:paraId="4DA03922" w14:textId="7D965A0D" w:rsidR="008A3991" w:rsidRPr="00996A96" w:rsidRDefault="008A3991" w:rsidP="008A3991">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color w:val="000000"/>
          <w:sz w:val="24"/>
          <w:lang w:val="bg-BG"/>
        </w:rPr>
      </w:pPr>
      <w:r w:rsidRPr="00996A96">
        <w:rPr>
          <w:rFonts w:ascii="Times New Roman" w:eastAsia="Yu Mincho" w:hAnsi="Times New Roman" w:cs="Times New Roman"/>
          <w:color w:val="000000"/>
          <w:sz w:val="24"/>
          <w:lang w:val="bg-BG"/>
        </w:rPr>
        <w:t xml:space="preserve">Съгласно чл. 8.3 от Регламента, допустимите преки разходи за даден проект са разходите, идентифицирани от бенефициента и/или партньора по проекта в съответствие с обичайните счетоводни принципи и вътрешни правила на организацията като </w:t>
      </w:r>
      <w:r w:rsidR="007A6C01">
        <w:rPr>
          <w:rFonts w:ascii="Times New Roman" w:eastAsia="Yu Mincho" w:hAnsi="Times New Roman" w:cs="Times New Roman"/>
          <w:color w:val="000000"/>
          <w:sz w:val="24"/>
          <w:lang w:val="bg-BG"/>
        </w:rPr>
        <w:t xml:space="preserve">специфични </w:t>
      </w:r>
      <w:r w:rsidRPr="00996A96">
        <w:rPr>
          <w:rFonts w:ascii="Times New Roman" w:eastAsia="Yu Mincho" w:hAnsi="Times New Roman" w:cs="Times New Roman"/>
          <w:color w:val="000000"/>
          <w:sz w:val="24"/>
          <w:lang w:val="bg-BG"/>
        </w:rPr>
        <w:t>разходи, пряко свързани с изпълнението на проекта, които могат да бъдат отчетени директно към него.</w:t>
      </w:r>
    </w:p>
    <w:p w14:paraId="16BCA5D8" w14:textId="0C099A5D" w:rsidR="008A3991" w:rsidRPr="00996A96" w:rsidRDefault="008A3991" w:rsidP="008A3991">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996A96">
        <w:rPr>
          <w:rFonts w:ascii="Times New Roman" w:eastAsia="Yu Mincho" w:hAnsi="Times New Roman" w:cs="Times New Roman"/>
          <w:b/>
          <w:sz w:val="24"/>
          <w:lang w:val="bg-BG"/>
        </w:rPr>
        <w:t xml:space="preserve">ВАЖНО! </w:t>
      </w:r>
      <w:r w:rsidRPr="00996A96">
        <w:rPr>
          <w:rFonts w:ascii="Times New Roman" w:eastAsia="Yu Mincho" w:hAnsi="Times New Roman" w:cs="Times New Roman"/>
          <w:sz w:val="24"/>
          <w:lang w:val="bg-BG"/>
        </w:rPr>
        <w:t xml:space="preserve">Допустимостта на разходите, реализирани от партньорите по проекта, се регулира от същите ограничения, които биха се прилагали, ако разходите са направени от </w:t>
      </w:r>
      <w:r w:rsidR="00304D71">
        <w:rPr>
          <w:rFonts w:ascii="Times New Roman" w:eastAsia="Yu Mincho" w:hAnsi="Times New Roman" w:cs="Times New Roman"/>
          <w:sz w:val="24"/>
          <w:lang w:val="bg-BG"/>
        </w:rPr>
        <w:t>бенефициента</w:t>
      </w:r>
      <w:r w:rsidRPr="00996A96">
        <w:rPr>
          <w:rFonts w:ascii="Times New Roman" w:eastAsia="Yu Mincho" w:hAnsi="Times New Roman" w:cs="Times New Roman"/>
          <w:sz w:val="24"/>
          <w:lang w:val="bg-BG"/>
        </w:rPr>
        <w:t>.</w:t>
      </w:r>
    </w:p>
    <w:p w14:paraId="5E3316CD" w14:textId="536C598F" w:rsidR="008A3991" w:rsidRPr="00996A96" w:rsidRDefault="008A3991" w:rsidP="005060C3">
      <w:pPr>
        <w:numPr>
          <w:ilvl w:val="0"/>
          <w:numId w:val="11"/>
        </w:numPr>
        <w:tabs>
          <w:tab w:val="left" w:pos="630"/>
        </w:tabs>
        <w:autoSpaceDE w:val="0"/>
        <w:autoSpaceDN w:val="0"/>
        <w:adjustRightInd w:val="0"/>
        <w:spacing w:before="120" w:after="120" w:line="360" w:lineRule="auto"/>
        <w:jc w:val="both"/>
        <w:rPr>
          <w:rFonts w:ascii="Times New Roman" w:eastAsia="Times New Roman" w:hAnsi="Times New Roman" w:cs="Times New Roman"/>
          <w:b/>
          <w:sz w:val="24"/>
          <w:szCs w:val="24"/>
          <w:lang w:val="bg-BG"/>
        </w:rPr>
      </w:pPr>
      <w:r w:rsidRPr="00996A96">
        <w:rPr>
          <w:rFonts w:ascii="Times New Roman" w:eastAsia="Yu Mincho" w:hAnsi="Times New Roman" w:cs="Times New Roman"/>
          <w:b/>
          <w:sz w:val="24"/>
          <w:lang w:val="bg-BG"/>
        </w:rPr>
        <w:t>Разходи за управление</w:t>
      </w:r>
    </w:p>
    <w:p w14:paraId="68FE8D50" w14:textId="7CFB2925" w:rsidR="008A3991" w:rsidRPr="00996A96" w:rsidRDefault="008A3991" w:rsidP="005060C3">
      <w:pPr>
        <w:numPr>
          <w:ilvl w:val="0"/>
          <w:numId w:val="10"/>
        </w:numPr>
        <w:spacing w:before="120" w:after="120" w:line="360" w:lineRule="auto"/>
        <w:ind w:left="0" w:firstLine="54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rPr>
        <w:t xml:space="preserve">Разходи за екипа за управление на проекта, включващи брутните заплати и съответните социално-осигурителни вноски за сметка на работодателя, както и други </w:t>
      </w:r>
      <w:r w:rsidRPr="00996A96">
        <w:rPr>
          <w:rFonts w:ascii="Times New Roman" w:eastAsia="Yu Mincho" w:hAnsi="Times New Roman" w:cs="Times New Roman"/>
          <w:sz w:val="24"/>
          <w:lang w:val="bg-BG"/>
        </w:rPr>
        <w:t>допълнителни</w:t>
      </w:r>
      <w:r w:rsidRPr="00996A96">
        <w:rPr>
          <w:rFonts w:ascii="Times New Roman" w:eastAsia="Calibri" w:hAnsi="Times New Roman" w:cs="Times New Roman"/>
          <w:sz w:val="24"/>
          <w:szCs w:val="24"/>
          <w:lang w:val="bg-BG"/>
        </w:rPr>
        <w:t xml:space="preserve"> разходи, включени във възнаграждението съобразно бюджета на проекта и </w:t>
      </w:r>
      <w:r w:rsidRPr="00996A96">
        <w:rPr>
          <w:rFonts w:ascii="Times New Roman" w:eastAsia="Calibri" w:hAnsi="Times New Roman" w:cs="Times New Roman"/>
          <w:sz w:val="24"/>
          <w:szCs w:val="24"/>
          <w:u w:val="single"/>
          <w:lang w:val="bg-BG"/>
        </w:rPr>
        <w:t>обичайната политика</w:t>
      </w:r>
      <w:r w:rsidRPr="00996A96">
        <w:rPr>
          <w:rFonts w:ascii="Times New Roman" w:eastAsia="Calibri" w:hAnsi="Times New Roman" w:cs="Times New Roman"/>
          <w:sz w:val="24"/>
          <w:szCs w:val="24"/>
          <w:lang w:val="bg-BG"/>
        </w:rPr>
        <w:t xml:space="preserve"> за възнаграждения на </w:t>
      </w:r>
      <w:r w:rsidR="007A6C01">
        <w:rPr>
          <w:rFonts w:ascii="Times New Roman" w:eastAsia="Calibri" w:hAnsi="Times New Roman" w:cs="Times New Roman"/>
          <w:sz w:val="24"/>
          <w:szCs w:val="24"/>
          <w:lang w:val="bg-BG"/>
        </w:rPr>
        <w:t>б</w:t>
      </w:r>
      <w:r w:rsidRPr="00996A96">
        <w:rPr>
          <w:rFonts w:ascii="Times New Roman" w:eastAsia="Calibri" w:hAnsi="Times New Roman" w:cs="Times New Roman"/>
          <w:sz w:val="24"/>
          <w:szCs w:val="24"/>
          <w:lang w:val="bg-BG"/>
        </w:rPr>
        <w:t xml:space="preserve">енефициента (изпълнител на проекта/проектен партньор/и). Подробно описание на допустимостта на разходите за заплати е включено </w:t>
      </w:r>
      <w:r w:rsidR="00F25835">
        <w:rPr>
          <w:rFonts w:ascii="Times New Roman" w:eastAsia="Calibri" w:hAnsi="Times New Roman" w:cs="Times New Roman"/>
          <w:sz w:val="24"/>
          <w:szCs w:val="24"/>
          <w:lang w:val="bg-BG"/>
        </w:rPr>
        <w:t>в Ръководство за бенефициентите.</w:t>
      </w:r>
    </w:p>
    <w:p w14:paraId="088023E9" w14:textId="67739C27" w:rsidR="008A3991" w:rsidRPr="00693FA0" w:rsidRDefault="008A3991" w:rsidP="00853ECC">
      <w:pPr>
        <w:spacing w:before="120" w:after="120" w:line="360" w:lineRule="auto"/>
        <w:ind w:right="-10" w:firstLine="720"/>
        <w:jc w:val="both"/>
        <w:rPr>
          <w:rFonts w:ascii="Times New Roman" w:eastAsia="Calibri" w:hAnsi="Times New Roman" w:cs="Times New Roman"/>
          <w:sz w:val="24"/>
          <w:szCs w:val="24"/>
          <w:lang w:val="bg-BG"/>
        </w:rPr>
      </w:pPr>
      <w:r w:rsidRPr="00693FA0">
        <w:rPr>
          <w:rFonts w:ascii="Times New Roman" w:eastAsia="Calibri" w:hAnsi="Times New Roman" w:cs="Times New Roman"/>
          <w:sz w:val="24"/>
          <w:szCs w:val="24"/>
          <w:lang w:val="bg-BG"/>
        </w:rPr>
        <w:t xml:space="preserve">Разходите за управление на проекта заедно с разходите за информация и комуникация (в съответствие с Приложение 3 </w:t>
      </w:r>
      <w:r w:rsidR="003E4D30" w:rsidRPr="00693FA0">
        <w:rPr>
          <w:rFonts w:ascii="Times New Roman" w:eastAsia="Calibri" w:hAnsi="Times New Roman" w:cs="Times New Roman"/>
          <w:sz w:val="24"/>
          <w:szCs w:val="24"/>
          <w:lang w:val="bg-BG"/>
        </w:rPr>
        <w:t>на Регламент</w:t>
      </w:r>
      <w:r w:rsidR="007A6C01">
        <w:rPr>
          <w:rFonts w:ascii="Times New Roman" w:eastAsia="Calibri" w:hAnsi="Times New Roman" w:cs="Times New Roman"/>
          <w:sz w:val="24"/>
          <w:szCs w:val="24"/>
          <w:lang w:val="bg-BG"/>
        </w:rPr>
        <w:t>а</w:t>
      </w:r>
      <w:r w:rsidR="003E4D30" w:rsidRPr="00693FA0">
        <w:rPr>
          <w:rFonts w:ascii="Times New Roman" w:eastAsia="Calibri" w:hAnsi="Times New Roman" w:cs="Times New Roman"/>
          <w:sz w:val="24"/>
          <w:szCs w:val="24"/>
          <w:lang w:val="bg-BG"/>
        </w:rPr>
        <w:t xml:space="preserve"> за прилагане на ФМ на ЕИП 2014-2021</w:t>
      </w:r>
      <w:r w:rsidR="003E4D30">
        <w:rPr>
          <w:rFonts w:ascii="Times New Roman" w:eastAsia="Calibri" w:hAnsi="Times New Roman" w:cs="Times New Roman"/>
          <w:sz w:val="24"/>
          <w:szCs w:val="24"/>
          <w:lang w:val="bg-BG"/>
        </w:rPr>
        <w:t xml:space="preserve"> </w:t>
      </w:r>
      <w:r w:rsidRPr="00693FA0">
        <w:rPr>
          <w:rFonts w:ascii="Times New Roman" w:eastAsia="Calibri" w:hAnsi="Times New Roman" w:cs="Times New Roman"/>
          <w:sz w:val="24"/>
          <w:szCs w:val="24"/>
          <w:lang w:val="bg-BG"/>
        </w:rPr>
        <w:t xml:space="preserve">– Изисквания за комуникация и информация) </w:t>
      </w:r>
      <w:r w:rsidRPr="00693FA0">
        <w:rPr>
          <w:rFonts w:ascii="Times New Roman" w:eastAsia="Calibri" w:hAnsi="Times New Roman" w:cs="Times New Roman"/>
          <w:b/>
          <w:sz w:val="24"/>
          <w:szCs w:val="24"/>
          <w:lang w:val="bg-BG"/>
        </w:rPr>
        <w:t xml:space="preserve">не </w:t>
      </w:r>
      <w:r w:rsidR="00FC5542">
        <w:rPr>
          <w:rFonts w:ascii="Times New Roman" w:eastAsia="Calibri" w:hAnsi="Times New Roman" w:cs="Times New Roman"/>
          <w:b/>
          <w:sz w:val="24"/>
          <w:szCs w:val="24"/>
          <w:lang w:val="bg-BG"/>
        </w:rPr>
        <w:t>може</w:t>
      </w:r>
      <w:r w:rsidR="00FC5542" w:rsidRPr="00693FA0">
        <w:rPr>
          <w:rFonts w:ascii="Times New Roman" w:eastAsia="Calibri" w:hAnsi="Times New Roman" w:cs="Times New Roman"/>
          <w:b/>
          <w:sz w:val="24"/>
          <w:szCs w:val="24"/>
          <w:lang w:val="bg-BG"/>
        </w:rPr>
        <w:t xml:space="preserve"> </w:t>
      </w:r>
      <w:r w:rsidRPr="00693FA0">
        <w:rPr>
          <w:rFonts w:ascii="Times New Roman" w:eastAsia="Calibri" w:hAnsi="Times New Roman" w:cs="Times New Roman"/>
          <w:b/>
          <w:sz w:val="24"/>
          <w:szCs w:val="24"/>
          <w:lang w:val="bg-BG"/>
        </w:rPr>
        <w:t xml:space="preserve">да надвишават </w:t>
      </w:r>
      <w:r w:rsidR="003E4D30" w:rsidRPr="00693FA0">
        <w:rPr>
          <w:rFonts w:ascii="Times New Roman" w:eastAsia="Calibri" w:hAnsi="Times New Roman" w:cs="Times New Roman"/>
          <w:b/>
          <w:sz w:val="24"/>
          <w:szCs w:val="24"/>
          <w:lang w:val="bg-BG"/>
        </w:rPr>
        <w:t>10</w:t>
      </w:r>
      <w:r w:rsidRPr="00693FA0">
        <w:rPr>
          <w:rFonts w:ascii="Times New Roman" w:eastAsia="Calibri" w:hAnsi="Times New Roman" w:cs="Times New Roman"/>
          <w:b/>
          <w:sz w:val="24"/>
          <w:szCs w:val="24"/>
          <w:lang w:val="bg-BG"/>
        </w:rPr>
        <w:t>%</w:t>
      </w:r>
      <w:r w:rsidRPr="00693FA0">
        <w:rPr>
          <w:rFonts w:ascii="Times New Roman" w:eastAsia="Calibri" w:hAnsi="Times New Roman" w:cs="Times New Roman"/>
          <w:sz w:val="24"/>
          <w:szCs w:val="24"/>
          <w:lang w:val="bg-BG"/>
        </w:rPr>
        <w:t xml:space="preserve"> от общите допустими разходи по проекта.</w:t>
      </w:r>
    </w:p>
    <w:p w14:paraId="36EE6010" w14:textId="60CEEA30" w:rsidR="00853ECC" w:rsidRPr="00996A96" w:rsidRDefault="00F25835" w:rsidP="005060C3">
      <w:pPr>
        <w:pStyle w:val="ListParagraph"/>
        <w:numPr>
          <w:ilvl w:val="0"/>
          <w:numId w:val="6"/>
        </w:numPr>
        <w:spacing w:before="120" w:after="120" w:line="360" w:lineRule="auto"/>
        <w:ind w:right="-10"/>
        <w:jc w:val="both"/>
        <w:rPr>
          <w:rFonts w:ascii="Times New Roman" w:eastAsia="Calibri" w:hAnsi="Times New Roman" w:cs="Times New Roman"/>
          <w:b/>
          <w:sz w:val="24"/>
          <w:szCs w:val="24"/>
        </w:rPr>
      </w:pPr>
      <w:r>
        <w:rPr>
          <w:rFonts w:ascii="Times New Roman" w:hAnsi="Times New Roman" w:cs="Times New Roman"/>
          <w:b/>
          <w:sz w:val="24"/>
          <w:lang w:val="bg-BG"/>
        </w:rPr>
        <w:t>Разходи за изпълнение на проекта</w:t>
      </w:r>
    </w:p>
    <w:p w14:paraId="71E8050D" w14:textId="593A711D" w:rsidR="008A3991" w:rsidRPr="0007007D" w:rsidRDefault="008A3991" w:rsidP="00996A96">
      <w:pPr>
        <w:numPr>
          <w:ilvl w:val="0"/>
          <w:numId w:val="3"/>
        </w:numPr>
        <w:spacing w:before="120" w:after="120" w:line="360" w:lineRule="auto"/>
        <w:ind w:left="0" w:right="-10" w:firstLine="540"/>
        <w:jc w:val="both"/>
        <w:rPr>
          <w:rFonts w:ascii="Times New Roman" w:eastAsia="Calibri" w:hAnsi="Times New Roman" w:cs="Times New Roman"/>
          <w:sz w:val="24"/>
          <w:szCs w:val="24"/>
          <w:lang w:val="bg-BG"/>
        </w:rPr>
      </w:pPr>
      <w:r w:rsidRPr="0007007D">
        <w:rPr>
          <w:rFonts w:ascii="Times New Roman" w:eastAsia="Calibri" w:hAnsi="Times New Roman" w:cs="Times New Roman"/>
          <w:sz w:val="24"/>
          <w:szCs w:val="24"/>
          <w:lang w:val="bg-BG"/>
        </w:rPr>
        <w:t xml:space="preserve">Разходи за новоназначения персонал: брутни заплати и съответните социални осигуровки, заплащани от работодателя, както и други допълнителни разходи, включени във възнаграждението в съответствие с бюджета на проекта и </w:t>
      </w:r>
      <w:r w:rsidRPr="0007007D">
        <w:rPr>
          <w:rFonts w:ascii="Times New Roman" w:eastAsia="Calibri" w:hAnsi="Times New Roman" w:cs="Times New Roman"/>
          <w:sz w:val="24"/>
          <w:szCs w:val="24"/>
          <w:u w:val="single"/>
          <w:lang w:val="bg-BG"/>
        </w:rPr>
        <w:t>обичайната политика</w:t>
      </w:r>
      <w:r w:rsidRPr="0007007D">
        <w:rPr>
          <w:rFonts w:ascii="Times New Roman" w:eastAsia="Calibri" w:hAnsi="Times New Roman" w:cs="Times New Roman"/>
          <w:sz w:val="24"/>
          <w:szCs w:val="24"/>
          <w:lang w:val="bg-BG"/>
        </w:rPr>
        <w:t xml:space="preserve"> за възнаграждени</w:t>
      </w:r>
      <w:r w:rsidR="000460CA" w:rsidRPr="0007007D">
        <w:rPr>
          <w:rFonts w:ascii="Times New Roman" w:eastAsia="Calibri" w:hAnsi="Times New Roman" w:cs="Times New Roman"/>
          <w:sz w:val="24"/>
          <w:szCs w:val="24"/>
          <w:lang w:val="bg-BG"/>
        </w:rPr>
        <w:t>я</w:t>
      </w:r>
      <w:r w:rsidRPr="0007007D">
        <w:rPr>
          <w:rFonts w:ascii="Times New Roman" w:eastAsia="Calibri" w:hAnsi="Times New Roman" w:cs="Times New Roman"/>
          <w:sz w:val="24"/>
          <w:szCs w:val="24"/>
          <w:lang w:val="bg-BG"/>
        </w:rPr>
        <w:t xml:space="preserve"> на бенефициента</w:t>
      </w:r>
      <w:r w:rsidR="00476FC2" w:rsidRPr="0007007D">
        <w:rPr>
          <w:rFonts w:ascii="Times New Roman" w:eastAsia="Calibri" w:hAnsi="Times New Roman" w:cs="Times New Roman"/>
          <w:sz w:val="24"/>
          <w:szCs w:val="24"/>
          <w:lang w:val="bg-BG"/>
        </w:rPr>
        <w:t>;</w:t>
      </w:r>
    </w:p>
    <w:p w14:paraId="6D16A940" w14:textId="2FEBB9D5" w:rsidR="00996A96" w:rsidRDefault="008A3991" w:rsidP="00996A96">
      <w:pPr>
        <w:numPr>
          <w:ilvl w:val="0"/>
          <w:numId w:val="10"/>
        </w:numPr>
        <w:spacing w:before="120" w:after="120" w:line="360" w:lineRule="auto"/>
        <w:ind w:left="0" w:right="-10" w:firstLine="540"/>
        <w:jc w:val="both"/>
        <w:rPr>
          <w:rFonts w:ascii="Times New Roman" w:eastAsia="Calibri" w:hAnsi="Times New Roman" w:cs="Times New Roman"/>
          <w:sz w:val="24"/>
          <w:szCs w:val="24"/>
          <w:lang w:val="bg-BG"/>
        </w:rPr>
      </w:pPr>
      <w:r w:rsidRPr="003926ED">
        <w:rPr>
          <w:rFonts w:ascii="Times New Roman" w:eastAsia="Calibri" w:hAnsi="Times New Roman" w:cs="Times New Roman"/>
          <w:sz w:val="24"/>
          <w:szCs w:val="24"/>
          <w:lang w:val="bg-BG"/>
        </w:rPr>
        <w:t xml:space="preserve">Разходи за командировки в страната и чужбина за персонала, участващ в изпълнението: пътни, дневни и квартирни разходи. </w:t>
      </w:r>
      <w:r w:rsidR="00BB2AE9">
        <w:rPr>
          <w:rFonts w:ascii="Times New Roman" w:eastAsia="Times New Roman" w:hAnsi="Times New Roman" w:cs="Times New Roman"/>
          <w:sz w:val="24"/>
          <w:szCs w:val="24"/>
          <w:lang w:val="bg-BG"/>
        </w:rPr>
        <w:t>Тези</w:t>
      </w:r>
      <w:r w:rsidR="00BB2AE9" w:rsidRPr="003926ED">
        <w:rPr>
          <w:rFonts w:ascii="Times New Roman" w:eastAsia="Times New Roman" w:hAnsi="Times New Roman" w:cs="Times New Roman"/>
          <w:sz w:val="24"/>
          <w:szCs w:val="24"/>
          <w:lang w:val="bg-BG"/>
        </w:rPr>
        <w:t xml:space="preserve"> </w:t>
      </w:r>
      <w:r w:rsidRPr="003926ED">
        <w:rPr>
          <w:rFonts w:ascii="Times New Roman" w:eastAsia="Times New Roman" w:hAnsi="Times New Roman" w:cs="Times New Roman"/>
          <w:sz w:val="24"/>
          <w:szCs w:val="24"/>
          <w:lang w:val="bg-BG"/>
        </w:rPr>
        <w:t xml:space="preserve">средства следва да бъдат </w:t>
      </w:r>
      <w:r w:rsidRPr="003926ED">
        <w:rPr>
          <w:rFonts w:ascii="Times New Roman" w:eastAsia="Times New Roman" w:hAnsi="Times New Roman" w:cs="Times New Roman"/>
          <w:sz w:val="24"/>
          <w:szCs w:val="24"/>
          <w:lang w:val="bg-BG"/>
        </w:rPr>
        <w:lastRenderedPageBreak/>
        <w:t>заложени съгласно Наредбата за командировките</w:t>
      </w:r>
      <w:r w:rsidRPr="00996A96">
        <w:rPr>
          <w:rFonts w:ascii="Times New Roman" w:eastAsia="Times New Roman" w:hAnsi="Times New Roman" w:cs="Times New Roman"/>
          <w:sz w:val="24"/>
          <w:szCs w:val="24"/>
          <w:lang w:val="bg-BG"/>
        </w:rPr>
        <w:t xml:space="preserve"> в страната и Наредбата за служебните командировки и специализации в чужбина, както и при избор на най-икономичен маршрут и превозно средство;</w:t>
      </w:r>
    </w:p>
    <w:p w14:paraId="1967DAE3" w14:textId="77777777" w:rsidR="008A3991" w:rsidRPr="00996A96" w:rsidRDefault="008A3991" w:rsidP="00996A96">
      <w:pPr>
        <w:numPr>
          <w:ilvl w:val="0"/>
          <w:numId w:val="10"/>
        </w:numPr>
        <w:spacing w:before="120" w:after="120" w:line="360" w:lineRule="auto"/>
        <w:ind w:left="0" w:right="-10" w:firstLine="540"/>
        <w:jc w:val="both"/>
        <w:rPr>
          <w:rFonts w:ascii="Times New Roman" w:eastAsia="Calibri" w:hAnsi="Times New Roman" w:cs="Times New Roman"/>
          <w:sz w:val="24"/>
          <w:szCs w:val="24"/>
          <w:lang w:val="bg-BG"/>
        </w:rPr>
      </w:pPr>
      <w:r w:rsidRPr="00693FA0">
        <w:rPr>
          <w:rFonts w:ascii="Times New Roman" w:hAnsi="Times New Roman" w:cs="Times New Roman"/>
          <w:sz w:val="24"/>
          <w:lang w:val="bg-BG"/>
        </w:rPr>
        <w:t>Разходи за ново или втора употреба оборудване и</w:t>
      </w:r>
      <w:r w:rsidRPr="00693FA0">
        <w:rPr>
          <w:rFonts w:ascii="Times New Roman" w:hAnsi="Times New Roman" w:cs="Times New Roman"/>
          <w:lang w:val="bg-BG"/>
        </w:rPr>
        <w:t xml:space="preserve"> </w:t>
      </w:r>
      <w:r w:rsidRPr="00693FA0">
        <w:rPr>
          <w:rFonts w:ascii="Times New Roman" w:hAnsi="Times New Roman" w:cs="Times New Roman"/>
          <w:sz w:val="24"/>
          <w:lang w:val="bg-BG"/>
        </w:rPr>
        <w:t>обзавеждане, пряко свързани с изпълнението на дейностите по проекта, които са необходими за постигане на поставените цели и са подробно мотивирани в проектното предложение.</w:t>
      </w:r>
    </w:p>
    <w:p w14:paraId="4044F9D3" w14:textId="5A87E347" w:rsidR="00A049C5" w:rsidRPr="00693FA0" w:rsidRDefault="00A049C5" w:rsidP="00246802">
      <w:pPr>
        <w:widowControl w:val="0"/>
        <w:suppressAutoHyphens/>
        <w:overflowPunct w:val="0"/>
        <w:autoSpaceDE w:val="0"/>
        <w:autoSpaceDN w:val="0"/>
        <w:adjustRightInd w:val="0"/>
        <w:spacing w:before="120" w:after="120" w:line="360" w:lineRule="auto"/>
        <w:ind w:right="-10" w:firstLine="540"/>
        <w:jc w:val="both"/>
        <w:rPr>
          <w:rFonts w:ascii="Times New Roman" w:hAnsi="Times New Roman" w:cs="Times New Roman"/>
          <w:sz w:val="24"/>
          <w:lang w:val="bg-BG"/>
        </w:rPr>
      </w:pPr>
      <w:r w:rsidRPr="00693FA0">
        <w:rPr>
          <w:rFonts w:ascii="Times New Roman" w:hAnsi="Times New Roman" w:cs="Times New Roman"/>
          <w:b/>
          <w:sz w:val="24"/>
          <w:lang w:val="bg-BG"/>
        </w:rPr>
        <w:t>ВАЖНО!</w:t>
      </w:r>
      <w:r w:rsidRPr="00693FA0">
        <w:rPr>
          <w:rFonts w:ascii="Times New Roman" w:hAnsi="Times New Roman" w:cs="Times New Roman"/>
          <w:sz w:val="24"/>
          <w:lang w:val="bg-BG"/>
        </w:rPr>
        <w:t xml:space="preserve"> </w:t>
      </w:r>
      <w:r w:rsidRPr="00996A96">
        <w:rPr>
          <w:rFonts w:ascii="Times New Roman" w:hAnsi="Times New Roman" w:cs="Times New Roman"/>
          <w:sz w:val="24"/>
          <w:lang w:val="bg-BG"/>
        </w:rPr>
        <w:t>Програмния</w:t>
      </w:r>
      <w:r w:rsidR="00BB2AE9">
        <w:rPr>
          <w:rFonts w:ascii="Times New Roman" w:hAnsi="Times New Roman" w:cs="Times New Roman"/>
          <w:sz w:val="24"/>
          <w:lang w:val="bg-BG"/>
        </w:rPr>
        <w:t>т</w:t>
      </w:r>
      <w:r w:rsidRPr="00996A96">
        <w:rPr>
          <w:rFonts w:ascii="Times New Roman" w:hAnsi="Times New Roman" w:cs="Times New Roman"/>
          <w:sz w:val="24"/>
          <w:lang w:val="bg-BG"/>
        </w:rPr>
        <w:t xml:space="preserve"> оператор</w:t>
      </w:r>
      <w:r w:rsidRPr="00693FA0">
        <w:rPr>
          <w:rFonts w:ascii="Times New Roman" w:hAnsi="Times New Roman" w:cs="Times New Roman"/>
          <w:sz w:val="24"/>
          <w:lang w:val="bg-BG"/>
        </w:rPr>
        <w:t xml:space="preserve"> определя, че </w:t>
      </w:r>
      <w:r w:rsidR="00996A96">
        <w:rPr>
          <w:rFonts w:ascii="Times New Roman" w:hAnsi="Times New Roman" w:cs="Times New Roman"/>
          <w:sz w:val="24"/>
          <w:lang w:val="bg-BG"/>
        </w:rPr>
        <w:t xml:space="preserve">когато </w:t>
      </w:r>
      <w:r w:rsidRPr="00693FA0">
        <w:rPr>
          <w:rFonts w:ascii="Times New Roman" w:hAnsi="Times New Roman" w:cs="Times New Roman"/>
          <w:sz w:val="24"/>
          <w:lang w:val="bg-BG"/>
        </w:rPr>
        <w:t xml:space="preserve">оборудването е неразделен и необходим компонент за постигане на резултатите от проекта, </w:t>
      </w:r>
      <w:r w:rsidRPr="00693FA0">
        <w:rPr>
          <w:rFonts w:ascii="Times New Roman" w:hAnsi="Times New Roman" w:cs="Times New Roman"/>
          <w:b/>
          <w:sz w:val="24"/>
          <w:lang w:val="bg-BG"/>
        </w:rPr>
        <w:t>цялата покупна цена</w:t>
      </w:r>
      <w:r w:rsidRPr="00693FA0">
        <w:rPr>
          <w:rFonts w:ascii="Times New Roman" w:hAnsi="Times New Roman" w:cs="Times New Roman"/>
          <w:sz w:val="24"/>
          <w:lang w:val="bg-BG"/>
        </w:rPr>
        <w:t xml:space="preserve"> на това оборудване </w:t>
      </w:r>
      <w:r w:rsidR="00476FC2" w:rsidRPr="00514AB1">
        <w:rPr>
          <w:rFonts w:ascii="Times New Roman" w:hAnsi="Times New Roman" w:cs="Times New Roman"/>
          <w:b/>
          <w:bCs/>
          <w:sz w:val="24"/>
          <w:lang w:val="bg-BG"/>
        </w:rPr>
        <w:t>може да бъд</w:t>
      </w:r>
      <w:r w:rsidRPr="00693FA0">
        <w:rPr>
          <w:rFonts w:ascii="Times New Roman" w:hAnsi="Times New Roman" w:cs="Times New Roman"/>
          <w:b/>
          <w:bCs/>
          <w:sz w:val="24"/>
          <w:lang w:val="bg-BG"/>
        </w:rPr>
        <w:t>е допустима</w:t>
      </w:r>
      <w:r w:rsidRPr="00693FA0">
        <w:rPr>
          <w:rFonts w:ascii="Times New Roman" w:hAnsi="Times New Roman" w:cs="Times New Roman"/>
          <w:sz w:val="24"/>
          <w:lang w:val="bg-BG"/>
        </w:rPr>
        <w:t xml:space="preserve">. </w:t>
      </w:r>
      <w:r w:rsidR="00476FC2">
        <w:rPr>
          <w:rFonts w:ascii="Times New Roman" w:hAnsi="Times New Roman" w:cs="Times New Roman"/>
          <w:sz w:val="24"/>
          <w:lang w:val="bg-BG"/>
        </w:rPr>
        <w:t xml:space="preserve">За целта, в описанието на съответната дейност кандидатът следва да представи </w:t>
      </w:r>
      <w:r w:rsidR="00476FC2" w:rsidRPr="00514AB1">
        <w:rPr>
          <w:rFonts w:ascii="Times New Roman" w:hAnsi="Times New Roman" w:cs="Times New Roman"/>
          <w:b/>
          <w:bCs/>
          <w:sz w:val="24"/>
          <w:lang w:val="bg-BG"/>
        </w:rPr>
        <w:t>обосновка</w:t>
      </w:r>
      <w:r w:rsidR="00476FC2">
        <w:rPr>
          <w:rFonts w:ascii="Times New Roman" w:hAnsi="Times New Roman" w:cs="Times New Roman"/>
          <w:sz w:val="24"/>
          <w:lang w:val="bg-BG"/>
        </w:rPr>
        <w:t xml:space="preserve">, че </w:t>
      </w:r>
      <w:r w:rsidRPr="00693FA0">
        <w:rPr>
          <w:rFonts w:ascii="Times New Roman" w:hAnsi="Times New Roman" w:cs="Times New Roman"/>
          <w:sz w:val="24"/>
          <w:lang w:val="bg-BG"/>
        </w:rPr>
        <w:t>оборудване</w:t>
      </w:r>
      <w:r w:rsidR="00476FC2">
        <w:rPr>
          <w:rFonts w:ascii="Times New Roman" w:hAnsi="Times New Roman" w:cs="Times New Roman"/>
          <w:sz w:val="24"/>
          <w:lang w:val="bg-BG"/>
        </w:rPr>
        <w:t>то</w:t>
      </w:r>
      <w:r w:rsidRPr="00693FA0">
        <w:rPr>
          <w:rFonts w:ascii="Times New Roman" w:hAnsi="Times New Roman" w:cs="Times New Roman"/>
          <w:sz w:val="24"/>
          <w:lang w:val="bg-BG"/>
        </w:rPr>
        <w:t xml:space="preserve"> е неразделен и необходим компонент за </w:t>
      </w:r>
      <w:r w:rsidR="00476FC2">
        <w:rPr>
          <w:rFonts w:ascii="Times New Roman" w:hAnsi="Times New Roman" w:cs="Times New Roman"/>
          <w:sz w:val="24"/>
          <w:lang w:val="bg-BG"/>
        </w:rPr>
        <w:t>постигане на резултатите от проекта</w:t>
      </w:r>
      <w:r w:rsidRPr="00693FA0">
        <w:rPr>
          <w:rFonts w:ascii="Times New Roman" w:hAnsi="Times New Roman" w:cs="Times New Roman"/>
          <w:sz w:val="24"/>
          <w:lang w:val="bg-BG"/>
        </w:rPr>
        <w:t>.</w:t>
      </w:r>
    </w:p>
    <w:p w14:paraId="3130F8CF" w14:textId="218D6877" w:rsidR="00A049C5" w:rsidRPr="00693FA0" w:rsidRDefault="00A049C5" w:rsidP="009B4A60">
      <w:pPr>
        <w:numPr>
          <w:ilvl w:val="0"/>
          <w:numId w:val="10"/>
        </w:numPr>
        <w:spacing w:before="120" w:after="120" w:line="360" w:lineRule="auto"/>
        <w:ind w:left="0" w:right="-10" w:firstLine="540"/>
        <w:jc w:val="both"/>
        <w:rPr>
          <w:rFonts w:ascii="Times New Roman" w:hAnsi="Times New Roman" w:cs="Times New Roman"/>
          <w:sz w:val="24"/>
          <w:lang w:val="bg-BG"/>
        </w:rPr>
      </w:pPr>
      <w:r w:rsidRPr="00693FA0">
        <w:rPr>
          <w:rFonts w:ascii="Times New Roman" w:hAnsi="Times New Roman" w:cs="Times New Roman"/>
          <w:sz w:val="24"/>
          <w:lang w:val="bg-BG"/>
        </w:rPr>
        <w:t>Разходи за строителн</w:t>
      </w:r>
      <w:r w:rsidR="00FA3C6F">
        <w:rPr>
          <w:rFonts w:ascii="Times New Roman" w:hAnsi="Times New Roman" w:cs="Times New Roman"/>
          <w:sz w:val="24"/>
          <w:lang w:val="bg-BG"/>
        </w:rPr>
        <w:t>и дейности/реконструкция</w:t>
      </w:r>
      <w:r w:rsidRPr="00693FA0">
        <w:rPr>
          <w:rFonts w:ascii="Times New Roman" w:hAnsi="Times New Roman" w:cs="Times New Roman"/>
          <w:sz w:val="24"/>
          <w:lang w:val="bg-BG"/>
        </w:rPr>
        <w:t>, разходи за държавни и/или общински такси и необходимия надзор;</w:t>
      </w:r>
    </w:p>
    <w:p w14:paraId="3EC5D8EB" w14:textId="12BDD871" w:rsidR="00A049C5" w:rsidRPr="00693FA0" w:rsidRDefault="00853ECC" w:rsidP="00A049C5">
      <w:pPr>
        <w:tabs>
          <w:tab w:val="left" w:pos="63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b/>
          <w:sz w:val="24"/>
          <w:lang w:val="bg-BG"/>
        </w:rPr>
        <w:tab/>
      </w:r>
      <w:r w:rsidR="00A049C5" w:rsidRPr="00693FA0">
        <w:rPr>
          <w:rFonts w:ascii="Times New Roman" w:hAnsi="Times New Roman" w:cs="Times New Roman"/>
          <w:b/>
          <w:sz w:val="24"/>
          <w:lang w:val="bg-BG"/>
        </w:rPr>
        <w:t xml:space="preserve">ВАЖНО! </w:t>
      </w:r>
      <w:r w:rsidR="00A049C5" w:rsidRPr="00693FA0">
        <w:rPr>
          <w:rFonts w:ascii="Times New Roman" w:hAnsi="Times New Roman" w:cs="Times New Roman"/>
          <w:sz w:val="24"/>
          <w:lang w:val="bg-BG"/>
        </w:rPr>
        <w:t xml:space="preserve">Допустимите разходи за оборудване и </w:t>
      </w:r>
      <w:r w:rsidR="00FA3C6F" w:rsidRPr="00693FA0">
        <w:rPr>
          <w:rFonts w:ascii="Times New Roman" w:hAnsi="Times New Roman" w:cs="Times New Roman"/>
          <w:sz w:val="24"/>
          <w:lang w:val="bg-BG"/>
        </w:rPr>
        <w:t>строителн</w:t>
      </w:r>
      <w:r w:rsidR="00FA3C6F">
        <w:rPr>
          <w:rFonts w:ascii="Times New Roman" w:hAnsi="Times New Roman" w:cs="Times New Roman"/>
          <w:sz w:val="24"/>
          <w:lang w:val="bg-BG"/>
        </w:rPr>
        <w:t>и дейности/реконструкция</w:t>
      </w:r>
      <w:r w:rsidR="00FA3C6F" w:rsidRPr="00693FA0">
        <w:rPr>
          <w:rFonts w:ascii="Times New Roman" w:hAnsi="Times New Roman" w:cs="Times New Roman"/>
          <w:sz w:val="24"/>
          <w:lang w:val="bg-BG"/>
        </w:rPr>
        <w:t xml:space="preserve"> </w:t>
      </w:r>
      <w:r w:rsidR="00A049C5" w:rsidRPr="00693FA0">
        <w:rPr>
          <w:rFonts w:ascii="Times New Roman" w:hAnsi="Times New Roman" w:cs="Times New Roman"/>
          <w:sz w:val="24"/>
          <w:lang w:val="bg-BG"/>
        </w:rPr>
        <w:t xml:space="preserve">не </w:t>
      </w:r>
      <w:r w:rsidR="00A320EF">
        <w:rPr>
          <w:rFonts w:ascii="Times New Roman" w:hAnsi="Times New Roman" w:cs="Times New Roman"/>
          <w:sz w:val="24"/>
          <w:lang w:val="bg-BG"/>
        </w:rPr>
        <w:t>може</w:t>
      </w:r>
      <w:r w:rsidR="00A320EF" w:rsidRPr="00693FA0">
        <w:rPr>
          <w:rFonts w:ascii="Times New Roman" w:hAnsi="Times New Roman" w:cs="Times New Roman"/>
          <w:sz w:val="24"/>
          <w:lang w:val="bg-BG"/>
        </w:rPr>
        <w:t xml:space="preserve"> </w:t>
      </w:r>
      <w:r w:rsidR="00A049C5" w:rsidRPr="00693FA0">
        <w:rPr>
          <w:rFonts w:ascii="Times New Roman" w:hAnsi="Times New Roman" w:cs="Times New Roman"/>
          <w:sz w:val="24"/>
          <w:lang w:val="bg-BG"/>
        </w:rPr>
        <w:t xml:space="preserve">да надвишават определените </w:t>
      </w:r>
      <w:r w:rsidR="0007007D">
        <w:rPr>
          <w:rFonts w:ascii="Times New Roman" w:hAnsi="Times New Roman" w:cs="Times New Roman"/>
          <w:sz w:val="24"/>
          <w:lang w:val="bg-BG"/>
        </w:rPr>
        <w:t>ограничения</w:t>
      </w:r>
      <w:r w:rsidR="0007007D" w:rsidRPr="00693FA0">
        <w:rPr>
          <w:rFonts w:ascii="Times New Roman" w:hAnsi="Times New Roman" w:cs="Times New Roman"/>
          <w:sz w:val="24"/>
          <w:lang w:val="bg-BG"/>
        </w:rPr>
        <w:t xml:space="preserve"> </w:t>
      </w:r>
      <w:r w:rsidR="00A049C5" w:rsidRPr="00693FA0">
        <w:rPr>
          <w:rFonts w:ascii="Times New Roman" w:hAnsi="Times New Roman" w:cs="Times New Roman"/>
          <w:sz w:val="24"/>
          <w:lang w:val="bg-BG"/>
        </w:rPr>
        <w:t xml:space="preserve">за </w:t>
      </w:r>
      <w:r w:rsidR="00A049C5" w:rsidRPr="00693FA0">
        <w:rPr>
          <w:rFonts w:ascii="Times New Roman" w:hAnsi="Times New Roman" w:cs="Times New Roman"/>
          <w:b/>
          <w:sz w:val="24"/>
          <w:lang w:val="bg-BG"/>
        </w:rPr>
        <w:t xml:space="preserve">съответните </w:t>
      </w:r>
      <w:r w:rsidR="0007007D">
        <w:rPr>
          <w:rFonts w:ascii="Times New Roman" w:hAnsi="Times New Roman" w:cs="Times New Roman"/>
          <w:b/>
          <w:sz w:val="24"/>
          <w:lang w:val="bg-BG"/>
        </w:rPr>
        <w:t xml:space="preserve">Специфични </w:t>
      </w:r>
      <w:r w:rsidR="00177FF0">
        <w:rPr>
          <w:rFonts w:ascii="Times New Roman" w:hAnsi="Times New Roman" w:cs="Times New Roman"/>
          <w:b/>
          <w:sz w:val="24"/>
          <w:lang w:val="bg-BG"/>
        </w:rPr>
        <w:t xml:space="preserve">категории </w:t>
      </w:r>
      <w:r w:rsidR="00A049C5" w:rsidRPr="00693FA0">
        <w:rPr>
          <w:rFonts w:ascii="Times New Roman" w:hAnsi="Times New Roman" w:cs="Times New Roman"/>
          <w:b/>
          <w:sz w:val="24"/>
          <w:lang w:val="bg-BG"/>
        </w:rPr>
        <w:t>дейности (вж</w:t>
      </w:r>
      <w:r w:rsidR="001A115B" w:rsidRPr="009B4A60">
        <w:rPr>
          <w:rFonts w:ascii="Times New Roman" w:hAnsi="Times New Roman" w:cs="Times New Roman"/>
          <w:b/>
          <w:sz w:val="24"/>
          <w:lang w:val="bg-BG"/>
        </w:rPr>
        <w:t>.</w:t>
      </w:r>
      <w:r w:rsidR="00A049C5" w:rsidRPr="00693FA0">
        <w:rPr>
          <w:rFonts w:ascii="Times New Roman" w:hAnsi="Times New Roman" w:cs="Times New Roman"/>
          <w:b/>
          <w:sz w:val="24"/>
          <w:lang w:val="bg-BG"/>
        </w:rPr>
        <w:t xml:space="preserve"> т</w:t>
      </w:r>
      <w:r w:rsidR="000460CA">
        <w:rPr>
          <w:rFonts w:ascii="Times New Roman" w:hAnsi="Times New Roman" w:cs="Times New Roman"/>
          <w:b/>
          <w:sz w:val="24"/>
          <w:lang w:val="bg-BG"/>
        </w:rPr>
        <w:t>.</w:t>
      </w:r>
      <w:r w:rsidR="00A049C5" w:rsidRPr="00693FA0">
        <w:rPr>
          <w:rFonts w:ascii="Times New Roman" w:hAnsi="Times New Roman" w:cs="Times New Roman"/>
          <w:b/>
          <w:sz w:val="24"/>
          <w:lang w:val="bg-BG"/>
        </w:rPr>
        <w:t xml:space="preserve"> 2</w:t>
      </w:r>
      <w:r w:rsidR="001A115B" w:rsidRPr="009B4A60">
        <w:rPr>
          <w:rFonts w:ascii="Times New Roman" w:hAnsi="Times New Roman" w:cs="Times New Roman"/>
          <w:b/>
          <w:sz w:val="24"/>
          <w:lang w:val="bg-BG"/>
        </w:rPr>
        <w:t>)</w:t>
      </w:r>
      <w:r w:rsidR="00A049C5" w:rsidRPr="00693FA0">
        <w:rPr>
          <w:rFonts w:ascii="Times New Roman" w:hAnsi="Times New Roman" w:cs="Times New Roman"/>
          <w:sz w:val="24"/>
          <w:lang w:val="bg-BG"/>
        </w:rPr>
        <w:t>. Разходите за строителн</w:t>
      </w:r>
      <w:r w:rsidR="00260B6D">
        <w:rPr>
          <w:rFonts w:ascii="Times New Roman" w:hAnsi="Times New Roman" w:cs="Times New Roman"/>
          <w:sz w:val="24"/>
          <w:lang w:val="bg-BG"/>
        </w:rPr>
        <w:t>и дейности/реконструкция</w:t>
      </w:r>
      <w:r w:rsidR="00A049C5" w:rsidRPr="00693FA0">
        <w:rPr>
          <w:rFonts w:ascii="Times New Roman" w:hAnsi="Times New Roman" w:cs="Times New Roman"/>
          <w:sz w:val="24"/>
          <w:lang w:val="bg-BG"/>
        </w:rPr>
        <w:t xml:space="preserve"> </w:t>
      </w:r>
      <w:r w:rsidR="00A320EF">
        <w:rPr>
          <w:rFonts w:ascii="Times New Roman" w:hAnsi="Times New Roman" w:cs="Times New Roman"/>
          <w:sz w:val="24"/>
          <w:lang w:val="bg-BG"/>
        </w:rPr>
        <w:t xml:space="preserve">следва </w:t>
      </w:r>
      <w:r w:rsidR="00A049C5" w:rsidRPr="00693FA0">
        <w:rPr>
          <w:rFonts w:ascii="Times New Roman" w:hAnsi="Times New Roman" w:cs="Times New Roman"/>
          <w:sz w:val="24"/>
          <w:lang w:val="bg-BG"/>
        </w:rPr>
        <w:t xml:space="preserve">да бъдат описани подробно, </w:t>
      </w:r>
      <w:r w:rsidR="00996A96">
        <w:rPr>
          <w:rFonts w:ascii="Times New Roman" w:hAnsi="Times New Roman" w:cs="Times New Roman"/>
          <w:sz w:val="24"/>
          <w:lang w:val="bg-BG"/>
        </w:rPr>
        <w:t xml:space="preserve">да са </w:t>
      </w:r>
      <w:r w:rsidR="00A049C5" w:rsidRPr="00693FA0">
        <w:rPr>
          <w:rFonts w:ascii="Times New Roman" w:hAnsi="Times New Roman" w:cs="Times New Roman"/>
          <w:sz w:val="24"/>
          <w:lang w:val="bg-BG"/>
        </w:rPr>
        <w:t>обосновани и необходими за пост</w:t>
      </w:r>
      <w:r w:rsidR="00996A96" w:rsidRPr="00693FA0">
        <w:rPr>
          <w:rFonts w:ascii="Times New Roman" w:hAnsi="Times New Roman" w:cs="Times New Roman"/>
          <w:sz w:val="24"/>
          <w:lang w:val="bg-BG"/>
        </w:rPr>
        <w:t>игане на резултатите от проекта.</w:t>
      </w:r>
    </w:p>
    <w:p w14:paraId="471F804B" w14:textId="78266A12" w:rsidR="00D45AD5" w:rsidRPr="00693FA0" w:rsidRDefault="00D45AD5" w:rsidP="00FA3C6F">
      <w:pPr>
        <w:numPr>
          <w:ilvl w:val="0"/>
          <w:numId w:val="7"/>
        </w:numPr>
        <w:tabs>
          <w:tab w:val="left" w:pos="270"/>
          <w:tab w:val="left" w:pos="720"/>
        </w:tabs>
        <w:spacing w:before="120" w:after="120" w:line="360" w:lineRule="auto"/>
        <w:ind w:left="0" w:firstLine="540"/>
        <w:jc w:val="both"/>
        <w:rPr>
          <w:rFonts w:ascii="Times New Roman" w:hAnsi="Times New Roman" w:cs="Times New Roman"/>
          <w:sz w:val="24"/>
          <w:lang w:val="bg-BG"/>
        </w:rPr>
      </w:pPr>
      <w:r w:rsidRPr="00693FA0">
        <w:rPr>
          <w:rFonts w:ascii="Times New Roman" w:hAnsi="Times New Roman" w:cs="Times New Roman"/>
          <w:sz w:val="24"/>
          <w:lang w:val="bg-BG"/>
        </w:rPr>
        <w:t>Разходи за материали и консумативи, при условие че са идентифицируеми</w:t>
      </w:r>
      <w:r w:rsidR="00B12C3D">
        <w:rPr>
          <w:rFonts w:ascii="Times New Roman" w:hAnsi="Times New Roman" w:cs="Times New Roman"/>
          <w:sz w:val="24"/>
          <w:lang w:val="bg-BG"/>
        </w:rPr>
        <w:t>,</w:t>
      </w:r>
      <w:r w:rsidRPr="00693FA0">
        <w:rPr>
          <w:rFonts w:ascii="Times New Roman" w:hAnsi="Times New Roman" w:cs="Times New Roman"/>
          <w:sz w:val="24"/>
          <w:lang w:val="bg-BG"/>
        </w:rPr>
        <w:t xml:space="preserve"> свързани и необходими за изпълнението на проекта;</w:t>
      </w:r>
    </w:p>
    <w:p w14:paraId="1E899DAE" w14:textId="691BD46A" w:rsidR="00D45AD5" w:rsidRPr="00693FA0" w:rsidRDefault="00D45AD5" w:rsidP="005060C3">
      <w:pPr>
        <w:numPr>
          <w:ilvl w:val="0"/>
          <w:numId w:val="7"/>
        </w:numPr>
        <w:tabs>
          <w:tab w:val="left" w:pos="270"/>
          <w:tab w:val="left" w:pos="720"/>
        </w:tabs>
        <w:spacing w:before="120" w:after="120" w:line="360" w:lineRule="auto"/>
        <w:ind w:left="0" w:firstLine="540"/>
        <w:jc w:val="both"/>
        <w:rPr>
          <w:rFonts w:ascii="Times New Roman" w:hAnsi="Times New Roman" w:cs="Times New Roman"/>
          <w:sz w:val="24"/>
          <w:lang w:val="bg-BG"/>
        </w:rPr>
      </w:pPr>
      <w:r w:rsidRPr="00693FA0">
        <w:rPr>
          <w:rFonts w:ascii="Times New Roman" w:hAnsi="Times New Roman" w:cs="Times New Roman"/>
          <w:sz w:val="24"/>
          <w:lang w:val="bg-BG"/>
        </w:rPr>
        <w:t xml:space="preserve">Разходи по други договори, възложени от бенефициента с цел изпълнение на проекта, при условие че възлагането съответства </w:t>
      </w:r>
      <w:r w:rsidR="00A320EF">
        <w:rPr>
          <w:rFonts w:ascii="Times New Roman" w:hAnsi="Times New Roman" w:cs="Times New Roman"/>
          <w:sz w:val="24"/>
          <w:lang w:val="bg-BG"/>
        </w:rPr>
        <w:t>на</w:t>
      </w:r>
      <w:r w:rsidRPr="00693FA0">
        <w:rPr>
          <w:rFonts w:ascii="Times New Roman" w:hAnsi="Times New Roman" w:cs="Times New Roman"/>
          <w:sz w:val="24"/>
          <w:lang w:val="bg-BG"/>
        </w:rPr>
        <w:t xml:space="preserve"> приложимото законодателство за обществени поръчки и Регламента за изпълнение на ФМ на ЕИП;</w:t>
      </w:r>
    </w:p>
    <w:p w14:paraId="2072ED49" w14:textId="64D7D5F4" w:rsidR="00D45AD5" w:rsidRPr="00996A96" w:rsidRDefault="00D45AD5" w:rsidP="005060C3">
      <w:pPr>
        <w:numPr>
          <w:ilvl w:val="0"/>
          <w:numId w:val="12"/>
        </w:numPr>
        <w:tabs>
          <w:tab w:val="left" w:pos="270"/>
          <w:tab w:val="left" w:pos="720"/>
        </w:tabs>
        <w:spacing w:before="120" w:after="120" w:line="360" w:lineRule="auto"/>
        <w:ind w:left="0" w:firstLine="54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 xml:space="preserve">Разходи, произтичащи пряко от специфичните изисквания на договора за финансиране на всеки проект, включително, но не само, разходи за информация и публичност, </w:t>
      </w:r>
      <w:r w:rsidR="001A115B">
        <w:rPr>
          <w:rFonts w:ascii="Times New Roman" w:eastAsia="Yu Mincho" w:hAnsi="Times New Roman" w:cs="Times New Roman"/>
          <w:sz w:val="24"/>
          <w:lang w:val="bg-BG"/>
        </w:rPr>
        <w:t>обучения</w:t>
      </w:r>
      <w:r w:rsidR="001A115B" w:rsidRPr="00996A96">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и др.</w:t>
      </w:r>
    </w:p>
    <w:p w14:paraId="7405D186" w14:textId="35AE4AF1" w:rsidR="00D45AD5" w:rsidRPr="00996A96" w:rsidRDefault="009C750C" w:rsidP="00D45AD5">
      <w:pPr>
        <w:tabs>
          <w:tab w:val="left" w:pos="270"/>
          <w:tab w:val="left" w:pos="72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b/>
          <w:sz w:val="24"/>
          <w:lang w:val="bg-BG"/>
        </w:rPr>
        <w:tab/>
      </w:r>
      <w:r w:rsidR="00B12C3D" w:rsidRPr="00693FA0">
        <w:rPr>
          <w:rFonts w:ascii="Times New Roman" w:hAnsi="Times New Roman" w:cs="Times New Roman"/>
          <w:b/>
          <w:sz w:val="24"/>
          <w:lang w:val="bg-BG"/>
        </w:rPr>
        <w:tab/>
      </w:r>
      <w:r w:rsidR="00D45AD5" w:rsidRPr="00996A96">
        <w:rPr>
          <w:rFonts w:ascii="Times New Roman" w:hAnsi="Times New Roman" w:cs="Times New Roman"/>
          <w:b/>
          <w:sz w:val="24"/>
          <w:lang w:val="bg-BG"/>
        </w:rPr>
        <w:t xml:space="preserve">ВАЖНО! </w:t>
      </w:r>
      <w:r w:rsidR="00D45AD5" w:rsidRPr="00996A96">
        <w:rPr>
          <w:rFonts w:ascii="Times New Roman" w:hAnsi="Times New Roman" w:cs="Times New Roman"/>
          <w:sz w:val="24"/>
          <w:lang w:val="bg-BG"/>
        </w:rPr>
        <w:t>Когато се предвиждат строителн</w:t>
      </w:r>
      <w:r w:rsidR="00295DAE">
        <w:rPr>
          <w:rFonts w:ascii="Times New Roman" w:hAnsi="Times New Roman" w:cs="Times New Roman"/>
          <w:sz w:val="24"/>
          <w:lang w:val="bg-BG"/>
        </w:rPr>
        <w:t xml:space="preserve">и </w:t>
      </w:r>
      <w:r w:rsidR="00D45AD5" w:rsidRPr="00996A96">
        <w:rPr>
          <w:rFonts w:ascii="Times New Roman" w:hAnsi="Times New Roman" w:cs="Times New Roman"/>
          <w:sz w:val="24"/>
          <w:lang w:val="bg-BG"/>
        </w:rPr>
        <w:t>дейности</w:t>
      </w:r>
      <w:r w:rsidR="00295DAE">
        <w:rPr>
          <w:rFonts w:ascii="Times New Roman" w:hAnsi="Times New Roman" w:cs="Times New Roman"/>
          <w:sz w:val="24"/>
          <w:lang w:val="bg-BG"/>
        </w:rPr>
        <w:t>/реконструкция</w:t>
      </w:r>
      <w:r w:rsidR="00D45AD5" w:rsidRPr="00996A96">
        <w:rPr>
          <w:rFonts w:ascii="Times New Roman" w:hAnsi="Times New Roman" w:cs="Times New Roman"/>
          <w:sz w:val="24"/>
          <w:lang w:val="bg-BG"/>
        </w:rPr>
        <w:t>:</w:t>
      </w:r>
    </w:p>
    <w:p w14:paraId="1E43F0E0" w14:textId="77777777" w:rsidR="00D45AD5" w:rsidRPr="00996A96" w:rsidRDefault="009C750C" w:rsidP="00D45AD5">
      <w:pPr>
        <w:tabs>
          <w:tab w:val="left" w:pos="270"/>
          <w:tab w:val="left" w:pos="720"/>
        </w:tabs>
        <w:spacing w:before="120" w:after="120" w:line="360" w:lineRule="auto"/>
        <w:jc w:val="both"/>
        <w:rPr>
          <w:rFonts w:ascii="Times New Roman" w:eastAsia="Yu Mincho" w:hAnsi="Times New Roman" w:cs="Times New Roman"/>
          <w:sz w:val="24"/>
          <w:lang w:val="bg-BG"/>
        </w:rPr>
      </w:pPr>
      <w:r w:rsidRPr="00693FA0">
        <w:rPr>
          <w:rFonts w:ascii="Times New Roman" w:hAnsi="Times New Roman" w:cs="Times New Roman"/>
          <w:sz w:val="24"/>
          <w:lang w:val="bg-BG"/>
        </w:rPr>
        <w:tab/>
      </w:r>
      <w:r w:rsidRPr="00693FA0">
        <w:rPr>
          <w:rFonts w:ascii="Times New Roman" w:hAnsi="Times New Roman" w:cs="Times New Roman"/>
          <w:sz w:val="24"/>
          <w:lang w:val="bg-BG"/>
        </w:rPr>
        <w:tab/>
      </w:r>
      <w:r w:rsidR="00A94605" w:rsidRPr="00693FA0">
        <w:rPr>
          <w:rFonts w:ascii="Times New Roman" w:hAnsi="Times New Roman" w:cs="Times New Roman"/>
          <w:sz w:val="24"/>
          <w:lang w:val="bg-BG"/>
        </w:rPr>
        <w:t>1)</w:t>
      </w:r>
      <w:r w:rsidR="00A94605" w:rsidRPr="00693FA0">
        <w:rPr>
          <w:rFonts w:ascii="Times New Roman" w:hAnsi="Times New Roman" w:cs="Times New Roman"/>
          <w:sz w:val="24"/>
          <w:lang w:val="bg-BG"/>
        </w:rPr>
        <w:tab/>
      </w:r>
      <w:r w:rsidR="00D45AD5" w:rsidRPr="00996A96">
        <w:rPr>
          <w:rFonts w:ascii="Times New Roman" w:eastAsia="Yu Mincho" w:hAnsi="Times New Roman" w:cs="Times New Roman"/>
          <w:sz w:val="24"/>
          <w:lang w:val="bg-BG"/>
        </w:rPr>
        <w:t xml:space="preserve">Бенефициентът се задължава да не променя собствеността и предназначението на обекта на финансиране за период от най-малко 5 години след </w:t>
      </w:r>
      <w:r w:rsidR="00D45AD5" w:rsidRPr="00996A96">
        <w:rPr>
          <w:rFonts w:ascii="Times New Roman" w:eastAsia="Yu Mincho" w:hAnsi="Times New Roman" w:cs="Times New Roman"/>
          <w:sz w:val="24"/>
          <w:lang w:val="bg-BG"/>
        </w:rPr>
        <w:lastRenderedPageBreak/>
        <w:t>одобрението на окончателния доклад на проекта и да гарантира, че той ще бъде използван съобразно целите на проекта за същия период;</w:t>
      </w:r>
    </w:p>
    <w:p w14:paraId="2F7C8A22" w14:textId="6CA15455" w:rsidR="00D45AD5" w:rsidRPr="00996A96" w:rsidRDefault="009C750C" w:rsidP="00D45AD5">
      <w:pPr>
        <w:tabs>
          <w:tab w:val="left" w:pos="270"/>
          <w:tab w:val="left" w:pos="720"/>
        </w:tabs>
        <w:spacing w:before="120" w:after="120" w:line="360" w:lineRule="auto"/>
        <w:jc w:val="both"/>
        <w:rPr>
          <w:rFonts w:ascii="Times New Roman" w:eastAsia="Yu Mincho" w:hAnsi="Times New Roman" w:cs="Times New Roman"/>
          <w:sz w:val="24"/>
          <w:lang w:val="bg-BG"/>
        </w:rPr>
      </w:pPr>
      <w:r w:rsidRPr="00693FA0">
        <w:rPr>
          <w:rFonts w:ascii="Times New Roman" w:hAnsi="Times New Roman" w:cs="Times New Roman"/>
          <w:sz w:val="24"/>
          <w:lang w:val="bg-BG"/>
        </w:rPr>
        <w:tab/>
      </w:r>
      <w:r w:rsidRPr="00693FA0">
        <w:rPr>
          <w:rFonts w:ascii="Times New Roman" w:hAnsi="Times New Roman" w:cs="Times New Roman"/>
          <w:sz w:val="24"/>
          <w:lang w:val="bg-BG"/>
        </w:rPr>
        <w:tab/>
      </w:r>
      <w:r w:rsidR="00A94605" w:rsidRPr="00693FA0">
        <w:rPr>
          <w:rFonts w:ascii="Times New Roman" w:hAnsi="Times New Roman" w:cs="Times New Roman"/>
          <w:sz w:val="24"/>
          <w:lang w:val="bg-BG"/>
        </w:rPr>
        <w:t>2)</w:t>
      </w:r>
      <w:r w:rsidR="00A94605" w:rsidRPr="00693FA0">
        <w:rPr>
          <w:rFonts w:ascii="Times New Roman" w:hAnsi="Times New Roman" w:cs="Times New Roman"/>
          <w:sz w:val="24"/>
          <w:lang w:val="bg-BG"/>
        </w:rPr>
        <w:tab/>
      </w:r>
      <w:r w:rsidR="00D45AD5" w:rsidRPr="00996A96">
        <w:rPr>
          <w:rFonts w:ascii="Times New Roman" w:eastAsia="Yu Mincho" w:hAnsi="Times New Roman" w:cs="Times New Roman"/>
          <w:sz w:val="24"/>
          <w:lang w:val="bg-BG"/>
        </w:rPr>
        <w:t xml:space="preserve">Бенефициентът се задължава да застрахова сградите, обект на финансиране, в лицензирана в България компания срещу обичайните застрахователни събития (като кражба, пожар и др.) както по време на изпълнението на проекта, така и </w:t>
      </w:r>
      <w:r w:rsidR="000460CA">
        <w:rPr>
          <w:rFonts w:ascii="Times New Roman" w:eastAsia="Yu Mincho" w:hAnsi="Times New Roman" w:cs="Times New Roman"/>
          <w:sz w:val="24"/>
          <w:lang w:val="bg-BG"/>
        </w:rPr>
        <w:t xml:space="preserve">за </w:t>
      </w:r>
      <w:r w:rsidR="001A115B">
        <w:rPr>
          <w:rFonts w:ascii="Times New Roman" w:eastAsia="Yu Mincho" w:hAnsi="Times New Roman" w:cs="Times New Roman"/>
          <w:sz w:val="24"/>
          <w:lang w:val="bg-BG"/>
        </w:rPr>
        <w:t>най-малко</w:t>
      </w:r>
      <w:r w:rsidR="001A115B" w:rsidRPr="00996A96">
        <w:rPr>
          <w:rFonts w:ascii="Times New Roman" w:eastAsia="Yu Mincho" w:hAnsi="Times New Roman" w:cs="Times New Roman"/>
          <w:sz w:val="24"/>
          <w:lang w:val="bg-BG"/>
        </w:rPr>
        <w:t xml:space="preserve"> </w:t>
      </w:r>
      <w:r w:rsidR="00D45AD5" w:rsidRPr="00996A96">
        <w:rPr>
          <w:rFonts w:ascii="Times New Roman" w:eastAsia="Yu Mincho" w:hAnsi="Times New Roman" w:cs="Times New Roman"/>
          <w:sz w:val="24"/>
          <w:lang w:val="bg-BG"/>
        </w:rPr>
        <w:t>5 години след одобрението на окончателния доклад на проекта;</w:t>
      </w:r>
    </w:p>
    <w:p w14:paraId="57CBFC23" w14:textId="208DCC89" w:rsidR="00D45AD5" w:rsidRPr="00996A96" w:rsidRDefault="00D86DFE" w:rsidP="00D45AD5">
      <w:pPr>
        <w:tabs>
          <w:tab w:val="left" w:pos="270"/>
          <w:tab w:val="left" w:pos="72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sz w:val="24"/>
          <w:lang w:val="bg-BG"/>
        </w:rPr>
        <w:tab/>
      </w:r>
      <w:r w:rsidRPr="00693FA0">
        <w:rPr>
          <w:rFonts w:ascii="Times New Roman" w:hAnsi="Times New Roman" w:cs="Times New Roman"/>
          <w:sz w:val="24"/>
          <w:lang w:val="bg-BG"/>
        </w:rPr>
        <w:tab/>
      </w:r>
      <w:r w:rsidRPr="00693FA0">
        <w:rPr>
          <w:rFonts w:ascii="Times New Roman" w:hAnsi="Times New Roman" w:cs="Times New Roman"/>
          <w:sz w:val="24"/>
          <w:szCs w:val="24"/>
          <w:lang w:val="bg-BG"/>
        </w:rPr>
        <w:t>3)</w:t>
      </w:r>
      <w:r w:rsidRPr="00693FA0">
        <w:rPr>
          <w:rFonts w:ascii="Times New Roman" w:hAnsi="Times New Roman" w:cs="Times New Roman"/>
          <w:sz w:val="24"/>
          <w:lang w:val="bg-BG"/>
        </w:rPr>
        <w:tab/>
      </w:r>
      <w:r w:rsidR="00D45AD5" w:rsidRPr="00996A96">
        <w:rPr>
          <w:rFonts w:ascii="Times New Roman" w:hAnsi="Times New Roman" w:cs="Times New Roman"/>
          <w:sz w:val="24"/>
          <w:lang w:val="bg-BG"/>
        </w:rPr>
        <w:t xml:space="preserve">Бенефициентът се задължава да </w:t>
      </w:r>
      <w:r w:rsidR="00D45AD5" w:rsidRPr="00996A96">
        <w:rPr>
          <w:rFonts w:ascii="Times New Roman" w:eastAsia="Calibri" w:hAnsi="Times New Roman" w:cs="Times New Roman"/>
          <w:sz w:val="24"/>
          <w:szCs w:val="24"/>
          <w:lang w:val="bg-BG"/>
        </w:rPr>
        <w:t xml:space="preserve">осигури достатъчен ресурс </w:t>
      </w:r>
      <w:r w:rsidR="00D45AD5" w:rsidRPr="00996A96">
        <w:rPr>
          <w:rFonts w:ascii="Times New Roman" w:hAnsi="Times New Roman" w:cs="Times New Roman"/>
          <w:sz w:val="24"/>
          <w:lang w:val="bg-BG"/>
        </w:rPr>
        <w:t>за поддръжка на всички сгради, закупени, построени, реновирани или реконструирани по проекта в продължение на най-малко 5 години след завършването на проекта.</w:t>
      </w:r>
    </w:p>
    <w:p w14:paraId="4794B6FC" w14:textId="648FB952" w:rsidR="00D45AD5" w:rsidRPr="00693FA0" w:rsidRDefault="00A94605" w:rsidP="00D45AD5">
      <w:pPr>
        <w:tabs>
          <w:tab w:val="left" w:pos="63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sz w:val="24"/>
          <w:lang w:val="bg-BG"/>
        </w:rPr>
        <w:tab/>
      </w:r>
      <w:r w:rsidR="00D45AD5" w:rsidRPr="00693FA0">
        <w:rPr>
          <w:rFonts w:ascii="Times New Roman" w:hAnsi="Times New Roman" w:cs="Times New Roman"/>
          <w:sz w:val="24"/>
          <w:lang w:val="bg-BG"/>
        </w:rPr>
        <w:t xml:space="preserve">В случаите когато Програмният оператор е взел решение да признае като допустим разход </w:t>
      </w:r>
      <w:r w:rsidR="00295DAE">
        <w:rPr>
          <w:rFonts w:ascii="Times New Roman" w:hAnsi="Times New Roman" w:cs="Times New Roman"/>
          <w:sz w:val="24"/>
          <w:lang w:val="bg-BG"/>
        </w:rPr>
        <w:t xml:space="preserve">цялата покупна цена </w:t>
      </w:r>
      <w:r w:rsidR="00D45AD5" w:rsidRPr="00693FA0">
        <w:rPr>
          <w:rFonts w:ascii="Times New Roman" w:hAnsi="Times New Roman" w:cs="Times New Roman"/>
          <w:sz w:val="24"/>
          <w:lang w:val="bg-BG"/>
        </w:rPr>
        <w:t>на предвиденото оборудване/актив:</w:t>
      </w:r>
    </w:p>
    <w:p w14:paraId="18B7F8FC" w14:textId="7F6D4C35" w:rsidR="008D1F6C" w:rsidRPr="00693FA0" w:rsidRDefault="00861F21" w:rsidP="008D1F6C">
      <w:pPr>
        <w:tabs>
          <w:tab w:val="left" w:pos="63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b/>
          <w:sz w:val="24"/>
          <w:lang w:val="bg-BG"/>
        </w:rPr>
        <w:tab/>
      </w:r>
      <w:r w:rsidR="008D1F6C" w:rsidRPr="00996A96">
        <w:rPr>
          <w:rFonts w:ascii="Times New Roman" w:eastAsia="Yu Mincho" w:hAnsi="Times New Roman" w:cs="Times New Roman"/>
          <w:sz w:val="24"/>
          <w:lang w:val="bg-BG"/>
        </w:rPr>
        <w:t>1)</w:t>
      </w:r>
      <w:r w:rsidRPr="00693FA0">
        <w:rPr>
          <w:rFonts w:ascii="Times New Roman" w:hAnsi="Times New Roman" w:cs="Times New Roman"/>
          <w:b/>
          <w:sz w:val="24"/>
          <w:lang w:val="bg-BG"/>
        </w:rPr>
        <w:tab/>
      </w:r>
      <w:r w:rsidR="008D1F6C" w:rsidRPr="00693FA0">
        <w:rPr>
          <w:rFonts w:ascii="Times New Roman" w:hAnsi="Times New Roman" w:cs="Times New Roman"/>
          <w:sz w:val="24"/>
          <w:lang w:val="bg-BG"/>
        </w:rPr>
        <w:t xml:space="preserve">Бенефициентът </w:t>
      </w:r>
      <w:r w:rsidR="008D1F6C" w:rsidRPr="00996A96">
        <w:rPr>
          <w:rFonts w:ascii="Times New Roman" w:eastAsia="Yu Mincho" w:hAnsi="Times New Roman" w:cs="Times New Roman"/>
          <w:sz w:val="24"/>
          <w:lang w:val="bg-BG"/>
        </w:rPr>
        <w:t xml:space="preserve">се задължава да </w:t>
      </w:r>
      <w:r w:rsidR="008D1F6C" w:rsidRPr="00693FA0">
        <w:rPr>
          <w:rFonts w:ascii="Times New Roman" w:hAnsi="Times New Roman" w:cs="Times New Roman"/>
          <w:sz w:val="24"/>
          <w:lang w:val="bg-BG"/>
        </w:rPr>
        <w:t>запаз</w:t>
      </w:r>
      <w:r w:rsidR="008D1F6C">
        <w:rPr>
          <w:rFonts w:ascii="Times New Roman" w:hAnsi="Times New Roman" w:cs="Times New Roman"/>
          <w:sz w:val="24"/>
          <w:lang w:val="bg-BG"/>
        </w:rPr>
        <w:t xml:space="preserve">и </w:t>
      </w:r>
      <w:r w:rsidR="008D1F6C" w:rsidRPr="00693FA0">
        <w:rPr>
          <w:rFonts w:ascii="Times New Roman" w:hAnsi="Times New Roman" w:cs="Times New Roman"/>
          <w:sz w:val="24"/>
          <w:lang w:val="bg-BG"/>
        </w:rPr>
        <w:t>собственост</w:t>
      </w:r>
      <w:r w:rsidR="008D1F6C">
        <w:rPr>
          <w:rFonts w:ascii="Times New Roman" w:hAnsi="Times New Roman" w:cs="Times New Roman"/>
          <w:sz w:val="24"/>
          <w:lang w:val="bg-BG"/>
        </w:rPr>
        <w:t>та си</w:t>
      </w:r>
      <w:r w:rsidR="008D1F6C" w:rsidRPr="00693FA0">
        <w:rPr>
          <w:rFonts w:ascii="Times New Roman" w:hAnsi="Times New Roman" w:cs="Times New Roman"/>
          <w:sz w:val="24"/>
          <w:lang w:val="bg-BG"/>
        </w:rPr>
        <w:t xml:space="preserve"> в</w:t>
      </w:r>
      <w:r w:rsidR="008D1F6C">
        <w:rPr>
          <w:rFonts w:ascii="Times New Roman" w:hAnsi="Times New Roman" w:cs="Times New Roman"/>
          <w:sz w:val="24"/>
          <w:lang w:val="bg-BG"/>
        </w:rPr>
        <w:t>ърху</w:t>
      </w:r>
      <w:r w:rsidR="008D1F6C" w:rsidRPr="00693FA0">
        <w:rPr>
          <w:rFonts w:ascii="Times New Roman" w:hAnsi="Times New Roman" w:cs="Times New Roman"/>
          <w:sz w:val="24"/>
          <w:lang w:val="bg-BG"/>
        </w:rPr>
        <w:t xml:space="preserve"> оборудването за период от най-малко пет години след завършването на проекта и </w:t>
      </w:r>
      <w:r w:rsidR="00B044C7">
        <w:rPr>
          <w:rFonts w:ascii="Times New Roman" w:hAnsi="Times New Roman" w:cs="Times New Roman"/>
          <w:sz w:val="24"/>
          <w:lang w:val="bg-BG"/>
        </w:rPr>
        <w:t xml:space="preserve">да </w:t>
      </w:r>
      <w:r w:rsidR="008D1F6C" w:rsidRPr="00693FA0">
        <w:rPr>
          <w:rFonts w:ascii="Times New Roman" w:hAnsi="Times New Roman" w:cs="Times New Roman"/>
          <w:sz w:val="24"/>
          <w:lang w:val="bg-BG"/>
        </w:rPr>
        <w:t>продълж</w:t>
      </w:r>
      <w:r w:rsidR="00B044C7">
        <w:rPr>
          <w:rFonts w:ascii="Times New Roman" w:hAnsi="Times New Roman" w:cs="Times New Roman"/>
          <w:sz w:val="24"/>
          <w:lang w:val="bg-BG"/>
        </w:rPr>
        <w:t>и</w:t>
      </w:r>
      <w:r w:rsidR="008D1F6C" w:rsidRPr="00693FA0">
        <w:rPr>
          <w:rFonts w:ascii="Times New Roman" w:hAnsi="Times New Roman" w:cs="Times New Roman"/>
          <w:sz w:val="24"/>
          <w:lang w:val="bg-BG"/>
        </w:rPr>
        <w:t xml:space="preserve"> да използва това оборудване в полза на общите цели на проекта за същия период;</w:t>
      </w:r>
    </w:p>
    <w:p w14:paraId="64D7964A" w14:textId="1463CC4E" w:rsidR="008D1F6C" w:rsidRPr="00693FA0" w:rsidRDefault="00B044C7" w:rsidP="008D1F6C">
      <w:pPr>
        <w:tabs>
          <w:tab w:val="left" w:pos="63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sz w:val="24"/>
          <w:lang w:val="bg-BG"/>
        </w:rPr>
        <w:tab/>
      </w:r>
      <w:r w:rsidR="008D1F6C" w:rsidRPr="00693FA0">
        <w:rPr>
          <w:rFonts w:ascii="Times New Roman" w:hAnsi="Times New Roman" w:cs="Times New Roman"/>
          <w:sz w:val="24"/>
          <w:lang w:val="bg-BG"/>
        </w:rPr>
        <w:t>2)</w:t>
      </w:r>
      <w:r w:rsidRPr="00693FA0">
        <w:rPr>
          <w:rFonts w:ascii="Times New Roman" w:hAnsi="Times New Roman" w:cs="Times New Roman"/>
          <w:b/>
          <w:sz w:val="24"/>
          <w:lang w:val="bg-BG"/>
        </w:rPr>
        <w:tab/>
      </w:r>
      <w:r w:rsidR="008D1F6C" w:rsidRPr="00693FA0">
        <w:rPr>
          <w:rFonts w:ascii="Times New Roman" w:hAnsi="Times New Roman" w:cs="Times New Roman"/>
          <w:sz w:val="24"/>
          <w:lang w:val="bg-BG"/>
        </w:rPr>
        <w:t xml:space="preserve">Бенефициентът </w:t>
      </w:r>
      <w:r w:rsidRPr="00996A96">
        <w:rPr>
          <w:rFonts w:ascii="Times New Roman" w:eastAsia="Yu Mincho" w:hAnsi="Times New Roman" w:cs="Times New Roman"/>
          <w:sz w:val="24"/>
          <w:lang w:val="bg-BG"/>
        </w:rPr>
        <w:t xml:space="preserve">се задължава </w:t>
      </w:r>
      <w:r w:rsidR="008D1F6C" w:rsidRPr="00693FA0">
        <w:rPr>
          <w:rFonts w:ascii="Times New Roman" w:hAnsi="Times New Roman" w:cs="Times New Roman"/>
          <w:sz w:val="24"/>
          <w:lang w:val="bg-BG"/>
        </w:rPr>
        <w:t>да поддържа</w:t>
      </w:r>
      <w:r>
        <w:rPr>
          <w:rFonts w:ascii="Times New Roman" w:hAnsi="Times New Roman" w:cs="Times New Roman"/>
          <w:sz w:val="24"/>
          <w:lang w:val="bg-BG"/>
        </w:rPr>
        <w:t xml:space="preserve"> надлежно</w:t>
      </w:r>
      <w:r w:rsidR="008D1F6C" w:rsidRPr="00693FA0">
        <w:rPr>
          <w:rFonts w:ascii="Times New Roman" w:hAnsi="Times New Roman" w:cs="Times New Roman"/>
          <w:sz w:val="24"/>
          <w:lang w:val="bg-BG"/>
        </w:rPr>
        <w:t xml:space="preserve"> </w:t>
      </w:r>
      <w:r>
        <w:rPr>
          <w:rFonts w:ascii="Times New Roman" w:hAnsi="Times New Roman" w:cs="Times New Roman"/>
          <w:sz w:val="24"/>
          <w:lang w:val="bg-BG"/>
        </w:rPr>
        <w:t xml:space="preserve">застраховката на </w:t>
      </w:r>
      <w:r w:rsidR="008D1F6C" w:rsidRPr="00693FA0">
        <w:rPr>
          <w:rFonts w:ascii="Times New Roman" w:hAnsi="Times New Roman" w:cs="Times New Roman"/>
          <w:sz w:val="24"/>
          <w:lang w:val="bg-BG"/>
        </w:rPr>
        <w:t xml:space="preserve">оборудването срещу </w:t>
      </w:r>
      <w:r w:rsidR="000401D1">
        <w:rPr>
          <w:rFonts w:ascii="Times New Roman" w:hAnsi="Times New Roman" w:cs="Times New Roman"/>
          <w:sz w:val="24"/>
          <w:lang w:val="bg-BG"/>
        </w:rPr>
        <w:t>щети</w:t>
      </w:r>
      <w:r w:rsidR="000401D1" w:rsidRPr="00693FA0">
        <w:rPr>
          <w:rFonts w:ascii="Times New Roman" w:hAnsi="Times New Roman" w:cs="Times New Roman"/>
          <w:sz w:val="24"/>
          <w:lang w:val="bg-BG"/>
        </w:rPr>
        <w:t xml:space="preserve"> </w:t>
      </w:r>
      <w:r w:rsidR="00C44202">
        <w:rPr>
          <w:rFonts w:ascii="Times New Roman" w:hAnsi="Times New Roman" w:cs="Times New Roman"/>
          <w:sz w:val="24"/>
          <w:lang w:val="bg-BG"/>
        </w:rPr>
        <w:t>в резултат на</w:t>
      </w:r>
      <w:r w:rsidR="00C44202" w:rsidRPr="00693FA0">
        <w:rPr>
          <w:rFonts w:ascii="Times New Roman" w:hAnsi="Times New Roman" w:cs="Times New Roman"/>
          <w:sz w:val="24"/>
          <w:lang w:val="bg-BG"/>
        </w:rPr>
        <w:t xml:space="preserve"> </w:t>
      </w:r>
      <w:r w:rsidR="008D1F6C" w:rsidRPr="00693FA0">
        <w:rPr>
          <w:rFonts w:ascii="Times New Roman" w:hAnsi="Times New Roman" w:cs="Times New Roman"/>
          <w:sz w:val="24"/>
          <w:lang w:val="bg-BG"/>
        </w:rPr>
        <w:t>пожар, кражба или др</w:t>
      </w:r>
      <w:r>
        <w:rPr>
          <w:rFonts w:ascii="Times New Roman" w:hAnsi="Times New Roman" w:cs="Times New Roman"/>
          <w:sz w:val="24"/>
          <w:lang w:val="bg-BG"/>
        </w:rPr>
        <w:t>уги</w:t>
      </w:r>
      <w:r w:rsidR="008D1F6C" w:rsidRPr="00693FA0">
        <w:rPr>
          <w:rFonts w:ascii="Times New Roman" w:hAnsi="Times New Roman" w:cs="Times New Roman"/>
          <w:sz w:val="24"/>
          <w:lang w:val="bg-BG"/>
        </w:rPr>
        <w:t xml:space="preserve"> </w:t>
      </w:r>
      <w:r>
        <w:rPr>
          <w:rFonts w:ascii="Times New Roman" w:hAnsi="Times New Roman" w:cs="Times New Roman"/>
          <w:sz w:val="24"/>
          <w:lang w:val="bg-BG"/>
        </w:rPr>
        <w:t>обичайни</w:t>
      </w:r>
      <w:r w:rsidR="008D1F6C" w:rsidRPr="00693FA0">
        <w:rPr>
          <w:rFonts w:ascii="Times New Roman" w:hAnsi="Times New Roman" w:cs="Times New Roman"/>
          <w:sz w:val="24"/>
          <w:lang w:val="bg-BG"/>
        </w:rPr>
        <w:t xml:space="preserve"> застрахователни </w:t>
      </w:r>
      <w:r>
        <w:rPr>
          <w:rFonts w:ascii="Times New Roman" w:hAnsi="Times New Roman" w:cs="Times New Roman"/>
          <w:sz w:val="24"/>
          <w:lang w:val="bg-BG"/>
        </w:rPr>
        <w:t>събития</w:t>
      </w:r>
      <w:r w:rsidR="008D1F6C" w:rsidRPr="00693FA0">
        <w:rPr>
          <w:rFonts w:ascii="Times New Roman" w:hAnsi="Times New Roman" w:cs="Times New Roman"/>
          <w:sz w:val="24"/>
          <w:lang w:val="bg-BG"/>
        </w:rPr>
        <w:t xml:space="preserve"> както по време на изпълнението на проекта, така и за най-малко пет години след завършването на проекта;</w:t>
      </w:r>
    </w:p>
    <w:p w14:paraId="51027441" w14:textId="2C217CAE" w:rsidR="00DE0A24" w:rsidRPr="00693FA0" w:rsidRDefault="00B044C7" w:rsidP="008D1F6C">
      <w:pPr>
        <w:tabs>
          <w:tab w:val="left" w:pos="630"/>
        </w:tabs>
        <w:spacing w:before="120" w:after="120" w:line="360" w:lineRule="auto"/>
        <w:jc w:val="both"/>
        <w:rPr>
          <w:rFonts w:ascii="Times New Roman" w:hAnsi="Times New Roman" w:cs="Times New Roman"/>
          <w:sz w:val="24"/>
          <w:lang w:val="bg-BG"/>
        </w:rPr>
      </w:pPr>
      <w:r w:rsidRPr="00693FA0">
        <w:rPr>
          <w:rFonts w:ascii="Times New Roman" w:hAnsi="Times New Roman" w:cs="Times New Roman"/>
          <w:sz w:val="24"/>
          <w:lang w:val="bg-BG"/>
        </w:rPr>
        <w:tab/>
      </w:r>
      <w:r w:rsidR="008D1F6C" w:rsidRPr="00693FA0">
        <w:rPr>
          <w:rFonts w:ascii="Times New Roman" w:hAnsi="Times New Roman" w:cs="Times New Roman"/>
          <w:sz w:val="24"/>
          <w:lang w:val="bg-BG"/>
        </w:rPr>
        <w:t>3)</w:t>
      </w:r>
      <w:r w:rsidRPr="00693FA0">
        <w:rPr>
          <w:rFonts w:ascii="Times New Roman" w:hAnsi="Times New Roman" w:cs="Times New Roman"/>
          <w:sz w:val="24"/>
          <w:lang w:val="bg-BG"/>
        </w:rPr>
        <w:tab/>
      </w:r>
      <w:r w:rsidR="008D1F6C" w:rsidRPr="00693FA0">
        <w:rPr>
          <w:rFonts w:ascii="Times New Roman" w:hAnsi="Times New Roman" w:cs="Times New Roman"/>
          <w:sz w:val="24"/>
          <w:lang w:val="bg-BG"/>
        </w:rPr>
        <w:t xml:space="preserve">Бенефициентът </w:t>
      </w:r>
      <w:r w:rsidRPr="00996A96">
        <w:rPr>
          <w:rFonts w:ascii="Times New Roman" w:eastAsia="Yu Mincho" w:hAnsi="Times New Roman" w:cs="Times New Roman"/>
          <w:sz w:val="24"/>
          <w:lang w:val="bg-BG"/>
        </w:rPr>
        <w:t xml:space="preserve">се задължава </w:t>
      </w:r>
      <w:r w:rsidRPr="00693FA0">
        <w:rPr>
          <w:rFonts w:ascii="Times New Roman" w:hAnsi="Times New Roman" w:cs="Times New Roman"/>
          <w:sz w:val="24"/>
          <w:lang w:val="bg-BG"/>
        </w:rPr>
        <w:t xml:space="preserve">да </w:t>
      </w:r>
      <w:r>
        <w:rPr>
          <w:rFonts w:ascii="Times New Roman" w:hAnsi="Times New Roman" w:cs="Times New Roman"/>
          <w:sz w:val="24"/>
          <w:lang w:val="bg-BG"/>
        </w:rPr>
        <w:t>от</w:t>
      </w:r>
      <w:r w:rsidR="008D1F6C" w:rsidRPr="00693FA0">
        <w:rPr>
          <w:rFonts w:ascii="Times New Roman" w:hAnsi="Times New Roman" w:cs="Times New Roman"/>
          <w:sz w:val="24"/>
          <w:lang w:val="bg-BG"/>
        </w:rPr>
        <w:t>деля подходящи ресурси за поддръжка на оборудването за най-малко пет години след завършване</w:t>
      </w:r>
      <w:r>
        <w:rPr>
          <w:rFonts w:ascii="Times New Roman" w:hAnsi="Times New Roman" w:cs="Times New Roman"/>
          <w:sz w:val="24"/>
          <w:lang w:val="bg-BG"/>
        </w:rPr>
        <w:t>то</w:t>
      </w:r>
      <w:r w:rsidR="008D1F6C" w:rsidRPr="00693FA0">
        <w:rPr>
          <w:rFonts w:ascii="Times New Roman" w:hAnsi="Times New Roman" w:cs="Times New Roman"/>
          <w:sz w:val="24"/>
          <w:lang w:val="bg-BG"/>
        </w:rPr>
        <w:t xml:space="preserve"> на проекта.</w:t>
      </w:r>
    </w:p>
    <w:p w14:paraId="6632BD66" w14:textId="77777777" w:rsidR="004D64B5" w:rsidRPr="00996A96" w:rsidRDefault="009C750C" w:rsidP="004D64B5">
      <w:pPr>
        <w:tabs>
          <w:tab w:val="left" w:pos="270"/>
          <w:tab w:val="left" w:pos="720"/>
        </w:tabs>
        <w:spacing w:before="120" w:after="120" w:line="360" w:lineRule="auto"/>
        <w:jc w:val="both"/>
        <w:rPr>
          <w:rFonts w:ascii="Times New Roman" w:eastAsia="Calibri" w:hAnsi="Times New Roman" w:cs="Times New Roman"/>
          <w:b/>
          <w:sz w:val="24"/>
          <w:szCs w:val="24"/>
          <w:lang w:val="bg-BG"/>
        </w:rPr>
      </w:pPr>
      <w:r w:rsidRPr="00693FA0">
        <w:rPr>
          <w:rFonts w:ascii="Times New Roman" w:hAnsi="Times New Roman" w:cs="Times New Roman"/>
          <w:b/>
          <w:sz w:val="24"/>
          <w:lang w:val="bg-BG"/>
        </w:rPr>
        <w:tab/>
      </w:r>
      <w:r w:rsidR="00853ECC" w:rsidRPr="00693FA0">
        <w:rPr>
          <w:rFonts w:ascii="Times New Roman" w:hAnsi="Times New Roman" w:cs="Times New Roman"/>
          <w:b/>
          <w:sz w:val="24"/>
          <w:lang w:val="bg-BG"/>
        </w:rPr>
        <w:tab/>
      </w:r>
      <w:r w:rsidR="004D64B5" w:rsidRPr="00996A96">
        <w:rPr>
          <w:rFonts w:ascii="Times New Roman" w:eastAsia="Yu Mincho" w:hAnsi="Times New Roman" w:cs="Times New Roman"/>
          <w:b/>
          <w:sz w:val="24"/>
          <w:lang w:val="bg-BG"/>
        </w:rPr>
        <w:t>3. Непреки разходи</w:t>
      </w:r>
    </w:p>
    <w:p w14:paraId="4398DF73" w14:textId="02528387" w:rsidR="004D64B5" w:rsidRPr="00996A96" w:rsidRDefault="004D64B5" w:rsidP="004D64B5">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rPr>
        <w:t xml:space="preserve">Съгласно </w:t>
      </w:r>
      <w:r w:rsidRPr="00996A96">
        <w:rPr>
          <w:rFonts w:ascii="Times New Roman" w:eastAsia="Calibri" w:hAnsi="Times New Roman" w:cs="Times New Roman"/>
          <w:b/>
          <w:sz w:val="24"/>
          <w:szCs w:val="24"/>
          <w:lang w:val="bg-BG"/>
        </w:rPr>
        <w:t>чл. 8.5 от Регламента</w:t>
      </w:r>
      <w:r w:rsidRPr="00295DAE">
        <w:rPr>
          <w:rFonts w:ascii="Times New Roman" w:eastAsia="Calibri" w:hAnsi="Times New Roman" w:cs="Times New Roman"/>
          <w:bCs/>
          <w:sz w:val="24"/>
          <w:szCs w:val="24"/>
          <w:lang w:val="bg-BG"/>
        </w:rPr>
        <w:t>,</w:t>
      </w:r>
      <w:r w:rsidRPr="00996A96">
        <w:rPr>
          <w:rFonts w:ascii="Times New Roman" w:eastAsia="Calibri" w:hAnsi="Times New Roman" w:cs="Times New Roman"/>
          <w:sz w:val="24"/>
          <w:szCs w:val="24"/>
          <w:lang w:val="bg-BG"/>
        </w:rPr>
        <w:t xml:space="preserve"> непреки разходи са тези, които не може да бъдат идентифицирани от бенефициента и/или партньора по проекта като пряко свързани с проекта, но може да бъдат идентифицирани и обосновани чрез неговата счетоводна система като възникнали в пряка връзка с допустимите преки разходи по проекта. Те не мо</w:t>
      </w:r>
      <w:r w:rsidR="006C0F62">
        <w:rPr>
          <w:rFonts w:ascii="Times New Roman" w:eastAsia="Calibri" w:hAnsi="Times New Roman" w:cs="Times New Roman"/>
          <w:sz w:val="24"/>
          <w:szCs w:val="24"/>
          <w:lang w:val="bg-BG"/>
        </w:rPr>
        <w:t>же</w:t>
      </w:r>
      <w:r w:rsidRPr="00996A96">
        <w:rPr>
          <w:rFonts w:ascii="Times New Roman" w:eastAsia="Calibri" w:hAnsi="Times New Roman" w:cs="Times New Roman"/>
          <w:sz w:val="24"/>
          <w:szCs w:val="24"/>
          <w:lang w:val="bg-BG"/>
        </w:rPr>
        <w:t xml:space="preserve"> да включват допустими преки разходи. Кандидатите </w:t>
      </w:r>
      <w:r w:rsidR="00E36072">
        <w:rPr>
          <w:rFonts w:ascii="Times New Roman" w:eastAsia="Calibri" w:hAnsi="Times New Roman" w:cs="Times New Roman"/>
          <w:sz w:val="24"/>
          <w:szCs w:val="24"/>
          <w:lang w:val="bg-BG"/>
        </w:rPr>
        <w:t>може</w:t>
      </w:r>
      <w:r w:rsidRPr="00996A96">
        <w:rPr>
          <w:rFonts w:ascii="Times New Roman" w:eastAsia="Calibri" w:hAnsi="Times New Roman" w:cs="Times New Roman"/>
          <w:sz w:val="24"/>
          <w:szCs w:val="24"/>
          <w:lang w:val="bg-BG"/>
        </w:rPr>
        <w:t xml:space="preserve"> да идентифицират непреките си разходи въз основа на един от методите, посочени в чл. 8.5 от Регламента.</w:t>
      </w:r>
    </w:p>
    <w:p w14:paraId="3DF9AA23" w14:textId="1A36A0FB" w:rsidR="00D45AD5" w:rsidRPr="009B4A60" w:rsidRDefault="008E213B" w:rsidP="009B4A60">
      <w:pPr>
        <w:tabs>
          <w:tab w:val="left" w:pos="270"/>
          <w:tab w:val="left" w:pos="720"/>
        </w:tabs>
        <w:spacing w:before="240" w:after="0" w:line="360" w:lineRule="auto"/>
        <w:jc w:val="both"/>
        <w:rPr>
          <w:rFonts w:ascii="Times New Roman" w:eastAsia="Times New Roman" w:hAnsi="Times New Roman" w:cs="Times New Roman"/>
          <w:b/>
          <w:color w:val="000000"/>
          <w:sz w:val="24"/>
          <w:szCs w:val="24"/>
          <w:lang w:val="bg-BG"/>
        </w:rPr>
      </w:pPr>
      <w:r w:rsidRPr="009B4A60">
        <w:rPr>
          <w:rFonts w:ascii="Times New Roman" w:eastAsia="Yu Mincho" w:hAnsi="Times New Roman" w:cs="Times New Roman"/>
          <w:b/>
          <w:color w:val="000000"/>
          <w:sz w:val="24"/>
          <w:lang w:val="bg-BG"/>
        </w:rPr>
        <w:tab/>
      </w:r>
      <w:r w:rsidRPr="009B4A60">
        <w:rPr>
          <w:rFonts w:ascii="Times New Roman" w:eastAsia="Yu Mincho" w:hAnsi="Times New Roman" w:cs="Times New Roman"/>
          <w:b/>
          <w:color w:val="000000"/>
          <w:sz w:val="24"/>
          <w:lang w:val="bg-BG"/>
        </w:rPr>
        <w:tab/>
      </w:r>
      <w:r w:rsidR="00D45AD5" w:rsidRPr="009B4A60">
        <w:rPr>
          <w:rFonts w:ascii="Times New Roman" w:eastAsia="Yu Mincho" w:hAnsi="Times New Roman" w:cs="Times New Roman"/>
          <w:b/>
          <w:color w:val="000000"/>
          <w:sz w:val="24"/>
          <w:lang w:val="bg-BG"/>
        </w:rPr>
        <w:t>8.3. Недопустими</w:t>
      </w:r>
      <w:r w:rsidR="00D45AD5" w:rsidRPr="009B4A60">
        <w:rPr>
          <w:rFonts w:ascii="Times New Roman" w:eastAsia="Yu Mincho" w:hAnsi="Times New Roman" w:cs="Times New Roman"/>
          <w:b/>
          <w:sz w:val="24"/>
          <w:lang w:val="bg-BG"/>
        </w:rPr>
        <w:t xml:space="preserve"> разходи</w:t>
      </w:r>
    </w:p>
    <w:p w14:paraId="2E00E3FF" w14:textId="2F0DC824" w:rsidR="00D45AD5" w:rsidRPr="00996A96" w:rsidRDefault="00D45AD5" w:rsidP="00D45AD5">
      <w:pPr>
        <w:tabs>
          <w:tab w:val="left" w:pos="630"/>
        </w:tabs>
        <w:autoSpaceDE w:val="0"/>
        <w:autoSpaceDN w:val="0"/>
        <w:adjustRightInd w:val="0"/>
        <w:spacing w:before="100" w:beforeAutospacing="1" w:after="0" w:line="360" w:lineRule="auto"/>
        <w:ind w:firstLine="720"/>
        <w:jc w:val="both"/>
        <w:rPr>
          <w:rFonts w:ascii="Times New Roman" w:eastAsia="Times New Roman" w:hAnsi="Times New Roman" w:cs="Times New Roman"/>
          <w:b/>
          <w:color w:val="000000"/>
          <w:sz w:val="24"/>
          <w:szCs w:val="24"/>
          <w:u w:val="single"/>
          <w:lang w:val="bg-BG"/>
        </w:rPr>
      </w:pPr>
      <w:r w:rsidRPr="00996A96">
        <w:rPr>
          <w:rFonts w:ascii="Times New Roman" w:eastAsia="Yu Mincho" w:hAnsi="Times New Roman" w:cs="Times New Roman"/>
          <w:sz w:val="24"/>
          <w:lang w:val="bg-BG"/>
        </w:rPr>
        <w:lastRenderedPageBreak/>
        <w:t>Съгласно</w:t>
      </w:r>
      <w:r w:rsidRPr="00996A96">
        <w:rPr>
          <w:rFonts w:ascii="Times New Roman" w:eastAsia="Yu Mincho" w:hAnsi="Times New Roman" w:cs="Times New Roman"/>
          <w:color w:val="000000"/>
          <w:sz w:val="24"/>
          <w:lang w:val="bg-BG"/>
        </w:rPr>
        <w:t xml:space="preserve"> чл. 8.7 от Регламента</w:t>
      </w:r>
      <w:r w:rsidR="00295DAE">
        <w:rPr>
          <w:rFonts w:ascii="Times New Roman" w:eastAsia="Yu Mincho" w:hAnsi="Times New Roman" w:cs="Times New Roman"/>
          <w:color w:val="000000"/>
          <w:sz w:val="24"/>
          <w:lang w:val="bg-BG"/>
        </w:rPr>
        <w:t>:</w:t>
      </w:r>
      <w:r w:rsidRPr="00996A96">
        <w:rPr>
          <w:rFonts w:ascii="Times New Roman" w:eastAsia="Yu Mincho" w:hAnsi="Times New Roman" w:cs="Times New Roman"/>
          <w:color w:val="000000"/>
          <w:sz w:val="24"/>
          <w:lang w:val="bg-BG"/>
        </w:rPr>
        <w:t xml:space="preserve"> </w:t>
      </w:r>
      <w:r w:rsidRPr="00996A96">
        <w:rPr>
          <w:rFonts w:ascii="Times New Roman" w:eastAsia="Yu Mincho" w:hAnsi="Times New Roman" w:cs="Times New Roman"/>
          <w:b/>
          <w:color w:val="000000"/>
          <w:sz w:val="24"/>
          <w:lang w:val="bg-BG"/>
        </w:rPr>
        <w:t>недопустими разходи</w:t>
      </w:r>
      <w:r w:rsidRPr="00996A96">
        <w:rPr>
          <w:rFonts w:ascii="Times New Roman" w:eastAsia="Yu Mincho" w:hAnsi="Times New Roman" w:cs="Times New Roman"/>
          <w:color w:val="000000"/>
          <w:sz w:val="24"/>
          <w:lang w:val="bg-BG"/>
        </w:rPr>
        <w:t xml:space="preserve"> са:</w:t>
      </w:r>
    </w:p>
    <w:p w14:paraId="73377AF6" w14:textId="77777777" w:rsidR="00D45AD5" w:rsidRPr="00996A96" w:rsidRDefault="00D45AD5" w:rsidP="008A00BA">
      <w:pPr>
        <w:numPr>
          <w:ilvl w:val="0"/>
          <w:numId w:val="12"/>
        </w:numPr>
        <w:tabs>
          <w:tab w:val="left" w:pos="270"/>
          <w:tab w:val="left" w:pos="720"/>
        </w:tabs>
        <w:spacing w:before="120" w:after="120" w:line="360" w:lineRule="auto"/>
        <w:ind w:left="0" w:firstLine="54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лихви върху кредити, такси по обслужване на дългове и неустойки за забавени плащания;</w:t>
      </w:r>
    </w:p>
    <w:p w14:paraId="32751A97" w14:textId="77777777" w:rsidR="00D45AD5" w:rsidRPr="00996A96" w:rsidRDefault="00D45AD5" w:rsidP="008A00BA">
      <w:pPr>
        <w:numPr>
          <w:ilvl w:val="0"/>
          <w:numId w:val="12"/>
        </w:numPr>
        <w:tabs>
          <w:tab w:val="left" w:pos="270"/>
          <w:tab w:val="left" w:pos="720"/>
        </w:tabs>
        <w:spacing w:before="120" w:after="120" w:line="360" w:lineRule="auto"/>
        <w:ind w:left="0" w:firstLine="540"/>
        <w:jc w:val="both"/>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такси</w:t>
      </w:r>
      <w:r w:rsidRPr="00996A96">
        <w:rPr>
          <w:rFonts w:ascii="Times New Roman" w:eastAsia="Yu Mincho" w:hAnsi="Times New Roman" w:cs="Times New Roman"/>
          <w:sz w:val="24"/>
          <w:szCs w:val="24"/>
          <w:lang w:val="bg-BG"/>
        </w:rPr>
        <w:t xml:space="preserve"> за </w:t>
      </w:r>
      <w:r w:rsidRPr="00996A96">
        <w:rPr>
          <w:rFonts w:ascii="Times New Roman" w:eastAsia="Yu Mincho" w:hAnsi="Times New Roman" w:cs="Times New Roman"/>
          <w:sz w:val="24"/>
          <w:lang w:val="bg-BG"/>
        </w:rPr>
        <w:t>финансови</w:t>
      </w:r>
      <w:r w:rsidRPr="00996A96">
        <w:rPr>
          <w:rFonts w:ascii="Times New Roman" w:eastAsia="Yu Mincho" w:hAnsi="Times New Roman" w:cs="Times New Roman"/>
          <w:sz w:val="24"/>
          <w:szCs w:val="24"/>
          <w:lang w:val="bg-BG"/>
        </w:rPr>
        <w:t xml:space="preserve"> транзакции и други чисто финансови разходи, с изключение на разходи, свързани със сметки, изисквани от Комитета на Финансовия механизъм, Националното координационно звено или приложимото законодателство, както и разходи за финансови услуги, произтичащи от договора за проекта;</w:t>
      </w:r>
    </w:p>
    <w:p w14:paraId="5189E9FF" w14:textId="77777777" w:rsidR="00EA6BC0" w:rsidRPr="00996A96" w:rsidRDefault="00EA6BC0" w:rsidP="008A00BA">
      <w:pPr>
        <w:numPr>
          <w:ilvl w:val="0"/>
          <w:numId w:val="12"/>
        </w:numPr>
        <w:tabs>
          <w:tab w:val="left" w:pos="270"/>
          <w:tab w:val="left" w:pos="720"/>
        </w:tabs>
        <w:spacing w:before="120" w:after="120" w:line="360" w:lineRule="auto"/>
        <w:ind w:left="0" w:firstLine="54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резерви за загуби или евентуални бъдещи задължения;</w:t>
      </w:r>
    </w:p>
    <w:p w14:paraId="2B9DE03F" w14:textId="21284C14" w:rsidR="006C0F62" w:rsidRPr="009B4A60" w:rsidRDefault="006C0F62" w:rsidP="008A00BA">
      <w:pPr>
        <w:numPr>
          <w:ilvl w:val="0"/>
          <w:numId w:val="7"/>
        </w:numPr>
        <w:tabs>
          <w:tab w:val="left" w:pos="270"/>
          <w:tab w:val="left" w:pos="720"/>
        </w:tabs>
        <w:spacing w:before="120" w:after="120" w:line="360" w:lineRule="auto"/>
        <w:ind w:left="0"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загуби при превалутиране;</w:t>
      </w:r>
    </w:p>
    <w:p w14:paraId="3FC5EA91" w14:textId="05BC8097" w:rsidR="00853ECC" w:rsidRPr="00996A96" w:rsidRDefault="008A00BA" w:rsidP="008A00BA">
      <w:pPr>
        <w:numPr>
          <w:ilvl w:val="0"/>
          <w:numId w:val="7"/>
        </w:numPr>
        <w:tabs>
          <w:tab w:val="left" w:pos="270"/>
          <w:tab w:val="left" w:pos="720"/>
        </w:tabs>
        <w:spacing w:before="120" w:after="120" w:line="360" w:lineRule="auto"/>
        <w:ind w:left="0" w:firstLine="540"/>
        <w:jc w:val="both"/>
        <w:rPr>
          <w:rFonts w:ascii="Times New Roman" w:eastAsia="Calibri" w:hAnsi="Times New Roman" w:cs="Times New Roman"/>
          <w:sz w:val="24"/>
          <w:szCs w:val="24"/>
        </w:rPr>
      </w:pPr>
      <w:r>
        <w:rPr>
          <w:rFonts w:ascii="Times New Roman" w:hAnsi="Times New Roman" w:cs="Times New Roman"/>
          <w:sz w:val="24"/>
          <w:lang w:val="bg-BG"/>
        </w:rPr>
        <w:t>подлежащ</w:t>
      </w:r>
      <w:r w:rsidR="00EA6BC0" w:rsidRPr="00996A96">
        <w:rPr>
          <w:rFonts w:ascii="Times New Roman" w:hAnsi="Times New Roman" w:cs="Times New Roman"/>
          <w:sz w:val="24"/>
          <w:lang w:val="bg-BG"/>
        </w:rPr>
        <w:t xml:space="preserve"> на възстановяване ДДС</w:t>
      </w:r>
      <w:r w:rsidR="0048770D" w:rsidRPr="00B12C3D">
        <w:rPr>
          <w:rStyle w:val="FootnoteReference"/>
          <w:rFonts w:ascii="Times New Roman" w:hAnsi="Times New Roman" w:cs="Times New Roman"/>
          <w:sz w:val="24"/>
        </w:rPr>
        <w:footnoteReference w:id="7"/>
      </w:r>
      <w:r w:rsidR="00853ECC" w:rsidRPr="00B12C3D">
        <w:rPr>
          <w:rFonts w:ascii="Times New Roman" w:hAnsi="Times New Roman" w:cs="Times New Roman"/>
          <w:sz w:val="24"/>
        </w:rPr>
        <w:t>;</w:t>
      </w:r>
    </w:p>
    <w:p w14:paraId="26C4A3C7" w14:textId="77777777" w:rsidR="00EA6BC0" w:rsidRPr="00996A96" w:rsidRDefault="00EA6BC0" w:rsidP="008A00BA">
      <w:pPr>
        <w:numPr>
          <w:ilvl w:val="0"/>
          <w:numId w:val="12"/>
        </w:numPr>
        <w:tabs>
          <w:tab w:val="left" w:pos="270"/>
          <w:tab w:val="left" w:pos="720"/>
        </w:tabs>
        <w:spacing w:before="120" w:after="120" w:line="360" w:lineRule="auto"/>
        <w:ind w:left="0" w:firstLine="54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разходи, които се покриват от други източници;</w:t>
      </w:r>
    </w:p>
    <w:p w14:paraId="1A32A52C" w14:textId="0A4AAD59" w:rsidR="006C0F62" w:rsidRPr="006C0F62" w:rsidRDefault="006C0F62" w:rsidP="009B4A60">
      <w:pPr>
        <w:numPr>
          <w:ilvl w:val="0"/>
          <w:numId w:val="12"/>
        </w:numPr>
        <w:tabs>
          <w:tab w:val="left" w:pos="270"/>
          <w:tab w:val="left" w:pos="720"/>
        </w:tabs>
        <w:spacing w:before="120" w:after="120" w:line="360" w:lineRule="auto"/>
        <w:ind w:left="0" w:firstLine="540"/>
        <w:jc w:val="both"/>
        <w:rPr>
          <w:rFonts w:ascii="Times New Roman" w:eastAsia="Yu Mincho" w:hAnsi="Times New Roman" w:cs="Times New Roman"/>
          <w:sz w:val="24"/>
          <w:lang w:val="bg-BG"/>
        </w:rPr>
      </w:pPr>
      <w:r w:rsidRPr="006C0F62">
        <w:rPr>
          <w:rFonts w:ascii="Times New Roman" w:eastAsia="Yu Mincho" w:hAnsi="Times New Roman" w:cs="Times New Roman"/>
          <w:sz w:val="24"/>
          <w:lang w:val="bg-BG"/>
        </w:rPr>
        <w:t xml:space="preserve">глоби, неустойки и съдебни разноски, </w:t>
      </w:r>
      <w:r>
        <w:rPr>
          <w:rFonts w:ascii="Times New Roman" w:eastAsia="Yu Mincho" w:hAnsi="Times New Roman" w:cs="Times New Roman"/>
          <w:sz w:val="24"/>
          <w:lang w:val="bg-BG"/>
        </w:rPr>
        <w:t>с изключение на случите, когато</w:t>
      </w:r>
      <w:r w:rsidRPr="006C0F62">
        <w:rPr>
          <w:rFonts w:ascii="Times New Roman" w:eastAsia="Yu Mincho" w:hAnsi="Times New Roman" w:cs="Times New Roman"/>
          <w:sz w:val="24"/>
          <w:lang w:val="bg-BG"/>
        </w:rPr>
        <w:t xml:space="preserve"> съдебният процес е неразделна и необходима част за постигане на резултатите от проекта;</w:t>
      </w:r>
    </w:p>
    <w:p w14:paraId="22A1C50B" w14:textId="69FC3CB7" w:rsidR="006C0F62" w:rsidRPr="009B4A60" w:rsidRDefault="006C0F62" w:rsidP="009B4A60">
      <w:pPr>
        <w:numPr>
          <w:ilvl w:val="0"/>
          <w:numId w:val="12"/>
        </w:numPr>
        <w:tabs>
          <w:tab w:val="left" w:pos="270"/>
          <w:tab w:val="left" w:pos="720"/>
        </w:tabs>
        <w:spacing w:before="120" w:after="120" w:line="360" w:lineRule="auto"/>
        <w:ind w:left="0" w:firstLine="540"/>
        <w:jc w:val="both"/>
        <w:rPr>
          <w:rFonts w:ascii="Times New Roman" w:eastAsia="Yu Mincho" w:hAnsi="Times New Roman" w:cs="Times New Roman"/>
          <w:sz w:val="24"/>
          <w:lang w:val="bg-BG"/>
        </w:rPr>
      </w:pPr>
      <w:r w:rsidRPr="006C0F62">
        <w:rPr>
          <w:rFonts w:ascii="Times New Roman" w:eastAsia="Yu Mincho" w:hAnsi="Times New Roman" w:cs="Times New Roman"/>
          <w:sz w:val="24"/>
          <w:lang w:val="bg-BG"/>
        </w:rPr>
        <w:t>прекомерни или необмислени разходи.</w:t>
      </w:r>
    </w:p>
    <w:p w14:paraId="0879652A" w14:textId="73CA551F" w:rsidR="00EA6BC0" w:rsidRPr="00996A96" w:rsidRDefault="002C71D0" w:rsidP="009B0D9D">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Р</w:t>
      </w:r>
      <w:r w:rsidR="00EA6BC0" w:rsidRPr="00996A96">
        <w:rPr>
          <w:rFonts w:ascii="Times New Roman" w:eastAsia="Calibri" w:hAnsi="Times New Roman" w:cs="Times New Roman"/>
          <w:sz w:val="24"/>
          <w:szCs w:val="24"/>
          <w:lang w:val="bg-BG" w:eastAsia="ar-SA"/>
        </w:rPr>
        <w:t xml:space="preserve">азходи, които не са отчетени в два последователни </w:t>
      </w:r>
      <w:r w:rsidR="009B0D9D">
        <w:rPr>
          <w:rFonts w:ascii="Times New Roman" w:eastAsia="Calibri" w:hAnsi="Times New Roman" w:cs="Times New Roman"/>
          <w:sz w:val="24"/>
          <w:szCs w:val="24"/>
          <w:lang w:val="bg-BG" w:eastAsia="ar-SA"/>
        </w:rPr>
        <w:t xml:space="preserve">отчетни </w:t>
      </w:r>
      <w:r w:rsidR="00EA6BC0" w:rsidRPr="00996A96">
        <w:rPr>
          <w:rFonts w:ascii="Times New Roman" w:eastAsia="Calibri" w:hAnsi="Times New Roman" w:cs="Times New Roman"/>
          <w:sz w:val="24"/>
          <w:szCs w:val="24"/>
          <w:lang w:val="bg-BG" w:eastAsia="ar-SA"/>
        </w:rPr>
        <w:t>периода</w:t>
      </w:r>
      <w:r w:rsidR="00FF6AFF">
        <w:rPr>
          <w:rFonts w:ascii="Times New Roman" w:eastAsia="Calibri" w:hAnsi="Times New Roman" w:cs="Times New Roman"/>
          <w:sz w:val="24"/>
          <w:szCs w:val="24"/>
          <w:lang w:val="bg-BG" w:eastAsia="ar-SA"/>
        </w:rPr>
        <w:t>,</w:t>
      </w:r>
      <w:r w:rsidR="00EA6BC0" w:rsidRPr="00996A96">
        <w:rPr>
          <w:rFonts w:ascii="Times New Roman" w:eastAsia="Calibri" w:hAnsi="Times New Roman" w:cs="Times New Roman"/>
          <w:sz w:val="24"/>
          <w:szCs w:val="24"/>
          <w:lang w:val="bg-BG" w:eastAsia="ar-SA"/>
        </w:rPr>
        <w:t xml:space="preserve"> се считат за недопустими. За целите на настоящото изискване, два последователни периода са периодът, в който разходите попадат за отчет</w:t>
      </w:r>
      <w:r w:rsidR="009B0D9D">
        <w:rPr>
          <w:rFonts w:ascii="Times New Roman" w:eastAsia="Calibri" w:hAnsi="Times New Roman" w:cs="Times New Roman"/>
          <w:sz w:val="24"/>
          <w:szCs w:val="24"/>
          <w:lang w:val="bg-BG" w:eastAsia="ar-SA"/>
        </w:rPr>
        <w:t>,</w:t>
      </w:r>
      <w:r w:rsidR="00EA6BC0" w:rsidRPr="00996A96">
        <w:rPr>
          <w:rFonts w:ascii="Times New Roman" w:eastAsia="Calibri" w:hAnsi="Times New Roman" w:cs="Times New Roman"/>
          <w:sz w:val="24"/>
          <w:szCs w:val="24"/>
          <w:lang w:val="bg-BG" w:eastAsia="ar-SA"/>
        </w:rPr>
        <w:t xml:space="preserve"> и следващият период. </w:t>
      </w:r>
    </w:p>
    <w:p w14:paraId="342AC012" w14:textId="1138E774" w:rsidR="00EA6BC0" w:rsidRPr="00693FA0" w:rsidRDefault="00CE1B99" w:rsidP="009B0D9D">
      <w:pPr>
        <w:tabs>
          <w:tab w:val="left" w:pos="630"/>
        </w:tabs>
        <w:autoSpaceDE w:val="0"/>
        <w:autoSpaceDN w:val="0"/>
        <w:adjustRightInd w:val="0"/>
        <w:spacing w:after="0" w:line="360" w:lineRule="auto"/>
        <w:ind w:firstLine="720"/>
        <w:jc w:val="both"/>
        <w:rPr>
          <w:rFonts w:ascii="Times New Roman" w:eastAsia="Calibri" w:hAnsi="Times New Roman" w:cs="Times New Roman"/>
          <w:sz w:val="24"/>
          <w:szCs w:val="24"/>
          <w:lang w:val="bg-BG" w:eastAsia="ar-SA"/>
        </w:rPr>
      </w:pPr>
      <w:r w:rsidRPr="009B4A60">
        <w:rPr>
          <w:rFonts w:ascii="Times New Roman" w:eastAsia="Yu Mincho" w:hAnsi="Times New Roman" w:cs="Times New Roman"/>
          <w:sz w:val="24"/>
          <w:lang w:val="bg-BG"/>
        </w:rPr>
        <w:t>С</w:t>
      </w:r>
      <w:r w:rsidR="00EA6BC0" w:rsidRPr="009B4A60">
        <w:rPr>
          <w:rFonts w:ascii="Times New Roman" w:eastAsia="Yu Mincho" w:hAnsi="Times New Roman" w:cs="Times New Roman"/>
          <w:sz w:val="24"/>
          <w:lang w:val="bg-BG"/>
        </w:rPr>
        <w:t>ъгласно</w:t>
      </w:r>
      <w:r w:rsidR="00EA6BC0" w:rsidRPr="00693FA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 xml:space="preserve">изискванията на </w:t>
      </w:r>
      <w:r w:rsidR="007A1C8B">
        <w:rPr>
          <w:rFonts w:ascii="Times New Roman" w:eastAsia="Calibri" w:hAnsi="Times New Roman" w:cs="Times New Roman"/>
          <w:sz w:val="24"/>
          <w:szCs w:val="24"/>
          <w:lang w:val="bg-BG" w:eastAsia="ar-SA"/>
        </w:rPr>
        <w:t xml:space="preserve">чл. 3, </w:t>
      </w:r>
      <w:r w:rsidR="009B0D9D">
        <w:rPr>
          <w:rFonts w:ascii="Times New Roman" w:eastAsia="Calibri" w:hAnsi="Times New Roman" w:cs="Times New Roman"/>
          <w:sz w:val="24"/>
          <w:szCs w:val="24"/>
          <w:lang w:val="bg-BG" w:eastAsia="ar-SA"/>
        </w:rPr>
        <w:t>ал</w:t>
      </w:r>
      <w:r w:rsidR="007A1C8B">
        <w:rPr>
          <w:rFonts w:ascii="Times New Roman" w:eastAsia="Calibri" w:hAnsi="Times New Roman" w:cs="Times New Roman"/>
          <w:sz w:val="24"/>
          <w:szCs w:val="24"/>
          <w:lang w:val="bg-BG" w:eastAsia="ar-SA"/>
        </w:rPr>
        <w:t xml:space="preserve">. 2 от </w:t>
      </w:r>
      <w:r w:rsidR="00EA6BC0" w:rsidRPr="00693FA0">
        <w:rPr>
          <w:rFonts w:ascii="Times New Roman" w:eastAsia="Calibri" w:hAnsi="Times New Roman" w:cs="Times New Roman"/>
          <w:sz w:val="24"/>
          <w:szCs w:val="24"/>
          <w:lang w:val="bg-BG" w:eastAsia="ar-SA"/>
        </w:rPr>
        <w:t>Регламент (ЕС) № 1407/2013 на Комисията</w:t>
      </w:r>
      <w:r w:rsidR="009B0D9D">
        <w:rPr>
          <w:rFonts w:ascii="Times New Roman" w:eastAsia="Calibri" w:hAnsi="Times New Roman" w:cs="Times New Roman"/>
          <w:sz w:val="24"/>
          <w:szCs w:val="24"/>
          <w:lang w:val="bg-BG" w:eastAsia="ar-SA"/>
        </w:rPr>
        <w:t>,</w:t>
      </w:r>
      <w:r w:rsidR="00EA6BC0" w:rsidRPr="00693FA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 xml:space="preserve">не са допустими разходите за </w:t>
      </w:r>
      <w:r w:rsidRPr="00693FA0">
        <w:rPr>
          <w:rFonts w:ascii="Times New Roman" w:eastAsia="Calibri" w:hAnsi="Times New Roman" w:cs="Times New Roman"/>
          <w:sz w:val="24"/>
          <w:szCs w:val="24"/>
          <w:lang w:val="bg-BG" w:eastAsia="ar-SA"/>
        </w:rPr>
        <w:t xml:space="preserve">придобиване на </w:t>
      </w:r>
      <w:r w:rsidR="007A1C8B" w:rsidRPr="00693FA0">
        <w:rPr>
          <w:rFonts w:ascii="Times New Roman" w:eastAsia="Calibri" w:hAnsi="Times New Roman" w:cs="Times New Roman"/>
          <w:sz w:val="24"/>
          <w:szCs w:val="24"/>
          <w:lang w:val="bg-BG" w:eastAsia="ar-SA"/>
        </w:rPr>
        <w:t>товарни автомобили за</w:t>
      </w:r>
      <w:r w:rsidRPr="00693FA0">
        <w:rPr>
          <w:rFonts w:ascii="Times New Roman" w:eastAsia="Calibri" w:hAnsi="Times New Roman" w:cs="Times New Roman"/>
          <w:sz w:val="24"/>
          <w:szCs w:val="24"/>
          <w:lang w:val="bg-BG" w:eastAsia="ar-SA"/>
        </w:rPr>
        <w:t xml:space="preserve"> автомобилен товарен транспорт</w:t>
      </w:r>
      <w:r w:rsidR="0074176A">
        <w:rPr>
          <w:rFonts w:ascii="Times New Roman" w:eastAsia="Calibri" w:hAnsi="Times New Roman" w:cs="Times New Roman"/>
          <w:sz w:val="24"/>
          <w:szCs w:val="24"/>
          <w:lang w:val="bg-BG" w:eastAsia="ar-SA"/>
        </w:rPr>
        <w:t>, в случаите когато канди</w:t>
      </w:r>
      <w:r w:rsidR="009B0D9D">
        <w:rPr>
          <w:rFonts w:ascii="Times New Roman" w:eastAsia="Calibri" w:hAnsi="Times New Roman" w:cs="Times New Roman"/>
          <w:sz w:val="24"/>
          <w:szCs w:val="24"/>
          <w:lang w:val="bg-BG" w:eastAsia="ar-SA"/>
        </w:rPr>
        <w:t>да</w:t>
      </w:r>
      <w:r w:rsidR="0074176A">
        <w:rPr>
          <w:rFonts w:ascii="Times New Roman" w:eastAsia="Calibri" w:hAnsi="Times New Roman" w:cs="Times New Roman"/>
          <w:sz w:val="24"/>
          <w:szCs w:val="24"/>
          <w:lang w:val="bg-BG" w:eastAsia="ar-SA"/>
        </w:rPr>
        <w:t>т</w:t>
      </w:r>
      <w:r w:rsidR="009B0D9D">
        <w:rPr>
          <w:rFonts w:ascii="Times New Roman" w:eastAsia="Calibri" w:hAnsi="Times New Roman" w:cs="Times New Roman"/>
          <w:sz w:val="24"/>
          <w:szCs w:val="24"/>
          <w:lang w:val="bg-BG" w:eastAsia="ar-SA"/>
        </w:rPr>
        <w:t>ът</w:t>
      </w:r>
      <w:r w:rsidR="00E150CC">
        <w:rPr>
          <w:rFonts w:ascii="Times New Roman" w:eastAsia="Calibri" w:hAnsi="Times New Roman" w:cs="Times New Roman"/>
          <w:sz w:val="24"/>
          <w:szCs w:val="24"/>
          <w:lang w:val="bg-BG" w:eastAsia="ar-SA"/>
        </w:rPr>
        <w:t>/партньор</w:t>
      </w:r>
      <w:r w:rsidR="009B0D9D">
        <w:rPr>
          <w:rFonts w:ascii="Times New Roman" w:eastAsia="Calibri" w:hAnsi="Times New Roman" w:cs="Times New Roman"/>
          <w:sz w:val="24"/>
          <w:szCs w:val="24"/>
          <w:lang w:val="bg-BG" w:eastAsia="ar-SA"/>
        </w:rPr>
        <w:t>ът</w:t>
      </w:r>
      <w:r w:rsidRPr="00693FA0">
        <w:rPr>
          <w:rFonts w:ascii="Times New Roman" w:eastAsia="Calibri" w:hAnsi="Times New Roman" w:cs="Times New Roman"/>
          <w:sz w:val="24"/>
          <w:szCs w:val="24"/>
          <w:lang w:val="bg-BG" w:eastAsia="ar-SA"/>
        </w:rPr>
        <w:t xml:space="preserve"> </w:t>
      </w:r>
      <w:r w:rsidR="00EA6BC0" w:rsidRPr="00693FA0">
        <w:rPr>
          <w:rFonts w:ascii="Times New Roman" w:eastAsia="Calibri" w:hAnsi="Times New Roman" w:cs="Times New Roman"/>
          <w:sz w:val="24"/>
          <w:szCs w:val="24"/>
          <w:lang w:val="bg-BG" w:eastAsia="ar-SA"/>
        </w:rPr>
        <w:t xml:space="preserve">извършва товарен </w:t>
      </w:r>
      <w:r w:rsidR="00E150CC" w:rsidRPr="00693FA0">
        <w:rPr>
          <w:rFonts w:ascii="Times New Roman" w:eastAsia="Calibri" w:hAnsi="Times New Roman" w:cs="Times New Roman"/>
          <w:sz w:val="24"/>
          <w:szCs w:val="24"/>
          <w:lang w:val="bg-BG" w:eastAsia="ar-SA"/>
        </w:rPr>
        <w:t xml:space="preserve">автомобилен </w:t>
      </w:r>
      <w:r w:rsidR="00EA6BC0" w:rsidRPr="00693FA0">
        <w:rPr>
          <w:rFonts w:ascii="Times New Roman" w:eastAsia="Calibri" w:hAnsi="Times New Roman" w:cs="Times New Roman"/>
          <w:sz w:val="24"/>
          <w:szCs w:val="24"/>
          <w:lang w:val="bg-BG" w:eastAsia="ar-SA"/>
        </w:rPr>
        <w:t xml:space="preserve">превоз </w:t>
      </w:r>
      <w:r w:rsidR="007A1C8B">
        <w:rPr>
          <w:rFonts w:ascii="Times New Roman" w:eastAsia="Calibri" w:hAnsi="Times New Roman" w:cs="Times New Roman"/>
          <w:sz w:val="24"/>
          <w:szCs w:val="24"/>
          <w:lang w:val="bg-BG" w:eastAsia="ar-SA"/>
        </w:rPr>
        <w:t>за чужда сметка</w:t>
      </w:r>
      <w:r w:rsidR="00EA6BC0" w:rsidRPr="00693FA0">
        <w:rPr>
          <w:rFonts w:ascii="Times New Roman" w:eastAsia="Calibri" w:hAnsi="Times New Roman" w:cs="Times New Roman"/>
          <w:sz w:val="24"/>
          <w:szCs w:val="24"/>
          <w:lang w:val="bg-BG" w:eastAsia="ar-SA"/>
        </w:rPr>
        <w:t xml:space="preserve"> или </w:t>
      </w:r>
      <w:r w:rsidR="008A00BA" w:rsidRPr="00424773">
        <w:rPr>
          <w:rFonts w:ascii="Times New Roman" w:eastAsia="Calibri" w:hAnsi="Times New Roman" w:cs="Times New Roman"/>
          <w:sz w:val="24"/>
          <w:szCs w:val="24"/>
          <w:lang w:val="bg-BG" w:eastAsia="ar-SA"/>
        </w:rPr>
        <w:t>срещу възнаграждение</w:t>
      </w:r>
      <w:r w:rsidR="00EA6BC0" w:rsidRPr="00693FA0">
        <w:rPr>
          <w:rFonts w:ascii="Times New Roman" w:eastAsia="Calibri" w:hAnsi="Times New Roman" w:cs="Times New Roman"/>
          <w:sz w:val="24"/>
          <w:szCs w:val="24"/>
          <w:lang w:val="bg-BG" w:eastAsia="ar-SA"/>
        </w:rPr>
        <w:t>.</w:t>
      </w:r>
    </w:p>
    <w:p w14:paraId="671734C6" w14:textId="77777777" w:rsidR="00BA6642" w:rsidRPr="00693FA0" w:rsidRDefault="00BA6642" w:rsidP="002425E5">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p>
    <w:p w14:paraId="00507FA7" w14:textId="77777777" w:rsidR="00EA6BC0" w:rsidRPr="00693FA0" w:rsidRDefault="00EA6BC0" w:rsidP="00EA6BC0">
      <w:pPr>
        <w:tabs>
          <w:tab w:val="left" w:pos="270"/>
          <w:tab w:val="left" w:pos="720"/>
        </w:tabs>
        <w:spacing w:before="120" w:after="120" w:line="360" w:lineRule="auto"/>
        <w:ind w:left="644"/>
        <w:jc w:val="both"/>
        <w:rPr>
          <w:rFonts w:ascii="Times New Roman" w:hAnsi="Times New Roman" w:cs="Times New Roman"/>
          <w:b/>
          <w:sz w:val="24"/>
          <w:u w:val="single"/>
          <w:lang w:val="bg-BG"/>
        </w:rPr>
      </w:pPr>
      <w:r w:rsidRPr="00693FA0">
        <w:rPr>
          <w:rFonts w:ascii="Times New Roman" w:hAnsi="Times New Roman" w:cs="Times New Roman"/>
          <w:b/>
          <w:sz w:val="24"/>
          <w:u w:val="single"/>
          <w:lang w:val="bg-BG"/>
        </w:rPr>
        <w:t>9. Отчетни периоди и плащания</w:t>
      </w:r>
    </w:p>
    <w:p w14:paraId="2B3DD67A" w14:textId="4DDF578D" w:rsidR="00EA6BC0" w:rsidRPr="00693FA0" w:rsidRDefault="00EA6BC0" w:rsidP="00EA6BC0">
      <w:pPr>
        <w:tabs>
          <w:tab w:val="left" w:pos="270"/>
          <w:tab w:val="left" w:pos="720"/>
        </w:tabs>
        <w:spacing w:before="120" w:after="120" w:line="360" w:lineRule="auto"/>
        <w:ind w:left="644"/>
        <w:jc w:val="both"/>
        <w:rPr>
          <w:rFonts w:ascii="Times New Roman" w:hAnsi="Times New Roman" w:cs="Times New Roman"/>
          <w:b/>
          <w:sz w:val="24"/>
          <w:lang w:val="bg-BG"/>
        </w:rPr>
      </w:pPr>
      <w:r w:rsidRPr="00693FA0">
        <w:rPr>
          <w:rFonts w:ascii="Times New Roman" w:hAnsi="Times New Roman" w:cs="Times New Roman"/>
          <w:b/>
          <w:sz w:val="24"/>
          <w:lang w:val="bg-BG"/>
        </w:rPr>
        <w:t>9.1. Отчетни периоди</w:t>
      </w:r>
    </w:p>
    <w:p w14:paraId="7E59D19F" w14:textId="77777777" w:rsidR="00C5108B" w:rsidRPr="00693FA0" w:rsidRDefault="003926ED" w:rsidP="003926ED">
      <w:pPr>
        <w:tabs>
          <w:tab w:val="left" w:pos="630"/>
        </w:tabs>
        <w:spacing w:before="120" w:after="120" w:line="360" w:lineRule="auto"/>
        <w:ind w:left="630"/>
        <w:jc w:val="both"/>
        <w:rPr>
          <w:rFonts w:ascii="Times New Roman" w:eastAsia="Calibri" w:hAnsi="Times New Roman" w:cs="Times New Roman"/>
          <w:sz w:val="24"/>
          <w:szCs w:val="24"/>
          <w:lang w:val="bg-BG"/>
        </w:rPr>
      </w:pPr>
      <w:r w:rsidRPr="00693FA0">
        <w:rPr>
          <w:rFonts w:ascii="Times New Roman" w:hAnsi="Times New Roman" w:cs="Times New Roman"/>
          <w:sz w:val="24"/>
          <w:lang w:val="bg-BG"/>
        </w:rPr>
        <w:lastRenderedPageBreak/>
        <w:t xml:space="preserve">- </w:t>
      </w:r>
      <w:r w:rsidR="00EA6BC0" w:rsidRPr="00693FA0">
        <w:rPr>
          <w:rFonts w:ascii="Times New Roman" w:hAnsi="Times New Roman" w:cs="Times New Roman"/>
          <w:sz w:val="24"/>
          <w:lang w:val="bg-BG"/>
        </w:rPr>
        <w:t xml:space="preserve">Разходи, реализирани в периода </w:t>
      </w:r>
      <w:r w:rsidR="00C5108B" w:rsidRPr="00693FA0">
        <w:rPr>
          <w:rFonts w:ascii="Times New Roman" w:hAnsi="Times New Roman" w:cs="Times New Roman"/>
          <w:color w:val="000000" w:themeColor="text1"/>
          <w:sz w:val="24"/>
          <w:lang w:val="bg-BG"/>
        </w:rPr>
        <w:t>1</w:t>
      </w:r>
      <w:r w:rsidR="00EA6BC0" w:rsidRPr="00996A96">
        <w:rPr>
          <w:rFonts w:ascii="Times New Roman" w:hAnsi="Times New Roman" w:cs="Times New Roman"/>
          <w:color w:val="000000" w:themeColor="text1"/>
          <w:sz w:val="24"/>
          <w:lang w:val="bg-BG"/>
        </w:rPr>
        <w:t xml:space="preserve"> януари</w:t>
      </w:r>
      <w:r w:rsidR="00C5108B" w:rsidRPr="00693FA0">
        <w:rPr>
          <w:rFonts w:ascii="Times New Roman" w:hAnsi="Times New Roman" w:cs="Times New Roman"/>
          <w:color w:val="000000" w:themeColor="text1"/>
          <w:sz w:val="24"/>
          <w:lang w:val="bg-BG"/>
        </w:rPr>
        <w:t xml:space="preserve"> </w:t>
      </w:r>
      <w:r w:rsidR="00EA6BC0" w:rsidRPr="00996A96">
        <w:rPr>
          <w:rFonts w:ascii="Times New Roman" w:hAnsi="Times New Roman" w:cs="Times New Roman"/>
          <w:color w:val="000000" w:themeColor="text1"/>
          <w:sz w:val="24"/>
          <w:lang w:val="bg-BG"/>
        </w:rPr>
        <w:t>до</w:t>
      </w:r>
      <w:r w:rsidR="00C5108B" w:rsidRPr="00693FA0">
        <w:rPr>
          <w:rFonts w:ascii="Times New Roman" w:hAnsi="Times New Roman" w:cs="Times New Roman"/>
          <w:color w:val="000000" w:themeColor="text1"/>
          <w:sz w:val="24"/>
          <w:lang w:val="bg-BG"/>
        </w:rPr>
        <w:t xml:space="preserve"> 3</w:t>
      </w:r>
      <w:r w:rsidR="00696057" w:rsidRPr="00693FA0">
        <w:rPr>
          <w:rFonts w:ascii="Times New Roman" w:hAnsi="Times New Roman" w:cs="Times New Roman"/>
          <w:color w:val="000000" w:themeColor="text1"/>
          <w:sz w:val="24"/>
          <w:lang w:val="bg-BG"/>
        </w:rPr>
        <w:t>0</w:t>
      </w:r>
      <w:r w:rsidR="00EA6BC0" w:rsidRPr="00996A96">
        <w:rPr>
          <w:rFonts w:ascii="Times New Roman" w:hAnsi="Times New Roman" w:cs="Times New Roman"/>
          <w:color w:val="000000" w:themeColor="text1"/>
          <w:sz w:val="24"/>
          <w:lang w:val="bg-BG"/>
        </w:rPr>
        <w:t xml:space="preserve"> </w:t>
      </w:r>
      <w:r w:rsidR="008A00BA">
        <w:rPr>
          <w:rFonts w:ascii="Times New Roman" w:hAnsi="Times New Roman" w:cs="Times New Roman"/>
          <w:color w:val="000000" w:themeColor="text1"/>
          <w:sz w:val="24"/>
          <w:lang w:val="bg-BG"/>
        </w:rPr>
        <w:t>юни</w:t>
      </w:r>
      <w:r w:rsidR="00C5108B" w:rsidRPr="00693FA0">
        <w:rPr>
          <w:rFonts w:ascii="Times New Roman" w:hAnsi="Times New Roman" w:cs="Times New Roman"/>
          <w:sz w:val="24"/>
          <w:lang w:val="bg-BG"/>
        </w:rPr>
        <w:t xml:space="preserve"> </w:t>
      </w:r>
      <w:r w:rsidR="00EA6BC0" w:rsidRPr="00693FA0">
        <w:rPr>
          <w:rFonts w:ascii="Times New Roman" w:hAnsi="Times New Roman" w:cs="Times New Roman"/>
          <w:sz w:val="24"/>
          <w:lang w:val="bg-BG"/>
        </w:rPr>
        <w:t>се отчитат до 15</w:t>
      </w:r>
      <w:r w:rsidR="00EA6BC0" w:rsidRPr="00996A96">
        <w:rPr>
          <w:rFonts w:ascii="Times New Roman" w:hAnsi="Times New Roman" w:cs="Times New Roman"/>
          <w:sz w:val="24"/>
          <w:lang w:val="bg-BG"/>
        </w:rPr>
        <w:t xml:space="preserve"> </w:t>
      </w:r>
      <w:r w:rsidR="008A00BA">
        <w:rPr>
          <w:rFonts w:ascii="Times New Roman" w:hAnsi="Times New Roman" w:cs="Times New Roman"/>
          <w:sz w:val="24"/>
          <w:lang w:val="bg-BG"/>
        </w:rPr>
        <w:t>юли</w:t>
      </w:r>
      <w:r w:rsidRPr="00693FA0">
        <w:rPr>
          <w:rFonts w:ascii="Times New Roman" w:hAnsi="Times New Roman" w:cs="Times New Roman"/>
          <w:sz w:val="24"/>
          <w:lang w:val="bg-BG"/>
        </w:rPr>
        <w:t>;</w:t>
      </w:r>
      <w:r w:rsidR="00C5108B" w:rsidRPr="00693FA0">
        <w:rPr>
          <w:rFonts w:ascii="Times New Roman" w:hAnsi="Times New Roman" w:cs="Times New Roman"/>
          <w:sz w:val="24"/>
          <w:lang w:val="bg-BG"/>
        </w:rPr>
        <w:t xml:space="preserve"> </w:t>
      </w:r>
    </w:p>
    <w:p w14:paraId="56CBBE0A" w14:textId="77777777" w:rsidR="00696057" w:rsidRPr="00693FA0" w:rsidRDefault="003926ED" w:rsidP="003926ED">
      <w:pPr>
        <w:numPr>
          <w:ilvl w:val="0"/>
          <w:numId w:val="7"/>
        </w:numPr>
        <w:tabs>
          <w:tab w:val="left" w:pos="630"/>
        </w:tabs>
        <w:spacing w:before="120" w:after="120" w:line="360" w:lineRule="auto"/>
        <w:ind w:left="630" w:firstLine="0"/>
        <w:jc w:val="both"/>
        <w:rPr>
          <w:rFonts w:ascii="Times New Roman" w:eastAsia="Calibri" w:hAnsi="Times New Roman" w:cs="Times New Roman"/>
          <w:sz w:val="24"/>
          <w:szCs w:val="24"/>
          <w:lang w:val="bg-BG"/>
        </w:rPr>
      </w:pPr>
      <w:r w:rsidRPr="00693FA0">
        <w:rPr>
          <w:rFonts w:ascii="Times New Roman" w:hAnsi="Times New Roman" w:cs="Times New Roman"/>
          <w:sz w:val="24"/>
          <w:lang w:val="bg-BG"/>
        </w:rPr>
        <w:t xml:space="preserve"> </w:t>
      </w:r>
      <w:r w:rsidR="00EA6BC0" w:rsidRPr="00693FA0">
        <w:rPr>
          <w:rFonts w:ascii="Times New Roman" w:hAnsi="Times New Roman" w:cs="Times New Roman"/>
          <w:sz w:val="24"/>
          <w:lang w:val="bg-BG"/>
        </w:rPr>
        <w:t xml:space="preserve">Разходи, реализирани в периода </w:t>
      </w:r>
      <w:r w:rsidR="00696057" w:rsidRPr="00693FA0">
        <w:rPr>
          <w:rFonts w:ascii="Times New Roman" w:hAnsi="Times New Roman" w:cs="Times New Roman"/>
          <w:color w:val="000000" w:themeColor="text1"/>
          <w:sz w:val="24"/>
          <w:lang w:val="bg-BG"/>
        </w:rPr>
        <w:t>1</w:t>
      </w:r>
      <w:r w:rsidR="00EA6BC0" w:rsidRPr="00996A96">
        <w:rPr>
          <w:rFonts w:ascii="Times New Roman" w:hAnsi="Times New Roman" w:cs="Times New Roman"/>
          <w:color w:val="000000" w:themeColor="text1"/>
          <w:sz w:val="24"/>
          <w:lang w:val="bg-BG"/>
        </w:rPr>
        <w:t xml:space="preserve"> </w:t>
      </w:r>
      <w:r w:rsidR="008A00BA">
        <w:rPr>
          <w:rFonts w:ascii="Times New Roman" w:hAnsi="Times New Roman" w:cs="Times New Roman"/>
          <w:color w:val="000000" w:themeColor="text1"/>
          <w:sz w:val="24"/>
          <w:lang w:val="bg-BG"/>
        </w:rPr>
        <w:t>юли</w:t>
      </w:r>
      <w:r w:rsidR="00696057" w:rsidRPr="00693FA0">
        <w:rPr>
          <w:rFonts w:ascii="Times New Roman" w:hAnsi="Times New Roman" w:cs="Times New Roman"/>
          <w:color w:val="000000" w:themeColor="text1"/>
          <w:sz w:val="24"/>
          <w:lang w:val="bg-BG"/>
        </w:rPr>
        <w:t xml:space="preserve"> </w:t>
      </w:r>
      <w:r w:rsidR="00EA6BC0" w:rsidRPr="00996A96">
        <w:rPr>
          <w:rFonts w:ascii="Times New Roman" w:hAnsi="Times New Roman" w:cs="Times New Roman"/>
          <w:color w:val="000000" w:themeColor="text1"/>
          <w:sz w:val="24"/>
          <w:lang w:val="bg-BG"/>
        </w:rPr>
        <w:t xml:space="preserve">до </w:t>
      </w:r>
      <w:r w:rsidR="00696057" w:rsidRPr="00693FA0">
        <w:rPr>
          <w:rFonts w:ascii="Times New Roman" w:hAnsi="Times New Roman" w:cs="Times New Roman"/>
          <w:color w:val="000000" w:themeColor="text1"/>
          <w:sz w:val="24"/>
          <w:lang w:val="bg-BG"/>
        </w:rPr>
        <w:t xml:space="preserve">31 </w:t>
      </w:r>
      <w:r w:rsidR="008A00BA" w:rsidRPr="00996A96">
        <w:rPr>
          <w:rFonts w:ascii="Times New Roman" w:hAnsi="Times New Roman" w:cs="Times New Roman"/>
          <w:sz w:val="24"/>
          <w:lang w:val="bg-BG"/>
        </w:rPr>
        <w:t>декември</w:t>
      </w:r>
      <w:r w:rsidR="008A00BA" w:rsidRPr="00693FA0">
        <w:rPr>
          <w:rFonts w:ascii="Times New Roman" w:hAnsi="Times New Roman" w:cs="Times New Roman"/>
          <w:sz w:val="24"/>
          <w:lang w:val="bg-BG"/>
        </w:rPr>
        <w:t xml:space="preserve"> </w:t>
      </w:r>
      <w:r w:rsidR="00EA6BC0" w:rsidRPr="00693FA0">
        <w:rPr>
          <w:rFonts w:ascii="Times New Roman" w:hAnsi="Times New Roman" w:cs="Times New Roman"/>
          <w:sz w:val="24"/>
          <w:lang w:val="bg-BG"/>
        </w:rPr>
        <w:t>се отчитат до 15</w:t>
      </w:r>
      <w:r w:rsidR="00EA6BC0" w:rsidRPr="00996A96">
        <w:rPr>
          <w:rFonts w:ascii="Times New Roman" w:hAnsi="Times New Roman" w:cs="Times New Roman"/>
          <w:sz w:val="24"/>
          <w:lang w:val="bg-BG"/>
        </w:rPr>
        <w:t xml:space="preserve"> </w:t>
      </w:r>
      <w:r w:rsidR="008A00BA" w:rsidRPr="00996A96">
        <w:rPr>
          <w:rFonts w:ascii="Times New Roman" w:hAnsi="Times New Roman" w:cs="Times New Roman"/>
          <w:sz w:val="24"/>
          <w:lang w:val="bg-BG"/>
        </w:rPr>
        <w:t>януари</w:t>
      </w:r>
      <w:r w:rsidR="00696057" w:rsidRPr="00693FA0">
        <w:rPr>
          <w:rFonts w:ascii="Times New Roman" w:hAnsi="Times New Roman" w:cs="Times New Roman"/>
          <w:color w:val="000000" w:themeColor="text1"/>
          <w:sz w:val="24"/>
          <w:lang w:val="bg-BG"/>
        </w:rPr>
        <w:t>.</w:t>
      </w:r>
    </w:p>
    <w:p w14:paraId="67D44812" w14:textId="77777777" w:rsidR="00EA6BC0" w:rsidRPr="00996A96" w:rsidRDefault="00EA6BC0" w:rsidP="00EA6BC0">
      <w:pPr>
        <w:tabs>
          <w:tab w:val="left" w:pos="630"/>
          <w:tab w:val="left" w:pos="990"/>
        </w:tabs>
        <w:spacing w:before="120" w:after="120" w:line="360" w:lineRule="auto"/>
        <w:jc w:val="both"/>
        <w:rPr>
          <w:rFonts w:ascii="Times New Roman" w:eastAsia="Calibri" w:hAnsi="Times New Roman" w:cs="Times New Roman"/>
          <w:b/>
          <w:sz w:val="24"/>
          <w:szCs w:val="24"/>
          <w:lang w:val="bg-BG"/>
        </w:rPr>
      </w:pPr>
      <w:r w:rsidRPr="00996A96">
        <w:rPr>
          <w:rFonts w:ascii="Times New Roman" w:eastAsia="Yu Mincho" w:hAnsi="Times New Roman" w:cs="Times New Roman"/>
          <w:b/>
          <w:sz w:val="24"/>
          <w:lang w:val="bg-BG"/>
        </w:rPr>
        <w:tab/>
        <w:t>9.2. Плащания</w:t>
      </w:r>
    </w:p>
    <w:p w14:paraId="55DDC084" w14:textId="332BC92A" w:rsidR="00084420" w:rsidRPr="00996A96" w:rsidRDefault="00B12C3D" w:rsidP="00B12C3D">
      <w:pPr>
        <w:tabs>
          <w:tab w:val="left" w:pos="270"/>
          <w:tab w:val="left" w:pos="720"/>
        </w:tabs>
        <w:spacing w:before="120" w:after="12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Pr>
          <w:rFonts w:ascii="Times New Roman" w:eastAsia="Calibri" w:hAnsi="Times New Roman" w:cs="Times New Roman"/>
          <w:sz w:val="24"/>
          <w:szCs w:val="24"/>
          <w:lang w:val="bg-BG"/>
        </w:rPr>
        <w:tab/>
      </w:r>
      <w:r w:rsidR="002C71D0">
        <w:rPr>
          <w:rFonts w:ascii="Times New Roman" w:eastAsia="Calibri" w:hAnsi="Times New Roman" w:cs="Times New Roman"/>
          <w:sz w:val="24"/>
          <w:szCs w:val="24"/>
          <w:lang w:val="bg-BG"/>
        </w:rPr>
        <w:t xml:space="preserve">- </w:t>
      </w:r>
      <w:r w:rsidR="000A22D7">
        <w:rPr>
          <w:rFonts w:ascii="Times New Roman" w:eastAsia="Calibri" w:hAnsi="Times New Roman" w:cs="Times New Roman"/>
          <w:sz w:val="24"/>
          <w:szCs w:val="24"/>
          <w:lang w:val="bg-BG"/>
        </w:rPr>
        <w:t>А</w:t>
      </w:r>
      <w:r w:rsidR="00084420" w:rsidRPr="00996A96">
        <w:rPr>
          <w:rFonts w:ascii="Times New Roman" w:eastAsia="Calibri" w:hAnsi="Times New Roman" w:cs="Times New Roman"/>
          <w:sz w:val="24"/>
          <w:szCs w:val="24"/>
          <w:lang w:val="bg-BG"/>
        </w:rPr>
        <w:t>вансово</w:t>
      </w:r>
      <w:r w:rsidR="000A22D7">
        <w:rPr>
          <w:rFonts w:ascii="Times New Roman" w:eastAsia="Calibri" w:hAnsi="Times New Roman" w:cs="Times New Roman"/>
          <w:sz w:val="24"/>
          <w:szCs w:val="24"/>
          <w:lang w:val="bg-BG"/>
        </w:rPr>
        <w:t>то</w:t>
      </w:r>
      <w:r w:rsidR="00084420" w:rsidRPr="00996A96">
        <w:rPr>
          <w:rFonts w:ascii="Times New Roman" w:eastAsia="Calibri" w:hAnsi="Times New Roman" w:cs="Times New Roman"/>
          <w:sz w:val="24"/>
          <w:szCs w:val="24"/>
          <w:lang w:val="bg-BG"/>
        </w:rPr>
        <w:t xml:space="preserve"> плащане се извършва в срок до </w:t>
      </w:r>
      <w:r w:rsidR="002C71D0">
        <w:rPr>
          <w:rFonts w:ascii="Times New Roman" w:eastAsia="Calibri" w:hAnsi="Times New Roman" w:cs="Times New Roman"/>
          <w:sz w:val="24"/>
          <w:szCs w:val="24"/>
          <w:lang w:val="bg-BG"/>
        </w:rPr>
        <w:t>30 дни</w:t>
      </w:r>
      <w:r w:rsidR="003926ED">
        <w:rPr>
          <w:rFonts w:ascii="Times New Roman" w:eastAsia="Calibri" w:hAnsi="Times New Roman" w:cs="Times New Roman"/>
          <w:sz w:val="24"/>
          <w:szCs w:val="24"/>
          <w:lang w:val="bg-BG"/>
        </w:rPr>
        <w:t xml:space="preserve"> след подписване</w:t>
      </w:r>
      <w:r w:rsidR="00084420" w:rsidRPr="00996A96">
        <w:rPr>
          <w:rFonts w:ascii="Times New Roman" w:eastAsia="Calibri" w:hAnsi="Times New Roman" w:cs="Times New Roman"/>
          <w:sz w:val="24"/>
          <w:szCs w:val="24"/>
          <w:lang w:val="bg-BG"/>
        </w:rPr>
        <w:t xml:space="preserve"> на договора за проекта и след представено искане за авансово плащане. </w:t>
      </w:r>
      <w:r w:rsidR="000A22D7">
        <w:rPr>
          <w:rFonts w:ascii="Times New Roman" w:eastAsia="Calibri" w:hAnsi="Times New Roman" w:cs="Times New Roman"/>
          <w:sz w:val="24"/>
          <w:szCs w:val="24"/>
          <w:lang w:val="bg-BG"/>
        </w:rPr>
        <w:t>Максималният размер на а</w:t>
      </w:r>
      <w:r w:rsidR="00084420" w:rsidRPr="00996A96">
        <w:rPr>
          <w:rFonts w:ascii="Times New Roman" w:eastAsia="Calibri" w:hAnsi="Times New Roman" w:cs="Times New Roman"/>
          <w:sz w:val="24"/>
          <w:szCs w:val="24"/>
          <w:lang w:val="bg-BG"/>
        </w:rPr>
        <w:t xml:space="preserve">вансовото плащане е 20% от общия размер на </w:t>
      </w:r>
      <w:r w:rsidR="009B1292">
        <w:rPr>
          <w:rFonts w:ascii="Times New Roman" w:eastAsia="Calibri" w:hAnsi="Times New Roman" w:cs="Times New Roman"/>
          <w:sz w:val="24"/>
          <w:szCs w:val="24"/>
          <w:lang w:val="bg-BG"/>
        </w:rPr>
        <w:t xml:space="preserve">допустимите за финансиране средства </w:t>
      </w:r>
      <w:r w:rsidR="00084420" w:rsidRPr="00996A96">
        <w:rPr>
          <w:rFonts w:ascii="Times New Roman" w:eastAsia="Calibri" w:hAnsi="Times New Roman" w:cs="Times New Roman"/>
          <w:sz w:val="24"/>
          <w:szCs w:val="24"/>
          <w:lang w:val="bg-BG"/>
        </w:rPr>
        <w:t>по проекта и се извършва в лева.</w:t>
      </w:r>
    </w:p>
    <w:p w14:paraId="372F69F6" w14:textId="7555245F" w:rsidR="00084420" w:rsidRPr="00996A96" w:rsidRDefault="00B12C3D" w:rsidP="00B12C3D">
      <w:pPr>
        <w:tabs>
          <w:tab w:val="left" w:pos="270"/>
          <w:tab w:val="left" w:pos="720"/>
        </w:tabs>
        <w:spacing w:before="120" w:after="12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Pr>
          <w:rFonts w:ascii="Times New Roman" w:eastAsia="Calibri" w:hAnsi="Times New Roman" w:cs="Times New Roman"/>
          <w:sz w:val="24"/>
          <w:szCs w:val="24"/>
          <w:lang w:val="bg-BG"/>
        </w:rPr>
        <w:tab/>
      </w:r>
      <w:r w:rsidR="002C71D0">
        <w:rPr>
          <w:rFonts w:ascii="Times New Roman" w:eastAsia="Calibri" w:hAnsi="Times New Roman" w:cs="Times New Roman"/>
          <w:sz w:val="24"/>
          <w:szCs w:val="24"/>
          <w:lang w:val="bg-BG"/>
        </w:rPr>
        <w:t xml:space="preserve">- </w:t>
      </w:r>
      <w:bookmarkStart w:id="2" w:name="_Hlk108013395"/>
      <w:r w:rsidR="00084420" w:rsidRPr="00996A96">
        <w:rPr>
          <w:rFonts w:ascii="Times New Roman" w:eastAsia="Calibri" w:hAnsi="Times New Roman" w:cs="Times New Roman"/>
          <w:sz w:val="24"/>
          <w:szCs w:val="24"/>
          <w:lang w:val="bg-BG"/>
        </w:rPr>
        <w:t xml:space="preserve">Междинните плащания се изплащат до </w:t>
      </w:r>
      <w:r w:rsidR="008531FE">
        <w:rPr>
          <w:rFonts w:ascii="Times New Roman" w:eastAsia="Calibri" w:hAnsi="Times New Roman" w:cs="Times New Roman"/>
          <w:sz w:val="24"/>
          <w:szCs w:val="24"/>
          <w:lang w:val="bg-BG"/>
        </w:rPr>
        <w:t xml:space="preserve">30 дни </w:t>
      </w:r>
      <w:r w:rsidR="00084420" w:rsidRPr="00996A96">
        <w:rPr>
          <w:rFonts w:ascii="Times New Roman" w:eastAsia="Calibri" w:hAnsi="Times New Roman" w:cs="Times New Roman"/>
          <w:sz w:val="24"/>
          <w:szCs w:val="24"/>
          <w:lang w:val="bg-BG"/>
        </w:rPr>
        <w:t>след одобряване на междинните отчети по проекта.</w:t>
      </w:r>
      <w:r w:rsidR="002C71D0">
        <w:rPr>
          <w:rFonts w:ascii="Times New Roman" w:eastAsia="Calibri" w:hAnsi="Times New Roman" w:cs="Times New Roman"/>
          <w:sz w:val="24"/>
          <w:szCs w:val="24"/>
          <w:lang w:val="bg-BG"/>
        </w:rPr>
        <w:t xml:space="preserve"> Междинните плащания могат да включват префинансиране на разходите, като това следва да е описано подробно в договора за финансиране на проект</w:t>
      </w:r>
      <w:r w:rsidR="00C016C1">
        <w:rPr>
          <w:rFonts w:ascii="Times New Roman" w:eastAsia="Calibri" w:hAnsi="Times New Roman" w:cs="Times New Roman"/>
          <w:sz w:val="24"/>
          <w:szCs w:val="24"/>
          <w:lang w:val="bg-BG"/>
        </w:rPr>
        <w:t>а</w:t>
      </w:r>
      <w:bookmarkEnd w:id="2"/>
      <w:r w:rsidR="002C71D0">
        <w:rPr>
          <w:rFonts w:ascii="Times New Roman" w:eastAsia="Calibri" w:hAnsi="Times New Roman" w:cs="Times New Roman"/>
          <w:sz w:val="24"/>
          <w:szCs w:val="24"/>
          <w:lang w:val="bg-BG"/>
        </w:rPr>
        <w:t>.</w:t>
      </w:r>
    </w:p>
    <w:p w14:paraId="3100CC53" w14:textId="604FF1FB" w:rsidR="00084420" w:rsidRPr="00996A96" w:rsidRDefault="00B12C3D" w:rsidP="00B12C3D">
      <w:pPr>
        <w:tabs>
          <w:tab w:val="left" w:pos="270"/>
          <w:tab w:val="left" w:pos="720"/>
        </w:tabs>
        <w:spacing w:before="120" w:after="120" w:line="360" w:lineRule="auto"/>
        <w:jc w:val="both"/>
        <w:rPr>
          <w:rFonts w:ascii="Times New Roman" w:eastAsia="Calibri" w:hAnsi="Times New Roman" w:cs="Times New Roman"/>
          <w:sz w:val="24"/>
          <w:szCs w:val="24"/>
          <w:lang w:val="bg-BG"/>
        </w:rPr>
      </w:pPr>
      <w:r>
        <w:rPr>
          <w:rFonts w:ascii="Times New Roman" w:eastAsia="Yu Mincho" w:hAnsi="Times New Roman" w:cs="Times New Roman"/>
          <w:sz w:val="24"/>
          <w:lang w:val="bg-BG"/>
        </w:rPr>
        <w:tab/>
      </w:r>
      <w:r>
        <w:rPr>
          <w:rFonts w:ascii="Times New Roman" w:eastAsia="Yu Mincho" w:hAnsi="Times New Roman" w:cs="Times New Roman"/>
          <w:sz w:val="24"/>
          <w:lang w:val="bg-BG"/>
        </w:rPr>
        <w:tab/>
      </w:r>
      <w:r w:rsidR="002C71D0">
        <w:rPr>
          <w:rFonts w:ascii="Times New Roman" w:eastAsia="Yu Mincho" w:hAnsi="Times New Roman" w:cs="Times New Roman"/>
          <w:sz w:val="24"/>
          <w:lang w:val="bg-BG"/>
        </w:rPr>
        <w:t xml:space="preserve">- </w:t>
      </w:r>
      <w:r w:rsidR="00084420" w:rsidRPr="00996A96">
        <w:rPr>
          <w:rFonts w:ascii="Times New Roman" w:eastAsia="Yu Mincho" w:hAnsi="Times New Roman" w:cs="Times New Roman"/>
          <w:sz w:val="24"/>
          <w:lang w:val="bg-BG"/>
        </w:rPr>
        <w:t>Окончателното</w:t>
      </w:r>
      <w:r w:rsidR="00084420" w:rsidRPr="00996A96">
        <w:rPr>
          <w:rFonts w:ascii="Times New Roman" w:eastAsia="Calibri" w:hAnsi="Times New Roman" w:cs="Times New Roman"/>
          <w:sz w:val="24"/>
          <w:szCs w:val="24"/>
          <w:lang w:val="bg-BG"/>
        </w:rPr>
        <w:t xml:space="preserve"> плащане се извършва до </w:t>
      </w:r>
      <w:r w:rsidR="008531FE">
        <w:rPr>
          <w:rFonts w:ascii="Times New Roman" w:eastAsia="Calibri" w:hAnsi="Times New Roman" w:cs="Times New Roman"/>
          <w:sz w:val="24"/>
          <w:szCs w:val="24"/>
          <w:lang w:val="bg-BG"/>
        </w:rPr>
        <w:t xml:space="preserve">30 дни </w:t>
      </w:r>
      <w:r w:rsidR="00084420" w:rsidRPr="00996A96">
        <w:rPr>
          <w:rFonts w:ascii="Times New Roman" w:eastAsia="Calibri" w:hAnsi="Times New Roman" w:cs="Times New Roman"/>
          <w:sz w:val="24"/>
          <w:szCs w:val="24"/>
          <w:lang w:val="bg-BG"/>
        </w:rPr>
        <w:t xml:space="preserve">след одобрение на окончателния отчет. </w:t>
      </w:r>
      <w:r w:rsidR="00084420" w:rsidRPr="00996A96">
        <w:rPr>
          <w:rFonts w:ascii="Times New Roman" w:eastAsia="Yu Mincho" w:hAnsi="Times New Roman" w:cs="Times New Roman"/>
          <w:sz w:val="24"/>
          <w:lang w:val="bg-BG"/>
        </w:rPr>
        <w:t>Окончателното</w:t>
      </w:r>
      <w:r w:rsidR="00084420" w:rsidRPr="00996A96">
        <w:rPr>
          <w:rFonts w:ascii="Times New Roman" w:eastAsia="Calibri" w:hAnsi="Times New Roman" w:cs="Times New Roman"/>
          <w:sz w:val="24"/>
          <w:szCs w:val="24"/>
          <w:lang w:val="bg-BG"/>
        </w:rPr>
        <w:t xml:space="preserve"> плащане покрива общите отчетени допустими разходи по проекта, като се вземат предвид всички получени авансови и/или междинни плащания към </w:t>
      </w:r>
      <w:r w:rsidR="008531FE">
        <w:rPr>
          <w:rFonts w:ascii="Times New Roman" w:eastAsia="Calibri" w:hAnsi="Times New Roman" w:cs="Times New Roman"/>
          <w:sz w:val="24"/>
          <w:szCs w:val="24"/>
          <w:lang w:val="bg-BG"/>
        </w:rPr>
        <w:t>б</w:t>
      </w:r>
      <w:r w:rsidR="00084420" w:rsidRPr="00996A96">
        <w:rPr>
          <w:rFonts w:ascii="Times New Roman" w:eastAsia="Calibri" w:hAnsi="Times New Roman" w:cs="Times New Roman"/>
          <w:sz w:val="24"/>
          <w:szCs w:val="24"/>
          <w:lang w:val="bg-BG"/>
        </w:rPr>
        <w:t xml:space="preserve">енефициента, всички съфинансирания от източници, различни от ФМ на ЕИП и националното съфинансиране, както и всички средства, възстановени от </w:t>
      </w:r>
      <w:r w:rsidR="008531FE">
        <w:rPr>
          <w:rFonts w:ascii="Times New Roman" w:eastAsia="Calibri" w:hAnsi="Times New Roman" w:cs="Times New Roman"/>
          <w:sz w:val="24"/>
          <w:szCs w:val="24"/>
          <w:lang w:val="bg-BG"/>
        </w:rPr>
        <w:t>б</w:t>
      </w:r>
      <w:r w:rsidR="00084420" w:rsidRPr="00996A96">
        <w:rPr>
          <w:rFonts w:ascii="Times New Roman" w:eastAsia="Calibri" w:hAnsi="Times New Roman" w:cs="Times New Roman"/>
          <w:sz w:val="24"/>
          <w:szCs w:val="24"/>
          <w:lang w:val="bg-BG"/>
        </w:rPr>
        <w:t xml:space="preserve">енефициента </w:t>
      </w:r>
      <w:r w:rsidR="000C30F1">
        <w:rPr>
          <w:rFonts w:ascii="Times New Roman" w:eastAsia="Calibri" w:hAnsi="Times New Roman" w:cs="Times New Roman"/>
          <w:sz w:val="24"/>
          <w:szCs w:val="24"/>
          <w:lang w:val="bg-BG"/>
        </w:rPr>
        <w:t>на</w:t>
      </w:r>
      <w:r w:rsidR="00084420" w:rsidRPr="00996A96">
        <w:rPr>
          <w:rFonts w:ascii="Times New Roman" w:eastAsia="Calibri" w:hAnsi="Times New Roman" w:cs="Times New Roman"/>
          <w:sz w:val="24"/>
          <w:szCs w:val="24"/>
          <w:lang w:val="bg-BG"/>
        </w:rPr>
        <w:t xml:space="preserve"> ПО.</w:t>
      </w:r>
    </w:p>
    <w:p w14:paraId="06AB4A59" w14:textId="5635CEE4" w:rsidR="00084420" w:rsidRDefault="00B12C3D" w:rsidP="00B12C3D">
      <w:pPr>
        <w:tabs>
          <w:tab w:val="left" w:pos="270"/>
          <w:tab w:val="left" w:pos="720"/>
        </w:tabs>
        <w:spacing w:before="120" w:after="120" w:line="360" w:lineRule="auto"/>
        <w:jc w:val="both"/>
        <w:rPr>
          <w:rFonts w:ascii="Times New Roman" w:eastAsia="Calibri" w:hAnsi="Times New Roman" w:cs="Times New Roman"/>
          <w:sz w:val="24"/>
          <w:szCs w:val="24"/>
          <w:lang w:val="bg-BG"/>
        </w:rPr>
      </w:pPr>
      <w:r>
        <w:rPr>
          <w:rFonts w:ascii="Times New Roman" w:hAnsi="Times New Roman" w:cs="Times New Roman"/>
          <w:sz w:val="24"/>
          <w:lang w:val="bg-BG"/>
        </w:rPr>
        <w:tab/>
      </w:r>
      <w:r>
        <w:rPr>
          <w:rFonts w:ascii="Times New Roman" w:hAnsi="Times New Roman" w:cs="Times New Roman"/>
          <w:sz w:val="24"/>
          <w:lang w:val="bg-BG"/>
        </w:rPr>
        <w:tab/>
      </w:r>
      <w:r w:rsidR="002C71D0">
        <w:rPr>
          <w:rFonts w:ascii="Times New Roman" w:hAnsi="Times New Roman" w:cs="Times New Roman"/>
          <w:sz w:val="24"/>
          <w:lang w:val="bg-BG"/>
        </w:rPr>
        <w:t xml:space="preserve">- </w:t>
      </w:r>
      <w:r w:rsidR="00084420" w:rsidRPr="00996A96">
        <w:rPr>
          <w:rFonts w:ascii="Times New Roman" w:hAnsi="Times New Roman" w:cs="Times New Roman"/>
          <w:sz w:val="24"/>
          <w:lang w:val="bg-BG"/>
        </w:rPr>
        <w:t>Максималният размер</w:t>
      </w:r>
      <w:r w:rsidR="00084420" w:rsidRPr="00996A96">
        <w:rPr>
          <w:rFonts w:ascii="Times New Roman" w:eastAsia="Calibri" w:hAnsi="Times New Roman" w:cs="Times New Roman"/>
          <w:sz w:val="24"/>
          <w:szCs w:val="24"/>
          <w:lang w:val="bg-BG"/>
        </w:rPr>
        <w:t xml:space="preserve"> на авансовите и междинните плащания не може да </w:t>
      </w:r>
      <w:r w:rsidR="002C71D0">
        <w:rPr>
          <w:rFonts w:ascii="Times New Roman" w:eastAsia="Calibri" w:hAnsi="Times New Roman" w:cs="Times New Roman"/>
          <w:sz w:val="24"/>
          <w:szCs w:val="24"/>
          <w:lang w:val="bg-BG"/>
        </w:rPr>
        <w:t>надхвърля</w:t>
      </w:r>
      <w:r w:rsidR="00084420" w:rsidRPr="00996A96">
        <w:rPr>
          <w:rFonts w:ascii="Times New Roman" w:eastAsia="Calibri" w:hAnsi="Times New Roman" w:cs="Times New Roman"/>
          <w:sz w:val="24"/>
          <w:szCs w:val="24"/>
          <w:lang w:val="bg-BG"/>
        </w:rPr>
        <w:t xml:space="preserve"> 90% от общи</w:t>
      </w:r>
      <w:r w:rsidR="00227C77">
        <w:rPr>
          <w:rFonts w:ascii="Times New Roman" w:eastAsia="Calibri" w:hAnsi="Times New Roman" w:cs="Times New Roman"/>
          <w:sz w:val="24"/>
          <w:szCs w:val="24"/>
          <w:lang w:val="bg-BG"/>
        </w:rPr>
        <w:t>я размер на безвъзмездната помощ</w:t>
      </w:r>
      <w:r w:rsidR="00084420" w:rsidRPr="00996A96">
        <w:rPr>
          <w:rFonts w:ascii="Times New Roman" w:eastAsia="Calibri" w:hAnsi="Times New Roman" w:cs="Times New Roman"/>
          <w:sz w:val="24"/>
          <w:szCs w:val="24"/>
          <w:lang w:val="bg-BG"/>
        </w:rPr>
        <w:t>. Задържаните суми</w:t>
      </w:r>
      <w:r w:rsidR="00227C77">
        <w:rPr>
          <w:rFonts w:ascii="Times New Roman" w:eastAsia="Calibri" w:hAnsi="Times New Roman" w:cs="Times New Roman"/>
          <w:sz w:val="24"/>
          <w:szCs w:val="24"/>
          <w:lang w:val="bg-BG"/>
        </w:rPr>
        <w:t xml:space="preserve"> до 10% от</w:t>
      </w:r>
      <w:r w:rsidR="00084420" w:rsidRPr="00996A96">
        <w:rPr>
          <w:rFonts w:ascii="Times New Roman" w:eastAsia="Calibri" w:hAnsi="Times New Roman" w:cs="Times New Roman"/>
          <w:sz w:val="24"/>
          <w:szCs w:val="24"/>
          <w:lang w:val="bg-BG"/>
        </w:rPr>
        <w:t xml:space="preserve"> </w:t>
      </w:r>
      <w:r w:rsidR="00227C77" w:rsidRPr="00996A96">
        <w:rPr>
          <w:rFonts w:ascii="Times New Roman" w:eastAsia="Calibri" w:hAnsi="Times New Roman" w:cs="Times New Roman"/>
          <w:sz w:val="24"/>
          <w:szCs w:val="24"/>
          <w:lang w:val="bg-BG"/>
        </w:rPr>
        <w:t>общи</w:t>
      </w:r>
      <w:r w:rsidR="00227C77">
        <w:rPr>
          <w:rFonts w:ascii="Times New Roman" w:eastAsia="Calibri" w:hAnsi="Times New Roman" w:cs="Times New Roman"/>
          <w:sz w:val="24"/>
          <w:szCs w:val="24"/>
          <w:lang w:val="bg-BG"/>
        </w:rPr>
        <w:t>я размер на безвъзмездната помощ</w:t>
      </w:r>
      <w:r w:rsidR="00227C77" w:rsidRPr="00996A96">
        <w:rPr>
          <w:rFonts w:ascii="Times New Roman" w:eastAsia="Calibri" w:hAnsi="Times New Roman" w:cs="Times New Roman"/>
          <w:sz w:val="24"/>
          <w:szCs w:val="24"/>
          <w:lang w:val="bg-BG"/>
        </w:rPr>
        <w:t xml:space="preserve"> </w:t>
      </w:r>
      <w:r w:rsidR="00084420" w:rsidRPr="00996A96">
        <w:rPr>
          <w:rFonts w:ascii="Times New Roman" w:eastAsia="Calibri" w:hAnsi="Times New Roman" w:cs="Times New Roman"/>
          <w:sz w:val="24"/>
          <w:szCs w:val="24"/>
          <w:lang w:val="bg-BG"/>
        </w:rPr>
        <w:t xml:space="preserve">ще бъдат освободени след верифициране на окончателния доклад </w:t>
      </w:r>
      <w:r w:rsidR="008531FE">
        <w:rPr>
          <w:rFonts w:ascii="Times New Roman" w:eastAsia="Calibri" w:hAnsi="Times New Roman" w:cs="Times New Roman"/>
          <w:sz w:val="24"/>
          <w:szCs w:val="24"/>
          <w:lang w:val="bg-BG"/>
        </w:rPr>
        <w:t>з</w:t>
      </w:r>
      <w:r w:rsidR="00084420" w:rsidRPr="00996A96">
        <w:rPr>
          <w:rFonts w:ascii="Times New Roman" w:eastAsia="Calibri" w:hAnsi="Times New Roman" w:cs="Times New Roman"/>
          <w:sz w:val="24"/>
          <w:szCs w:val="24"/>
          <w:lang w:val="bg-BG"/>
        </w:rPr>
        <w:t xml:space="preserve">а проекта и след като ПО се увери, че </w:t>
      </w:r>
      <w:r w:rsidR="008531FE">
        <w:rPr>
          <w:rFonts w:ascii="Times New Roman" w:eastAsia="Calibri" w:hAnsi="Times New Roman" w:cs="Times New Roman"/>
          <w:sz w:val="24"/>
          <w:szCs w:val="24"/>
          <w:lang w:val="bg-BG"/>
        </w:rPr>
        <w:t>б</w:t>
      </w:r>
      <w:r w:rsidR="00084420" w:rsidRPr="00996A96">
        <w:rPr>
          <w:rFonts w:ascii="Times New Roman" w:eastAsia="Calibri" w:hAnsi="Times New Roman" w:cs="Times New Roman"/>
          <w:sz w:val="24"/>
          <w:szCs w:val="24"/>
          <w:lang w:val="bg-BG"/>
        </w:rPr>
        <w:t>енефициентът е изпълнил всички общи и специфични изисквания по проекта.</w:t>
      </w:r>
    </w:p>
    <w:p w14:paraId="34C7EA22" w14:textId="02FB2847" w:rsidR="00227C77" w:rsidRPr="00996A96" w:rsidRDefault="00227C77" w:rsidP="00B12C3D">
      <w:pPr>
        <w:tabs>
          <w:tab w:val="left" w:pos="270"/>
          <w:tab w:val="left" w:pos="720"/>
        </w:tabs>
        <w:spacing w:before="120" w:after="12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Pr>
          <w:rFonts w:ascii="Times New Roman" w:eastAsia="Calibri" w:hAnsi="Times New Roman" w:cs="Times New Roman"/>
          <w:sz w:val="24"/>
          <w:szCs w:val="24"/>
          <w:lang w:val="bg-BG"/>
        </w:rPr>
        <w:tab/>
      </w:r>
      <w:r w:rsidRPr="00227C77">
        <w:rPr>
          <w:rFonts w:ascii="Times New Roman" w:eastAsia="Calibri" w:hAnsi="Times New Roman" w:cs="Times New Roman"/>
          <w:sz w:val="24"/>
          <w:szCs w:val="24"/>
          <w:lang w:val="bg-BG"/>
        </w:rPr>
        <w:t xml:space="preserve">Всички плащания към </w:t>
      </w:r>
      <w:r w:rsidR="008531FE">
        <w:rPr>
          <w:rFonts w:ascii="Times New Roman" w:eastAsia="Calibri" w:hAnsi="Times New Roman" w:cs="Times New Roman"/>
          <w:sz w:val="24"/>
          <w:szCs w:val="24"/>
          <w:lang w:val="bg-BG"/>
        </w:rPr>
        <w:t>б</w:t>
      </w:r>
      <w:r>
        <w:rPr>
          <w:rFonts w:ascii="Times New Roman" w:eastAsia="Calibri" w:hAnsi="Times New Roman" w:cs="Times New Roman"/>
          <w:sz w:val="24"/>
          <w:szCs w:val="24"/>
          <w:lang w:val="bg-BG"/>
        </w:rPr>
        <w:t>енефициент</w:t>
      </w:r>
      <w:r w:rsidR="008531FE">
        <w:rPr>
          <w:rFonts w:ascii="Times New Roman" w:eastAsia="Calibri" w:hAnsi="Times New Roman" w:cs="Times New Roman"/>
          <w:sz w:val="24"/>
          <w:szCs w:val="24"/>
          <w:lang w:val="bg-BG"/>
        </w:rPr>
        <w:t>ите</w:t>
      </w:r>
      <w:r w:rsidRPr="00227C77">
        <w:rPr>
          <w:rFonts w:ascii="Times New Roman" w:eastAsia="Calibri" w:hAnsi="Times New Roman" w:cs="Times New Roman"/>
          <w:sz w:val="24"/>
          <w:szCs w:val="24"/>
          <w:lang w:val="bg-BG"/>
        </w:rPr>
        <w:t xml:space="preserve"> се извършват в лева.</w:t>
      </w:r>
    </w:p>
    <w:p w14:paraId="744FE2AA" w14:textId="04A39257" w:rsidR="00084420" w:rsidRPr="00996A96" w:rsidRDefault="00227C77" w:rsidP="000C30F1">
      <w:pPr>
        <w:tabs>
          <w:tab w:val="left" w:pos="630"/>
          <w:tab w:val="left" w:pos="990"/>
        </w:tabs>
        <w:spacing w:before="480" w:after="120" w:line="360" w:lineRule="auto"/>
        <w:jc w:val="both"/>
        <w:rPr>
          <w:rFonts w:ascii="Times New Roman" w:eastAsia="Times New Roman" w:hAnsi="Times New Roman" w:cs="Times New Roman"/>
          <w:b/>
          <w:color w:val="000000"/>
          <w:sz w:val="24"/>
          <w:szCs w:val="24"/>
          <w:u w:val="single"/>
          <w:lang w:val="bg-BG"/>
        </w:rPr>
      </w:pPr>
      <w:r w:rsidRPr="009B4A60">
        <w:rPr>
          <w:rFonts w:ascii="Times New Roman" w:eastAsia="Yu Mincho" w:hAnsi="Times New Roman" w:cs="Times New Roman"/>
          <w:b/>
          <w:color w:val="000000"/>
          <w:sz w:val="24"/>
          <w:lang w:val="bg-BG"/>
        </w:rPr>
        <w:tab/>
      </w:r>
      <w:r w:rsidR="00084420" w:rsidRPr="00996A96">
        <w:rPr>
          <w:rFonts w:ascii="Times New Roman" w:eastAsia="Yu Mincho" w:hAnsi="Times New Roman" w:cs="Times New Roman"/>
          <w:b/>
          <w:color w:val="000000"/>
          <w:sz w:val="24"/>
          <w:u w:val="single"/>
          <w:lang w:val="bg-BG"/>
        </w:rPr>
        <w:t>10</w:t>
      </w:r>
      <w:r w:rsidR="00084420" w:rsidRPr="00227C77">
        <w:rPr>
          <w:rFonts w:ascii="Times New Roman" w:eastAsia="Yu Mincho" w:hAnsi="Times New Roman" w:cs="Times New Roman"/>
          <w:b/>
          <w:color w:val="000000"/>
          <w:sz w:val="24"/>
          <w:u w:val="single"/>
          <w:lang w:val="bg-BG"/>
        </w:rPr>
        <w:t xml:space="preserve">. </w:t>
      </w:r>
      <w:r w:rsidR="00084420" w:rsidRPr="009B4A60">
        <w:rPr>
          <w:rFonts w:ascii="Times New Roman" w:eastAsia="Yu Mincho" w:hAnsi="Times New Roman" w:cs="Times New Roman"/>
          <w:b/>
          <w:sz w:val="24"/>
          <w:u w:val="single"/>
          <w:lang w:val="bg-BG"/>
        </w:rPr>
        <w:t>Указания</w:t>
      </w:r>
      <w:r w:rsidR="00084420" w:rsidRPr="00227C77">
        <w:rPr>
          <w:rFonts w:ascii="Times New Roman" w:eastAsia="Yu Mincho" w:hAnsi="Times New Roman" w:cs="Times New Roman"/>
          <w:b/>
          <w:color w:val="000000"/>
          <w:sz w:val="24"/>
          <w:u w:val="single"/>
          <w:lang w:val="bg-BG"/>
        </w:rPr>
        <w:t xml:space="preserve"> за</w:t>
      </w:r>
      <w:r w:rsidR="00084420" w:rsidRPr="00996A96">
        <w:rPr>
          <w:rFonts w:ascii="Times New Roman" w:eastAsia="Yu Mincho" w:hAnsi="Times New Roman" w:cs="Times New Roman"/>
          <w:b/>
          <w:color w:val="000000"/>
          <w:sz w:val="24"/>
          <w:u w:val="single"/>
          <w:lang w:val="bg-BG"/>
        </w:rPr>
        <w:t xml:space="preserve"> попълване на </w:t>
      </w:r>
      <w:r w:rsidR="00893BB9">
        <w:rPr>
          <w:rFonts w:ascii="Times New Roman" w:eastAsia="Yu Mincho" w:hAnsi="Times New Roman" w:cs="Times New Roman"/>
          <w:b/>
          <w:color w:val="000000"/>
          <w:sz w:val="24"/>
          <w:u w:val="single"/>
          <w:lang w:val="bg-BG"/>
        </w:rPr>
        <w:t>Формуляра за кандидатстване в ИСУН 2020</w:t>
      </w:r>
    </w:p>
    <w:p w14:paraId="15778884" w14:textId="6462AF81" w:rsidR="008C56CE" w:rsidRPr="008C56CE" w:rsidRDefault="008C56CE" w:rsidP="009B4A60">
      <w:pPr>
        <w:widowControl w:val="0"/>
        <w:tabs>
          <w:tab w:val="left" w:pos="630"/>
        </w:tabs>
        <w:suppressAutoHyphens/>
        <w:overflowPunct w:val="0"/>
        <w:autoSpaceDE w:val="0"/>
        <w:autoSpaceDN w:val="0"/>
        <w:adjustRightInd w:val="0"/>
        <w:spacing w:after="120" w:line="360" w:lineRule="auto"/>
        <w:ind w:firstLine="720"/>
        <w:jc w:val="both"/>
        <w:rPr>
          <w:rFonts w:ascii="Times New Roman" w:eastAsia="Yu Mincho" w:hAnsi="Times New Roman" w:cs="Times New Roman"/>
          <w:sz w:val="24"/>
          <w:lang w:val="bg-BG"/>
        </w:rPr>
      </w:pPr>
      <w:r w:rsidRPr="00693FA0">
        <w:rPr>
          <w:rFonts w:ascii="Times New Roman" w:eastAsia="Yu Mincho" w:hAnsi="Times New Roman" w:cs="Times New Roman"/>
          <w:b/>
          <w:bCs/>
          <w:sz w:val="24"/>
          <w:lang w:val="bg-BG"/>
        </w:rPr>
        <w:t>10.1.</w:t>
      </w:r>
      <w:r w:rsidRPr="00693FA0">
        <w:rPr>
          <w:rFonts w:ascii="Times New Roman" w:eastAsia="Yu Mincho" w:hAnsi="Times New Roman" w:cs="Times New Roman"/>
          <w:sz w:val="24"/>
          <w:lang w:val="bg-BG"/>
        </w:rPr>
        <w:t xml:space="preserve"> </w:t>
      </w:r>
      <w:r w:rsidRPr="00DD5DE4">
        <w:rPr>
          <w:rFonts w:ascii="Times New Roman" w:eastAsia="Yu Mincho" w:hAnsi="Times New Roman" w:cs="Times New Roman"/>
          <w:b/>
          <w:sz w:val="24"/>
          <w:lang w:val="bg-BG"/>
        </w:rPr>
        <w:t>Указания</w:t>
      </w:r>
      <w:r w:rsidRPr="00DD5DE4">
        <w:rPr>
          <w:rFonts w:ascii="Times New Roman" w:eastAsia="Yu Mincho" w:hAnsi="Times New Roman" w:cs="Times New Roman"/>
          <w:b/>
          <w:color w:val="000000"/>
          <w:sz w:val="24"/>
          <w:lang w:val="bg-BG"/>
        </w:rPr>
        <w:t xml:space="preserve"> за попълване на</w:t>
      </w:r>
      <w:r w:rsidRPr="00693FA0">
        <w:rPr>
          <w:rFonts w:ascii="Times New Roman" w:eastAsia="Yu Mincho" w:hAnsi="Times New Roman" w:cs="Times New Roman"/>
          <w:b/>
          <w:color w:val="000000"/>
          <w:sz w:val="24"/>
          <w:lang w:val="bg-BG"/>
        </w:rPr>
        <w:t xml:space="preserve"> </w:t>
      </w:r>
      <w:r w:rsidRPr="00DD5DE4">
        <w:rPr>
          <w:rFonts w:ascii="Times New Roman" w:eastAsia="Yu Mincho" w:hAnsi="Times New Roman" w:cs="Times New Roman"/>
          <w:b/>
          <w:color w:val="000000"/>
          <w:sz w:val="24"/>
          <w:lang w:val="bg-BG"/>
        </w:rPr>
        <w:t>т. 7 План за изпълнение/Дейности по проекта в ИСУН 2020</w:t>
      </w:r>
    </w:p>
    <w:p w14:paraId="5347047D" w14:textId="02D8BE50" w:rsidR="008C56CE" w:rsidRPr="00693FA0" w:rsidRDefault="008C56CE" w:rsidP="008C56CE">
      <w:pPr>
        <w:tabs>
          <w:tab w:val="left" w:pos="540"/>
          <w:tab w:val="left" w:pos="630"/>
        </w:tabs>
        <w:suppressAutoHyphens/>
        <w:autoSpaceDE w:val="0"/>
        <w:autoSpaceDN w:val="0"/>
        <w:adjustRightInd w:val="0"/>
        <w:spacing w:after="120" w:line="360" w:lineRule="auto"/>
        <w:ind w:firstLine="720"/>
        <w:jc w:val="both"/>
        <w:rPr>
          <w:rFonts w:ascii="Times New Roman" w:hAnsi="Times New Roman"/>
          <w:color w:val="000000"/>
          <w:sz w:val="24"/>
          <w:lang w:val="bg-BG"/>
        </w:rPr>
      </w:pPr>
      <w:r>
        <w:rPr>
          <w:rFonts w:ascii="Times New Roman" w:hAnsi="Times New Roman"/>
          <w:b/>
          <w:bCs/>
          <w:color w:val="000000"/>
          <w:sz w:val="24"/>
          <w:lang w:val="bg-BG"/>
        </w:rPr>
        <w:t>Управлението</w:t>
      </w:r>
      <w:r w:rsidRPr="00693FA0">
        <w:rPr>
          <w:rFonts w:ascii="Times New Roman" w:hAnsi="Times New Roman"/>
          <w:color w:val="000000"/>
          <w:sz w:val="24"/>
          <w:lang w:val="bg-BG"/>
        </w:rPr>
        <w:t xml:space="preserve"> </w:t>
      </w:r>
      <w:r>
        <w:rPr>
          <w:rFonts w:ascii="Times New Roman" w:hAnsi="Times New Roman"/>
          <w:color w:val="000000"/>
          <w:sz w:val="24"/>
          <w:lang w:val="bg-BG"/>
        </w:rPr>
        <w:t>на проекта</w:t>
      </w:r>
      <w:r w:rsidRPr="00693FA0">
        <w:rPr>
          <w:rFonts w:ascii="Times New Roman" w:hAnsi="Times New Roman"/>
          <w:color w:val="000000"/>
          <w:sz w:val="24"/>
          <w:lang w:val="bg-BG"/>
        </w:rPr>
        <w:t xml:space="preserve"> </w:t>
      </w:r>
      <w:r w:rsidR="00385E56">
        <w:rPr>
          <w:rFonts w:ascii="Times New Roman" w:hAnsi="Times New Roman"/>
          <w:color w:val="000000"/>
          <w:sz w:val="24"/>
          <w:lang w:val="bg-BG"/>
        </w:rPr>
        <w:t xml:space="preserve">и </w:t>
      </w:r>
      <w:r w:rsidR="00385E56">
        <w:rPr>
          <w:rFonts w:ascii="Times New Roman" w:hAnsi="Times New Roman"/>
          <w:b/>
          <w:bCs/>
          <w:color w:val="000000"/>
          <w:sz w:val="24"/>
          <w:lang w:val="bg-BG"/>
        </w:rPr>
        <w:t xml:space="preserve">Дейностите по информираност и публичност </w:t>
      </w:r>
      <w:r>
        <w:rPr>
          <w:rFonts w:ascii="Times New Roman" w:hAnsi="Times New Roman"/>
          <w:color w:val="000000"/>
          <w:sz w:val="24"/>
          <w:lang w:val="bg-BG"/>
        </w:rPr>
        <w:t>следва да бъд</w:t>
      </w:r>
      <w:r w:rsidR="00385E56">
        <w:rPr>
          <w:rFonts w:ascii="Times New Roman" w:hAnsi="Times New Roman"/>
          <w:color w:val="000000"/>
          <w:sz w:val="24"/>
          <w:lang w:val="bg-BG"/>
        </w:rPr>
        <w:t>ат</w:t>
      </w:r>
      <w:r>
        <w:rPr>
          <w:rFonts w:ascii="Times New Roman" w:hAnsi="Times New Roman"/>
          <w:color w:val="000000"/>
          <w:sz w:val="24"/>
          <w:lang w:val="bg-BG"/>
        </w:rPr>
        <w:t xml:space="preserve"> включен</w:t>
      </w:r>
      <w:r w:rsidR="00385E56">
        <w:rPr>
          <w:rFonts w:ascii="Times New Roman" w:hAnsi="Times New Roman"/>
          <w:color w:val="000000"/>
          <w:sz w:val="24"/>
          <w:lang w:val="bg-BG"/>
        </w:rPr>
        <w:t>и</w:t>
      </w:r>
      <w:r>
        <w:rPr>
          <w:rFonts w:ascii="Times New Roman" w:hAnsi="Times New Roman"/>
          <w:color w:val="000000"/>
          <w:sz w:val="24"/>
          <w:lang w:val="bg-BG"/>
        </w:rPr>
        <w:t xml:space="preserve"> в </w:t>
      </w:r>
      <w:r>
        <w:rPr>
          <w:rFonts w:ascii="Times New Roman" w:hAnsi="Times New Roman"/>
          <w:b/>
          <w:bCs/>
          <w:color w:val="000000"/>
          <w:sz w:val="24"/>
          <w:lang w:val="bg-BG"/>
        </w:rPr>
        <w:t>Дейност</w:t>
      </w:r>
      <w:r w:rsidRPr="00693FA0">
        <w:rPr>
          <w:rFonts w:ascii="Times New Roman" w:hAnsi="Times New Roman"/>
          <w:b/>
          <w:bCs/>
          <w:color w:val="000000"/>
          <w:sz w:val="24"/>
          <w:lang w:val="bg-BG"/>
        </w:rPr>
        <w:t xml:space="preserve"> 1</w:t>
      </w:r>
      <w:r>
        <w:rPr>
          <w:rFonts w:ascii="Times New Roman" w:hAnsi="Times New Roman"/>
          <w:b/>
          <w:bCs/>
          <w:color w:val="000000"/>
          <w:sz w:val="24"/>
          <w:lang w:val="bg-BG"/>
        </w:rPr>
        <w:t>,</w:t>
      </w:r>
      <w:r w:rsidRPr="00693FA0">
        <w:rPr>
          <w:rFonts w:ascii="Times New Roman" w:hAnsi="Times New Roman"/>
          <w:b/>
          <w:bCs/>
          <w:color w:val="000000"/>
          <w:sz w:val="24"/>
          <w:lang w:val="bg-BG"/>
        </w:rPr>
        <w:t xml:space="preserve"> </w:t>
      </w:r>
      <w:r>
        <w:rPr>
          <w:rFonts w:ascii="Times New Roman" w:hAnsi="Times New Roman"/>
          <w:b/>
          <w:bCs/>
          <w:color w:val="000000"/>
          <w:sz w:val="24"/>
          <w:lang w:val="bg-BG"/>
        </w:rPr>
        <w:t>т.</w:t>
      </w:r>
      <w:r w:rsidRPr="00693FA0">
        <w:rPr>
          <w:rFonts w:ascii="Times New Roman" w:hAnsi="Times New Roman"/>
          <w:b/>
          <w:bCs/>
          <w:color w:val="000000"/>
          <w:sz w:val="24"/>
          <w:lang w:val="bg-BG"/>
        </w:rPr>
        <w:t xml:space="preserve"> 7 </w:t>
      </w:r>
      <w:r w:rsidR="00DD5DE4">
        <w:rPr>
          <w:rFonts w:ascii="Times New Roman" w:eastAsia="Yu Mincho" w:hAnsi="Times New Roman" w:cs="Times New Roman"/>
          <w:b/>
          <w:color w:val="000000"/>
          <w:sz w:val="24"/>
          <w:lang w:val="bg-BG"/>
        </w:rPr>
        <w:t>на</w:t>
      </w:r>
      <w:r w:rsidRPr="00DD5DE4">
        <w:rPr>
          <w:rFonts w:ascii="Times New Roman" w:eastAsia="Yu Mincho" w:hAnsi="Times New Roman" w:cs="Times New Roman"/>
          <w:b/>
          <w:color w:val="000000"/>
          <w:sz w:val="24"/>
          <w:lang w:val="bg-BG"/>
        </w:rPr>
        <w:t xml:space="preserve"> </w:t>
      </w:r>
      <w:r w:rsidR="00DD5DE4">
        <w:rPr>
          <w:rFonts w:ascii="Times New Roman" w:eastAsia="Yu Mincho" w:hAnsi="Times New Roman" w:cs="Times New Roman"/>
          <w:b/>
          <w:color w:val="000000"/>
          <w:sz w:val="24"/>
          <w:lang w:val="bg-BG"/>
        </w:rPr>
        <w:t xml:space="preserve">Формуляра за кандидатстване в </w:t>
      </w:r>
      <w:r w:rsidRPr="00DD5DE4">
        <w:rPr>
          <w:rFonts w:ascii="Times New Roman" w:eastAsia="Yu Mincho" w:hAnsi="Times New Roman" w:cs="Times New Roman"/>
          <w:b/>
          <w:color w:val="000000"/>
          <w:sz w:val="24"/>
          <w:lang w:val="bg-BG"/>
        </w:rPr>
        <w:t>ИСУН 2020</w:t>
      </w:r>
      <w:r w:rsidRPr="00693FA0">
        <w:rPr>
          <w:rFonts w:ascii="Times New Roman" w:hAnsi="Times New Roman"/>
          <w:color w:val="000000"/>
          <w:sz w:val="24"/>
          <w:lang w:val="bg-BG"/>
        </w:rPr>
        <w:t>.</w:t>
      </w:r>
    </w:p>
    <w:p w14:paraId="722470C4" w14:textId="221981E0" w:rsidR="008C56CE" w:rsidRPr="00693FA0" w:rsidRDefault="00764F00" w:rsidP="008C56CE">
      <w:pPr>
        <w:tabs>
          <w:tab w:val="left" w:pos="540"/>
          <w:tab w:val="left" w:pos="630"/>
        </w:tabs>
        <w:suppressAutoHyphens/>
        <w:autoSpaceDE w:val="0"/>
        <w:autoSpaceDN w:val="0"/>
        <w:adjustRightInd w:val="0"/>
        <w:spacing w:after="120" w:line="360" w:lineRule="auto"/>
        <w:ind w:firstLine="720"/>
        <w:jc w:val="both"/>
        <w:rPr>
          <w:rFonts w:ascii="Times New Roman" w:hAnsi="Times New Roman"/>
          <w:color w:val="000000"/>
          <w:sz w:val="24"/>
          <w:lang w:val="bg-BG"/>
        </w:rPr>
      </w:pPr>
      <w:r w:rsidRPr="00693FA0">
        <w:rPr>
          <w:rFonts w:ascii="Times New Roman" w:hAnsi="Times New Roman"/>
          <w:color w:val="000000"/>
          <w:sz w:val="24"/>
          <w:lang w:val="bg-BG"/>
        </w:rPr>
        <w:lastRenderedPageBreak/>
        <w:t xml:space="preserve">Всяка избрана специфична </w:t>
      </w:r>
      <w:r w:rsidR="00636164">
        <w:rPr>
          <w:rFonts w:ascii="Times New Roman" w:hAnsi="Times New Roman"/>
          <w:color w:val="000000"/>
          <w:sz w:val="24"/>
          <w:lang w:val="bg-BG"/>
        </w:rPr>
        <w:t xml:space="preserve">категория </w:t>
      </w:r>
      <w:r w:rsidRPr="00693FA0">
        <w:rPr>
          <w:rFonts w:ascii="Times New Roman" w:hAnsi="Times New Roman"/>
          <w:color w:val="000000"/>
          <w:sz w:val="24"/>
          <w:lang w:val="bg-BG"/>
        </w:rPr>
        <w:t>дейност</w:t>
      </w:r>
      <w:r w:rsidR="00636164">
        <w:rPr>
          <w:rFonts w:ascii="Times New Roman" w:hAnsi="Times New Roman"/>
          <w:color w:val="000000"/>
          <w:sz w:val="24"/>
          <w:lang w:val="bg-BG"/>
        </w:rPr>
        <w:t>и</w:t>
      </w:r>
      <w:r w:rsidRPr="00693FA0">
        <w:rPr>
          <w:rFonts w:ascii="Times New Roman" w:hAnsi="Times New Roman"/>
          <w:color w:val="000000"/>
          <w:sz w:val="24"/>
          <w:lang w:val="bg-BG"/>
        </w:rPr>
        <w:t xml:space="preserve"> по </w:t>
      </w:r>
      <w:r>
        <w:rPr>
          <w:rFonts w:ascii="Times New Roman" w:hAnsi="Times New Roman"/>
          <w:color w:val="000000"/>
          <w:sz w:val="24"/>
          <w:lang w:val="bg-BG"/>
        </w:rPr>
        <w:t>т</w:t>
      </w:r>
      <w:r w:rsidRPr="00693FA0">
        <w:rPr>
          <w:rFonts w:ascii="Times New Roman" w:hAnsi="Times New Roman"/>
          <w:color w:val="000000"/>
          <w:sz w:val="24"/>
          <w:lang w:val="bg-BG"/>
        </w:rPr>
        <w:t xml:space="preserve">. 2 в </w:t>
      </w:r>
      <w:r>
        <w:rPr>
          <w:rFonts w:ascii="Times New Roman" w:hAnsi="Times New Roman"/>
          <w:color w:val="000000"/>
          <w:sz w:val="24"/>
          <w:lang w:val="bg-BG"/>
        </w:rPr>
        <w:t>настоящите</w:t>
      </w:r>
      <w:r w:rsidRPr="00693FA0">
        <w:rPr>
          <w:rFonts w:ascii="Times New Roman" w:hAnsi="Times New Roman"/>
          <w:color w:val="000000"/>
          <w:sz w:val="24"/>
          <w:lang w:val="bg-BG"/>
        </w:rPr>
        <w:t xml:space="preserve"> Насоки за кандидатстване трябва да бъд</w:t>
      </w:r>
      <w:r>
        <w:rPr>
          <w:rFonts w:ascii="Times New Roman" w:hAnsi="Times New Roman"/>
          <w:color w:val="000000"/>
          <w:sz w:val="24"/>
          <w:lang w:val="bg-BG"/>
        </w:rPr>
        <w:t>е</w:t>
      </w:r>
      <w:r w:rsidRPr="00693FA0">
        <w:rPr>
          <w:rFonts w:ascii="Times New Roman" w:hAnsi="Times New Roman"/>
          <w:color w:val="000000"/>
          <w:sz w:val="24"/>
          <w:lang w:val="bg-BG"/>
        </w:rPr>
        <w:t xml:space="preserve"> описан</w:t>
      </w:r>
      <w:r>
        <w:rPr>
          <w:rFonts w:ascii="Times New Roman" w:hAnsi="Times New Roman"/>
          <w:color w:val="000000"/>
          <w:sz w:val="24"/>
          <w:lang w:val="bg-BG"/>
        </w:rPr>
        <w:t>а</w:t>
      </w:r>
      <w:r w:rsidRPr="00693FA0">
        <w:rPr>
          <w:rFonts w:ascii="Times New Roman" w:hAnsi="Times New Roman"/>
          <w:color w:val="000000"/>
          <w:sz w:val="24"/>
          <w:lang w:val="bg-BG"/>
        </w:rPr>
        <w:t xml:space="preserve"> в отделна Дейност, </w:t>
      </w:r>
      <w:r w:rsidR="00636164">
        <w:rPr>
          <w:rFonts w:ascii="Times New Roman" w:hAnsi="Times New Roman"/>
          <w:color w:val="000000"/>
          <w:sz w:val="24"/>
          <w:lang w:val="bg-BG"/>
        </w:rPr>
        <w:t>започвайки</w:t>
      </w:r>
      <w:r>
        <w:rPr>
          <w:rFonts w:ascii="Times New Roman" w:hAnsi="Times New Roman"/>
          <w:color w:val="000000"/>
          <w:sz w:val="24"/>
          <w:lang w:val="bg-BG"/>
        </w:rPr>
        <w:t xml:space="preserve"> с</w:t>
      </w:r>
      <w:r w:rsidRPr="00693FA0">
        <w:rPr>
          <w:rFonts w:ascii="Times New Roman" w:hAnsi="Times New Roman"/>
          <w:color w:val="000000"/>
          <w:sz w:val="24"/>
          <w:lang w:val="bg-BG"/>
        </w:rPr>
        <w:t xml:space="preserve"> Дейност </w:t>
      </w:r>
      <w:r w:rsidR="00385E56">
        <w:rPr>
          <w:rFonts w:ascii="Times New Roman" w:hAnsi="Times New Roman"/>
          <w:color w:val="000000"/>
          <w:sz w:val="24"/>
          <w:lang w:val="bg-BG"/>
        </w:rPr>
        <w:t>2</w:t>
      </w:r>
      <w:r w:rsidRPr="00693FA0">
        <w:rPr>
          <w:rFonts w:ascii="Times New Roman" w:hAnsi="Times New Roman"/>
          <w:color w:val="000000"/>
          <w:sz w:val="24"/>
          <w:lang w:val="bg-BG"/>
        </w:rPr>
        <w:t xml:space="preserve">, </w:t>
      </w:r>
      <w:r>
        <w:rPr>
          <w:rFonts w:ascii="Times New Roman" w:hAnsi="Times New Roman"/>
          <w:color w:val="000000"/>
          <w:sz w:val="24"/>
          <w:lang w:val="bg-BG"/>
        </w:rPr>
        <w:t>т</w:t>
      </w:r>
      <w:r w:rsidRPr="00693FA0">
        <w:rPr>
          <w:rFonts w:ascii="Times New Roman" w:hAnsi="Times New Roman"/>
          <w:color w:val="000000"/>
          <w:sz w:val="24"/>
          <w:lang w:val="bg-BG"/>
        </w:rPr>
        <w:t xml:space="preserve">. 7 </w:t>
      </w:r>
      <w:r w:rsidR="00DD5DE4" w:rsidRPr="00DD5DE4">
        <w:rPr>
          <w:rFonts w:ascii="Times New Roman" w:eastAsia="Yu Mincho" w:hAnsi="Times New Roman" w:cs="Times New Roman"/>
          <w:bCs/>
          <w:color w:val="000000"/>
          <w:sz w:val="24"/>
          <w:lang w:val="bg-BG"/>
        </w:rPr>
        <w:t xml:space="preserve">на Формуляра за кандидатстване </w:t>
      </w:r>
      <w:r>
        <w:rPr>
          <w:rFonts w:ascii="Times New Roman" w:hAnsi="Times New Roman"/>
          <w:color w:val="000000"/>
          <w:sz w:val="24"/>
          <w:lang w:val="bg-BG"/>
        </w:rPr>
        <w:t>в</w:t>
      </w:r>
      <w:r w:rsidRPr="00693FA0">
        <w:rPr>
          <w:rFonts w:ascii="Times New Roman" w:hAnsi="Times New Roman"/>
          <w:color w:val="000000"/>
          <w:sz w:val="24"/>
          <w:lang w:val="bg-BG"/>
        </w:rPr>
        <w:t xml:space="preserve"> ИСУН</w:t>
      </w:r>
      <w:r w:rsidR="00DD5DE4" w:rsidRPr="00693FA0">
        <w:rPr>
          <w:rFonts w:ascii="Times New Roman" w:hAnsi="Times New Roman"/>
          <w:color w:val="000000"/>
          <w:sz w:val="24"/>
          <w:lang w:val="bg-BG"/>
        </w:rPr>
        <w:t xml:space="preserve"> </w:t>
      </w:r>
      <w:r w:rsidRPr="00693FA0">
        <w:rPr>
          <w:rFonts w:ascii="Times New Roman" w:hAnsi="Times New Roman"/>
          <w:color w:val="000000"/>
          <w:sz w:val="24"/>
          <w:lang w:val="bg-BG"/>
        </w:rPr>
        <w:t>2020.</w:t>
      </w:r>
    </w:p>
    <w:p w14:paraId="1839746F" w14:textId="07D4B0D4" w:rsidR="008C56CE" w:rsidRDefault="008C56CE" w:rsidP="009B4A60">
      <w:pPr>
        <w:widowControl w:val="0"/>
        <w:tabs>
          <w:tab w:val="left" w:pos="630"/>
        </w:tabs>
        <w:suppressAutoHyphens/>
        <w:overflowPunct w:val="0"/>
        <w:autoSpaceDE w:val="0"/>
        <w:autoSpaceDN w:val="0"/>
        <w:adjustRightInd w:val="0"/>
        <w:spacing w:after="120" w:line="360" w:lineRule="auto"/>
        <w:ind w:firstLine="720"/>
        <w:jc w:val="both"/>
        <w:rPr>
          <w:rFonts w:ascii="Times New Roman" w:eastAsia="Yu Mincho" w:hAnsi="Times New Roman" w:cs="Times New Roman"/>
          <w:sz w:val="24"/>
          <w:lang w:val="bg-BG"/>
        </w:rPr>
      </w:pPr>
      <w:r w:rsidRPr="00693FA0">
        <w:rPr>
          <w:rFonts w:ascii="Times New Roman" w:eastAsia="Yu Mincho" w:hAnsi="Times New Roman" w:cs="Times New Roman"/>
          <w:b/>
          <w:bCs/>
          <w:sz w:val="24"/>
          <w:lang w:val="bg-BG"/>
        </w:rPr>
        <w:t>10.</w:t>
      </w:r>
      <w:r>
        <w:rPr>
          <w:rFonts w:ascii="Times New Roman" w:eastAsia="Yu Mincho" w:hAnsi="Times New Roman" w:cs="Times New Roman"/>
          <w:b/>
          <w:bCs/>
          <w:sz w:val="24"/>
          <w:lang w:val="bg-BG"/>
        </w:rPr>
        <w:t>2</w:t>
      </w:r>
      <w:r w:rsidRPr="00693FA0">
        <w:rPr>
          <w:rFonts w:ascii="Times New Roman" w:eastAsia="Yu Mincho" w:hAnsi="Times New Roman" w:cs="Times New Roman"/>
          <w:b/>
          <w:bCs/>
          <w:sz w:val="24"/>
          <w:lang w:val="bg-BG"/>
        </w:rPr>
        <w:t>.</w:t>
      </w:r>
      <w:r w:rsidRPr="00693FA0">
        <w:rPr>
          <w:rFonts w:ascii="Times New Roman" w:eastAsia="Yu Mincho" w:hAnsi="Times New Roman" w:cs="Times New Roman"/>
          <w:sz w:val="24"/>
          <w:lang w:val="bg-BG"/>
        </w:rPr>
        <w:t xml:space="preserve"> </w:t>
      </w:r>
      <w:r w:rsidRPr="00DD5DE4">
        <w:rPr>
          <w:rFonts w:ascii="Times New Roman" w:eastAsia="Yu Mincho" w:hAnsi="Times New Roman" w:cs="Times New Roman"/>
          <w:b/>
          <w:sz w:val="24"/>
          <w:lang w:val="bg-BG"/>
        </w:rPr>
        <w:t>Указания</w:t>
      </w:r>
      <w:r w:rsidRPr="00DD5DE4">
        <w:rPr>
          <w:rFonts w:ascii="Times New Roman" w:eastAsia="Yu Mincho" w:hAnsi="Times New Roman" w:cs="Times New Roman"/>
          <w:b/>
          <w:color w:val="000000"/>
          <w:sz w:val="24"/>
          <w:lang w:val="bg-BG"/>
        </w:rPr>
        <w:t xml:space="preserve"> за попълване на б</w:t>
      </w:r>
      <w:r w:rsidR="00D11BD1" w:rsidRPr="00DD5DE4">
        <w:rPr>
          <w:rFonts w:ascii="Times New Roman" w:eastAsia="Yu Mincho" w:hAnsi="Times New Roman" w:cs="Times New Roman"/>
          <w:b/>
          <w:color w:val="000000"/>
          <w:sz w:val="24"/>
          <w:lang w:val="bg-BG"/>
        </w:rPr>
        <w:t>ю</w:t>
      </w:r>
      <w:r w:rsidRPr="00DD5DE4">
        <w:rPr>
          <w:rFonts w:ascii="Times New Roman" w:eastAsia="Yu Mincho" w:hAnsi="Times New Roman" w:cs="Times New Roman"/>
          <w:b/>
          <w:color w:val="000000"/>
          <w:sz w:val="24"/>
          <w:lang w:val="bg-BG"/>
        </w:rPr>
        <w:t>джета</w:t>
      </w:r>
    </w:p>
    <w:p w14:paraId="37B785A6" w14:textId="292C0145" w:rsidR="00084420" w:rsidRPr="00996A96" w:rsidRDefault="00084420" w:rsidP="009B4A60">
      <w:pPr>
        <w:widowControl w:val="0"/>
        <w:tabs>
          <w:tab w:val="left" w:pos="630"/>
        </w:tabs>
        <w:suppressAutoHyphens/>
        <w:overflowPunct w:val="0"/>
        <w:autoSpaceDE w:val="0"/>
        <w:autoSpaceDN w:val="0"/>
        <w:adjustRightInd w:val="0"/>
        <w:spacing w:after="120" w:line="360" w:lineRule="auto"/>
        <w:ind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Бюджетът на проекта се разработва в приложения формуляр в Excel формат.</w:t>
      </w:r>
    </w:p>
    <w:p w14:paraId="168F0EBE" w14:textId="1E94209E" w:rsidR="00084420" w:rsidRPr="005D1C44" w:rsidRDefault="00084420" w:rsidP="005D1C44">
      <w:pPr>
        <w:widowControl w:val="0"/>
        <w:tabs>
          <w:tab w:val="left" w:pos="630"/>
        </w:tabs>
        <w:suppressAutoHyphens/>
        <w:overflowPunct w:val="0"/>
        <w:autoSpaceDE w:val="0"/>
        <w:autoSpaceDN w:val="0"/>
        <w:adjustRightInd w:val="0"/>
        <w:spacing w:after="0" w:line="360" w:lineRule="auto"/>
        <w:ind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t xml:space="preserve">Бюджетът </w:t>
      </w:r>
      <w:r w:rsidR="00391470">
        <w:rPr>
          <w:rFonts w:ascii="Times New Roman" w:eastAsia="Yu Mincho" w:hAnsi="Times New Roman" w:cs="Times New Roman"/>
          <w:sz w:val="24"/>
          <w:lang w:val="bg-BG"/>
        </w:rPr>
        <w:t>в</w:t>
      </w:r>
      <w:r w:rsidR="00391470" w:rsidRPr="00996A96">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 xml:space="preserve">Excel </w:t>
      </w:r>
      <w:r w:rsidR="005D1C44">
        <w:rPr>
          <w:rFonts w:ascii="Times New Roman" w:eastAsia="Yu Mincho" w:hAnsi="Times New Roman" w:cs="Times New Roman"/>
          <w:sz w:val="24"/>
          <w:lang w:val="bg-BG"/>
        </w:rPr>
        <w:t xml:space="preserve">не може да се променя, да се добавят или изтриват редове и колони. Бюджетът </w:t>
      </w:r>
      <w:r w:rsidRPr="00996A96">
        <w:rPr>
          <w:rFonts w:ascii="Times New Roman" w:eastAsia="Yu Mincho" w:hAnsi="Times New Roman" w:cs="Times New Roman"/>
          <w:sz w:val="24"/>
          <w:lang w:val="bg-BG"/>
        </w:rPr>
        <w:t>следва структур</w:t>
      </w:r>
      <w:r w:rsidR="005D1C44">
        <w:rPr>
          <w:rFonts w:ascii="Times New Roman" w:eastAsia="Yu Mincho" w:hAnsi="Times New Roman" w:cs="Times New Roman"/>
          <w:sz w:val="24"/>
          <w:lang w:val="bg-BG"/>
        </w:rPr>
        <w:t xml:space="preserve">ата на допустимите дейности по всяка от възможните СКД, като информацията и стойностите по отделните листове в </w:t>
      </w:r>
      <w:r w:rsidR="005D1C44">
        <w:rPr>
          <w:rFonts w:ascii="Times New Roman" w:eastAsia="Yu Mincho" w:hAnsi="Times New Roman" w:cs="Times New Roman"/>
          <w:sz w:val="24"/>
        </w:rPr>
        <w:t>excel</w:t>
      </w:r>
      <w:r w:rsidRPr="00996A96">
        <w:rPr>
          <w:rFonts w:ascii="Times New Roman" w:eastAsia="Yu Mincho" w:hAnsi="Times New Roman" w:cs="Times New Roman"/>
          <w:sz w:val="24"/>
          <w:lang w:val="bg-BG"/>
        </w:rPr>
        <w:t xml:space="preserve"> трябва да </w:t>
      </w:r>
      <w:r w:rsidR="00811062">
        <w:rPr>
          <w:rFonts w:ascii="Times New Roman" w:eastAsia="Yu Mincho" w:hAnsi="Times New Roman" w:cs="Times New Roman"/>
          <w:sz w:val="24"/>
          <w:lang w:val="bg-BG"/>
        </w:rPr>
        <w:t>отговаря</w:t>
      </w:r>
      <w:r w:rsidRPr="00996A96">
        <w:rPr>
          <w:rFonts w:ascii="Times New Roman" w:eastAsia="Yu Mincho" w:hAnsi="Times New Roman" w:cs="Times New Roman"/>
          <w:sz w:val="24"/>
          <w:lang w:val="bg-BG"/>
        </w:rPr>
        <w:t xml:space="preserve"> на описаните дейности и общите стойности в План за изпълнение/Дейности по проекта, поле Стойност в ИСУН 2020.</w:t>
      </w:r>
    </w:p>
    <w:p w14:paraId="103667AF" w14:textId="77777777" w:rsidR="005D1C44" w:rsidRDefault="00084420" w:rsidP="00084420">
      <w:pPr>
        <w:widowControl w:val="0"/>
        <w:tabs>
          <w:tab w:val="left" w:pos="630"/>
        </w:tabs>
        <w:suppressAutoHyphens/>
        <w:overflowPunct w:val="0"/>
        <w:autoSpaceDE w:val="0"/>
        <w:autoSpaceDN w:val="0"/>
        <w:adjustRightInd w:val="0"/>
        <w:spacing w:before="120" w:after="0" w:line="360" w:lineRule="auto"/>
        <w:ind w:firstLine="720"/>
        <w:jc w:val="both"/>
        <w:rPr>
          <w:rFonts w:ascii="Times New Roman" w:hAnsi="Times New Roman" w:cs="Times New Roman"/>
          <w:sz w:val="24"/>
          <w:lang w:val="bg-BG"/>
        </w:rPr>
      </w:pPr>
      <w:r w:rsidRPr="00996A96">
        <w:rPr>
          <w:rFonts w:ascii="Times New Roman" w:hAnsi="Times New Roman" w:cs="Times New Roman"/>
          <w:sz w:val="24"/>
          <w:lang w:val="bg-BG"/>
        </w:rPr>
        <w:t>При попълване на бюджета кандидатът трябва да планира всички разходи</w:t>
      </w:r>
      <w:r w:rsidR="005D1C44">
        <w:rPr>
          <w:rFonts w:ascii="Times New Roman" w:hAnsi="Times New Roman" w:cs="Times New Roman"/>
          <w:sz w:val="24"/>
        </w:rPr>
        <w:t xml:space="preserve">, </w:t>
      </w:r>
      <w:r w:rsidR="005D1C44">
        <w:rPr>
          <w:rFonts w:ascii="Times New Roman" w:hAnsi="Times New Roman" w:cs="Times New Roman"/>
          <w:sz w:val="24"/>
          <w:lang w:val="bg-BG"/>
        </w:rPr>
        <w:t>включително недопустимите (изключени) разходи, като възстановимо ДДС, съфинансиране на проектните дейности и други</w:t>
      </w:r>
      <w:r w:rsidRPr="00996A96">
        <w:rPr>
          <w:rFonts w:ascii="Times New Roman" w:hAnsi="Times New Roman" w:cs="Times New Roman"/>
          <w:sz w:val="24"/>
          <w:lang w:val="bg-BG"/>
        </w:rPr>
        <w:t xml:space="preserve">. </w:t>
      </w:r>
    </w:p>
    <w:p w14:paraId="093555E9" w14:textId="54810BED" w:rsidR="00084420" w:rsidRPr="00B2203D" w:rsidRDefault="005D1C44" w:rsidP="00084420">
      <w:pPr>
        <w:widowControl w:val="0"/>
        <w:tabs>
          <w:tab w:val="left" w:pos="630"/>
        </w:tabs>
        <w:suppressAutoHyphens/>
        <w:overflowPunct w:val="0"/>
        <w:autoSpaceDE w:val="0"/>
        <w:autoSpaceDN w:val="0"/>
        <w:adjustRightInd w:val="0"/>
        <w:spacing w:before="120" w:after="0" w:line="360" w:lineRule="auto"/>
        <w:ind w:firstLine="720"/>
        <w:jc w:val="both"/>
        <w:rPr>
          <w:rFonts w:ascii="Times New Roman" w:hAnsi="Times New Roman" w:cs="Times New Roman"/>
          <w:sz w:val="24"/>
        </w:rPr>
      </w:pPr>
      <w:r>
        <w:rPr>
          <w:rFonts w:ascii="Times New Roman" w:hAnsi="Times New Roman" w:cs="Times New Roman"/>
          <w:sz w:val="24"/>
          <w:lang w:val="bg-BG"/>
        </w:rPr>
        <w:t>Непреките разходи са заложени като процент от разходите за управление. В случай, че кандидатът предвижда непреки разходи по проекта, то следва да заложи избрания процент.</w:t>
      </w:r>
      <w:r w:rsidR="00B2203D">
        <w:rPr>
          <w:rFonts w:ascii="Times New Roman" w:hAnsi="Times New Roman" w:cs="Times New Roman"/>
          <w:sz w:val="24"/>
        </w:rPr>
        <w:t xml:space="preserve"> </w:t>
      </w:r>
      <w:r w:rsidR="00B2203D">
        <w:rPr>
          <w:rFonts w:ascii="Times New Roman" w:hAnsi="Times New Roman" w:cs="Times New Roman"/>
          <w:sz w:val="24"/>
          <w:lang w:val="bg-BG"/>
        </w:rPr>
        <w:t xml:space="preserve">Кандидатът има право да избере и друг метод за определяне на непреките разходи, като </w:t>
      </w:r>
      <w:r w:rsidR="00084420" w:rsidRPr="00996A96">
        <w:rPr>
          <w:rFonts w:ascii="Times New Roman" w:hAnsi="Times New Roman" w:cs="Times New Roman"/>
          <w:sz w:val="24"/>
          <w:lang w:val="bg-BG"/>
        </w:rPr>
        <w:t>трябва да опи</w:t>
      </w:r>
      <w:r w:rsidR="00B2203D">
        <w:rPr>
          <w:rFonts w:ascii="Times New Roman" w:hAnsi="Times New Roman" w:cs="Times New Roman"/>
          <w:sz w:val="24"/>
          <w:lang w:val="bg-BG"/>
        </w:rPr>
        <w:t xml:space="preserve">ше </w:t>
      </w:r>
      <w:r w:rsidR="00084420" w:rsidRPr="00996A96">
        <w:rPr>
          <w:rFonts w:ascii="Times New Roman" w:hAnsi="Times New Roman" w:cs="Times New Roman"/>
          <w:sz w:val="24"/>
          <w:lang w:val="bg-BG"/>
        </w:rPr>
        <w:t xml:space="preserve">метода, по който те ще бъдат отчетени. </w:t>
      </w:r>
      <w:r w:rsidR="00B2203D">
        <w:rPr>
          <w:rFonts w:ascii="Times New Roman" w:hAnsi="Times New Roman" w:cs="Times New Roman"/>
          <w:sz w:val="24"/>
          <w:lang w:val="bg-BG"/>
        </w:rPr>
        <w:t>Кандидатите</w:t>
      </w:r>
      <w:r w:rsidR="00084420" w:rsidRPr="00996A96">
        <w:rPr>
          <w:rFonts w:ascii="Times New Roman" w:hAnsi="Times New Roman" w:cs="Times New Roman"/>
          <w:sz w:val="24"/>
          <w:lang w:val="bg-BG"/>
        </w:rPr>
        <w:t xml:space="preserve"> не са длъжни да попълват реда за непреки разходи, ако не предвиждат разходи по този метод.</w:t>
      </w:r>
    </w:p>
    <w:p w14:paraId="5E2D78AD" w14:textId="1FF7D33D" w:rsidR="00084420" w:rsidRDefault="00084420"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rPr>
        <w:t xml:space="preserve">Кандидатите описват всички видове разходи в рамките на конкретните </w:t>
      </w:r>
      <w:r w:rsidR="00B2203D">
        <w:rPr>
          <w:rFonts w:ascii="Times New Roman" w:eastAsia="Calibri" w:hAnsi="Times New Roman" w:cs="Times New Roman"/>
          <w:sz w:val="24"/>
          <w:szCs w:val="24"/>
          <w:lang w:val="bg-BG"/>
        </w:rPr>
        <w:t>СКД</w:t>
      </w:r>
      <w:r w:rsidRPr="00996A96">
        <w:rPr>
          <w:rFonts w:ascii="Times New Roman" w:eastAsia="Calibri" w:hAnsi="Times New Roman" w:cs="Times New Roman"/>
          <w:sz w:val="24"/>
          <w:szCs w:val="24"/>
          <w:lang w:val="bg-BG"/>
        </w:rPr>
        <w:t xml:space="preserve"> (напр. заплати, транспорт, наем </w:t>
      </w:r>
      <w:r w:rsidR="00391470">
        <w:rPr>
          <w:rFonts w:ascii="Times New Roman" w:eastAsia="Calibri" w:hAnsi="Times New Roman" w:cs="Times New Roman"/>
          <w:sz w:val="24"/>
          <w:szCs w:val="24"/>
          <w:lang w:val="bg-BG"/>
        </w:rPr>
        <w:t>на помещения</w:t>
      </w:r>
      <w:r w:rsidRPr="00996A96">
        <w:rPr>
          <w:rFonts w:ascii="Times New Roman" w:eastAsia="Calibri" w:hAnsi="Times New Roman" w:cs="Times New Roman"/>
          <w:sz w:val="24"/>
          <w:szCs w:val="24"/>
          <w:lang w:val="bg-BG"/>
        </w:rPr>
        <w:t>, кафе-паузи,</w:t>
      </w:r>
      <w:r w:rsidR="00B2203D">
        <w:rPr>
          <w:rFonts w:ascii="Times New Roman" w:eastAsia="Calibri" w:hAnsi="Times New Roman" w:cs="Times New Roman"/>
          <w:sz w:val="24"/>
          <w:szCs w:val="24"/>
          <w:lang w:val="bg-BG"/>
        </w:rPr>
        <w:t xml:space="preserve"> външни експерти</w:t>
      </w:r>
      <w:r w:rsidRPr="00996A96">
        <w:rPr>
          <w:rFonts w:ascii="Times New Roman" w:eastAsia="Calibri" w:hAnsi="Times New Roman" w:cs="Times New Roman"/>
          <w:sz w:val="24"/>
          <w:szCs w:val="24"/>
          <w:lang w:val="bg-BG"/>
        </w:rPr>
        <w:t xml:space="preserve"> и др.)</w:t>
      </w:r>
      <w:r w:rsidR="00B2203D">
        <w:rPr>
          <w:rFonts w:ascii="Times New Roman" w:eastAsia="Calibri" w:hAnsi="Times New Roman" w:cs="Times New Roman"/>
          <w:sz w:val="24"/>
          <w:szCs w:val="24"/>
          <w:lang w:val="bg-BG"/>
        </w:rPr>
        <w:t xml:space="preserve"> и трябва да определят правилно вида разход в колона </w:t>
      </w:r>
      <w:r w:rsidR="00B2203D">
        <w:rPr>
          <w:rFonts w:ascii="Times New Roman" w:eastAsia="Calibri" w:hAnsi="Times New Roman" w:cs="Times New Roman"/>
          <w:sz w:val="24"/>
          <w:szCs w:val="24"/>
        </w:rPr>
        <w:t>I</w:t>
      </w:r>
      <w:r w:rsidR="00B2203D">
        <w:rPr>
          <w:rFonts w:ascii="Times New Roman" w:eastAsia="Calibri" w:hAnsi="Times New Roman" w:cs="Times New Roman"/>
          <w:sz w:val="24"/>
          <w:szCs w:val="24"/>
          <w:lang w:val="bg-BG"/>
        </w:rPr>
        <w:t xml:space="preserve"> на бюджета</w:t>
      </w:r>
      <w:r w:rsidR="00B2203D">
        <w:rPr>
          <w:rFonts w:ascii="Times New Roman" w:eastAsia="Calibri" w:hAnsi="Times New Roman" w:cs="Times New Roman"/>
          <w:sz w:val="24"/>
          <w:szCs w:val="24"/>
        </w:rPr>
        <w:t>.</w:t>
      </w:r>
    </w:p>
    <w:p w14:paraId="016F8A54" w14:textId="3B2CAB2D" w:rsidR="00B2203D" w:rsidRPr="001A00A5" w:rsidRDefault="00B2203D"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 последния лист на бюджета</w:t>
      </w:r>
      <w:r w:rsidR="001A00A5">
        <w:rPr>
          <w:rFonts w:ascii="Times New Roman" w:eastAsia="Calibri" w:hAnsi="Times New Roman" w:cs="Times New Roman"/>
          <w:sz w:val="24"/>
          <w:szCs w:val="24"/>
          <w:lang w:val="bg-BG"/>
        </w:rPr>
        <w:t xml:space="preserve"> „Общ бюджет“</w:t>
      </w:r>
      <w:r>
        <w:rPr>
          <w:rFonts w:ascii="Times New Roman" w:eastAsia="Calibri" w:hAnsi="Times New Roman" w:cs="Times New Roman"/>
          <w:sz w:val="24"/>
          <w:szCs w:val="24"/>
          <w:lang w:val="bg-BG"/>
        </w:rPr>
        <w:t xml:space="preserve">, кандидатите следва да проверят за възможни грешки и/или предупреждения. Кандидатите нямат право да променят информацията в последния лист на бюджета, като той служи за проверка на заявените разходи. В колони </w:t>
      </w:r>
      <w:r>
        <w:rPr>
          <w:rFonts w:ascii="Times New Roman" w:eastAsia="Calibri" w:hAnsi="Times New Roman" w:cs="Times New Roman"/>
          <w:sz w:val="24"/>
          <w:szCs w:val="24"/>
        </w:rPr>
        <w:t xml:space="preserve">G </w:t>
      </w:r>
      <w:r>
        <w:rPr>
          <w:rFonts w:ascii="Times New Roman" w:eastAsia="Calibri" w:hAnsi="Times New Roman" w:cs="Times New Roman"/>
          <w:sz w:val="24"/>
          <w:szCs w:val="24"/>
          <w:lang w:val="bg-BG"/>
        </w:rPr>
        <w:t xml:space="preserve">и </w:t>
      </w:r>
      <w:r>
        <w:rPr>
          <w:rFonts w:ascii="Times New Roman" w:eastAsia="Calibri" w:hAnsi="Times New Roman" w:cs="Times New Roman"/>
          <w:sz w:val="24"/>
          <w:szCs w:val="24"/>
        </w:rPr>
        <w:t>H</w:t>
      </w:r>
      <w:r>
        <w:rPr>
          <w:rFonts w:ascii="Times New Roman" w:eastAsia="Calibri" w:hAnsi="Times New Roman" w:cs="Times New Roman"/>
          <w:sz w:val="24"/>
          <w:szCs w:val="24"/>
          <w:lang w:val="bg-BG"/>
        </w:rPr>
        <w:t xml:space="preserve"> (Грешки)</w:t>
      </w:r>
      <w:r w:rsidR="001A00A5">
        <w:rPr>
          <w:rFonts w:ascii="Times New Roman" w:eastAsia="Calibri" w:hAnsi="Times New Roman" w:cs="Times New Roman"/>
          <w:sz w:val="24"/>
          <w:szCs w:val="24"/>
          <w:lang w:val="bg-BG"/>
        </w:rPr>
        <w:t xml:space="preserve"> ще се появят два вида съобщения „Грешка“ и „Внимание“. При съобщение за грешка, кандидатът трябва да провери заявените разходи и да отрази коректно ограниченията. Съобщение „Внимание“ се появява само с информативна цел, така че кандидатът да се увери, че е планирал правилно дейностите и разходите.</w:t>
      </w:r>
    </w:p>
    <w:p w14:paraId="117B650F" w14:textId="3D15675D" w:rsidR="00084420" w:rsidRPr="00996A96" w:rsidRDefault="00084420"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lastRenderedPageBreak/>
        <w:t xml:space="preserve">Стойностите от </w:t>
      </w:r>
      <w:r w:rsidR="001A00A5">
        <w:rPr>
          <w:rFonts w:ascii="Times New Roman" w:eastAsia="Yu Mincho" w:hAnsi="Times New Roman" w:cs="Times New Roman"/>
          <w:sz w:val="24"/>
          <w:lang w:val="bg-BG"/>
        </w:rPr>
        <w:t xml:space="preserve">последния лист на бюджета и </w:t>
      </w:r>
      <w:r w:rsidRPr="00996A96">
        <w:rPr>
          <w:rFonts w:ascii="Times New Roman" w:eastAsia="Yu Mincho" w:hAnsi="Times New Roman" w:cs="Times New Roman"/>
          <w:sz w:val="24"/>
          <w:lang w:val="bg-BG"/>
        </w:rPr>
        <w:t xml:space="preserve">обобщена таблица в Excel трябва да бъдат пренесени в Раздел 6 Бюджет (в левове) на проектното предложение в ИСУН. При попълване на бюджета кандидатът следва бюджетната рамка, но </w:t>
      </w:r>
      <w:r w:rsidRPr="00996A96">
        <w:rPr>
          <w:rFonts w:ascii="Times New Roman" w:eastAsia="Yu Mincho" w:hAnsi="Times New Roman" w:cs="Times New Roman"/>
          <w:b/>
          <w:sz w:val="24"/>
          <w:lang w:val="bg-BG"/>
        </w:rPr>
        <w:t>е възможно да се добавят нови видове разходи</w:t>
      </w:r>
      <w:r w:rsidRPr="00996A96">
        <w:rPr>
          <w:rFonts w:ascii="Times New Roman" w:eastAsia="Yu Mincho" w:hAnsi="Times New Roman" w:cs="Times New Roman"/>
          <w:sz w:val="24"/>
          <w:lang w:val="bg-BG"/>
        </w:rPr>
        <w:t>, различни от посочените.</w:t>
      </w:r>
    </w:p>
    <w:p w14:paraId="45E0AC9E" w14:textId="77777777" w:rsidR="00084420" w:rsidRPr="00996A96" w:rsidRDefault="00084420"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96A96">
        <w:rPr>
          <w:rFonts w:ascii="Times New Roman" w:eastAsia="Calibri" w:hAnsi="Times New Roman" w:cs="Times New Roman"/>
          <w:sz w:val="24"/>
          <w:szCs w:val="24"/>
          <w:lang w:val="bg-BG" w:eastAsia="ar-SA"/>
        </w:rPr>
        <w:t xml:space="preserve">Кандидатът представя попълнен формуляр за бюджет (в Excel), включващ и двата раздела на таблицата – в евро на английски и в лева на български език. Стойностите се закръгляват до втората цифра след десетичната запетая. За целите на планирането на разходите ще се използва следният </w:t>
      </w:r>
      <w:r w:rsidRPr="00996A96">
        <w:rPr>
          <w:rFonts w:ascii="Times New Roman" w:eastAsia="Calibri" w:hAnsi="Times New Roman" w:cs="Times New Roman"/>
          <w:b/>
          <w:sz w:val="24"/>
          <w:szCs w:val="24"/>
          <w:lang w:val="bg-BG" w:eastAsia="ar-SA"/>
        </w:rPr>
        <w:t>обменен курс: 1 EUR = 1,9558 BGN</w:t>
      </w:r>
      <w:r w:rsidRPr="00996A96">
        <w:rPr>
          <w:rFonts w:ascii="Times New Roman" w:eastAsia="Calibri" w:hAnsi="Times New Roman" w:cs="Times New Roman"/>
          <w:sz w:val="24"/>
          <w:szCs w:val="24"/>
          <w:lang w:val="bg-BG" w:eastAsia="ar-SA"/>
        </w:rPr>
        <w:t>.</w:t>
      </w:r>
    </w:p>
    <w:p w14:paraId="574AFDC4" w14:textId="77777777" w:rsidR="00084420" w:rsidRPr="00693FA0" w:rsidRDefault="00084420" w:rsidP="00E84DFF">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hAnsi="Times New Roman" w:cs="Times New Roman"/>
          <w:sz w:val="24"/>
          <w:lang w:val="bg-BG"/>
        </w:rPr>
      </w:pPr>
      <w:r w:rsidRPr="00693FA0">
        <w:rPr>
          <w:rFonts w:ascii="Times New Roman" w:hAnsi="Times New Roman" w:cs="Times New Roman"/>
          <w:sz w:val="24"/>
          <w:lang w:val="bg-BG"/>
        </w:rPr>
        <w:t>Бюджетът не може да включва разходи, които не са оправдани или свързани с конкретна дейност в проектното предложение.</w:t>
      </w:r>
    </w:p>
    <w:p w14:paraId="72F63645" w14:textId="75E96DA4" w:rsidR="00084420" w:rsidRPr="00996A96" w:rsidRDefault="00084420"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996A96">
        <w:rPr>
          <w:rFonts w:ascii="Times New Roman" w:eastAsia="Calibri" w:hAnsi="Times New Roman" w:cs="Times New Roman"/>
          <w:b/>
          <w:sz w:val="24"/>
          <w:szCs w:val="24"/>
          <w:lang w:val="bg-BG" w:eastAsia="ar-SA"/>
        </w:rPr>
        <w:t>Всички разходи</w:t>
      </w:r>
      <w:r w:rsidRPr="00996A96">
        <w:rPr>
          <w:rFonts w:ascii="Times New Roman" w:eastAsia="Calibri" w:hAnsi="Times New Roman" w:cs="Times New Roman"/>
          <w:sz w:val="24"/>
          <w:szCs w:val="24"/>
          <w:lang w:val="bg-BG" w:eastAsia="ar-SA"/>
        </w:rPr>
        <w:t>, които са включени в бюджета</w:t>
      </w:r>
      <w:r w:rsidRPr="00996A96">
        <w:rPr>
          <w:rFonts w:ascii="Times New Roman" w:eastAsia="Calibri" w:hAnsi="Times New Roman" w:cs="Times New Roman"/>
          <w:b/>
          <w:sz w:val="24"/>
          <w:szCs w:val="24"/>
          <w:lang w:val="bg-BG" w:eastAsia="ar-SA"/>
        </w:rPr>
        <w:t xml:space="preserve">, трябва да съответстват на описанието на дейностите </w:t>
      </w:r>
      <w:r w:rsidRPr="00996A96">
        <w:rPr>
          <w:rFonts w:ascii="Times New Roman" w:eastAsia="Calibri" w:hAnsi="Times New Roman" w:cs="Times New Roman"/>
          <w:sz w:val="24"/>
          <w:szCs w:val="24"/>
          <w:lang w:val="bg-BG" w:eastAsia="ar-SA"/>
        </w:rPr>
        <w:t xml:space="preserve">във </w:t>
      </w:r>
      <w:r w:rsidR="00AB5BE6">
        <w:rPr>
          <w:rFonts w:ascii="Times New Roman" w:eastAsia="Calibri" w:hAnsi="Times New Roman" w:cs="Times New Roman"/>
          <w:sz w:val="24"/>
          <w:szCs w:val="24"/>
          <w:lang w:val="bg-BG" w:eastAsia="ar-SA"/>
        </w:rPr>
        <w:t>Ф</w:t>
      </w:r>
      <w:r w:rsidRPr="00996A96">
        <w:rPr>
          <w:rFonts w:ascii="Times New Roman" w:eastAsia="Calibri" w:hAnsi="Times New Roman" w:cs="Times New Roman"/>
          <w:sz w:val="24"/>
          <w:szCs w:val="24"/>
          <w:lang w:val="bg-BG" w:eastAsia="ar-SA"/>
        </w:rPr>
        <w:t>ормуляра за кандидатстване.</w:t>
      </w:r>
    </w:p>
    <w:p w14:paraId="6A8CEEBF" w14:textId="77777777" w:rsidR="00084420" w:rsidRPr="00996A96" w:rsidRDefault="00084420"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eastAsia="ar-SA"/>
        </w:rPr>
        <w:t>Планираните стойности в бюджета трябва да съответстват на описанието на проектните дейности и етапите на изпълнението им; ресурсите за изпълнение на дейностите се планират в подходящи количества и на най-добра цена и се включват в описанието на съответната дейност.</w:t>
      </w:r>
    </w:p>
    <w:p w14:paraId="3BB014FD" w14:textId="488DE48A" w:rsidR="00084420" w:rsidRPr="00693FA0" w:rsidRDefault="00AB5BE6"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Yu Mincho" w:hAnsi="Times New Roman" w:cs="Times New Roman"/>
          <w:bCs/>
          <w:sz w:val="24"/>
          <w:lang w:val="bg-BG"/>
        </w:rPr>
      </w:pPr>
      <w:r>
        <w:rPr>
          <w:rFonts w:ascii="Times New Roman" w:eastAsia="Yu Mincho" w:hAnsi="Times New Roman" w:cs="Times New Roman"/>
          <w:sz w:val="24"/>
          <w:lang w:val="bg-BG"/>
        </w:rPr>
        <w:t xml:space="preserve">Когато </w:t>
      </w:r>
      <w:r w:rsidR="00084420" w:rsidRPr="00996A96">
        <w:rPr>
          <w:rFonts w:ascii="Times New Roman" w:eastAsia="Yu Mincho" w:hAnsi="Times New Roman" w:cs="Times New Roman"/>
          <w:b/>
          <w:bCs/>
          <w:sz w:val="24"/>
          <w:lang w:val="bg-BG"/>
        </w:rPr>
        <w:t>ДДС е допустим разход</w:t>
      </w:r>
      <w:r w:rsidRPr="00514AB1">
        <w:rPr>
          <w:rFonts w:ascii="Times New Roman" w:eastAsia="Yu Mincho" w:hAnsi="Times New Roman" w:cs="Times New Roman"/>
          <w:sz w:val="24"/>
          <w:lang w:val="bg-BG"/>
        </w:rPr>
        <w:t>,</w:t>
      </w:r>
      <w:r w:rsidR="00084420" w:rsidRPr="00514AB1">
        <w:rPr>
          <w:rFonts w:ascii="Times New Roman" w:eastAsia="Yu Mincho" w:hAnsi="Times New Roman" w:cs="Times New Roman"/>
          <w:sz w:val="24"/>
          <w:lang w:val="bg-BG"/>
        </w:rPr>
        <w:t xml:space="preserve"> </w:t>
      </w:r>
      <w:r>
        <w:rPr>
          <w:rFonts w:ascii="Times New Roman" w:eastAsia="Yu Mincho" w:hAnsi="Times New Roman" w:cs="Times New Roman"/>
          <w:bCs/>
          <w:sz w:val="24"/>
          <w:lang w:val="bg-BG"/>
        </w:rPr>
        <w:t>той</w:t>
      </w:r>
      <w:r w:rsidR="00084420" w:rsidRPr="009B4A60">
        <w:rPr>
          <w:rFonts w:ascii="Times New Roman" w:eastAsia="Yu Mincho" w:hAnsi="Times New Roman" w:cs="Times New Roman"/>
          <w:bCs/>
          <w:sz w:val="24"/>
          <w:lang w:val="bg-BG"/>
        </w:rPr>
        <w:t xml:space="preserve"> се попълва като част от общата стойност, </w:t>
      </w:r>
      <w:r>
        <w:rPr>
          <w:rFonts w:ascii="Times New Roman" w:eastAsia="Yu Mincho" w:hAnsi="Times New Roman" w:cs="Times New Roman"/>
          <w:bCs/>
          <w:sz w:val="24"/>
          <w:lang w:val="bg-BG"/>
        </w:rPr>
        <w:t>при условие че</w:t>
      </w:r>
      <w:r w:rsidRPr="00996A96">
        <w:rPr>
          <w:rFonts w:ascii="Times New Roman" w:eastAsia="Yu Mincho" w:hAnsi="Times New Roman" w:cs="Times New Roman"/>
          <w:bCs/>
          <w:sz w:val="24"/>
          <w:lang w:val="bg-BG"/>
        </w:rPr>
        <w:t xml:space="preserve"> </w:t>
      </w:r>
      <w:r w:rsidR="00084420" w:rsidRPr="00996A96">
        <w:rPr>
          <w:rFonts w:ascii="Times New Roman" w:eastAsia="Yu Mincho" w:hAnsi="Times New Roman" w:cs="Times New Roman"/>
          <w:bCs/>
          <w:sz w:val="24"/>
          <w:lang w:val="bg-BG"/>
        </w:rPr>
        <w:t>същият е невъзстановим по смисъла на Указания на Министъра на финансите ДНФ № 3/23.12.2016 г. относно третирането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за програмен период 2014-2020</w:t>
      </w:r>
      <w:r w:rsidR="0021300A">
        <w:rPr>
          <w:rFonts w:ascii="Times New Roman" w:eastAsia="Yu Mincho" w:hAnsi="Times New Roman" w:cs="Times New Roman"/>
          <w:bCs/>
          <w:sz w:val="24"/>
          <w:lang w:val="bg-BG"/>
        </w:rPr>
        <w:t>, както и в случаите, когато кандидат</w:t>
      </w:r>
      <w:r w:rsidR="00391470">
        <w:rPr>
          <w:rFonts w:ascii="Times New Roman" w:eastAsia="Yu Mincho" w:hAnsi="Times New Roman" w:cs="Times New Roman"/>
          <w:bCs/>
          <w:sz w:val="24"/>
          <w:lang w:val="bg-BG"/>
        </w:rPr>
        <w:t>ът</w:t>
      </w:r>
      <w:r w:rsidR="0021300A">
        <w:rPr>
          <w:rFonts w:ascii="Times New Roman" w:eastAsia="Yu Mincho" w:hAnsi="Times New Roman" w:cs="Times New Roman"/>
          <w:bCs/>
          <w:sz w:val="24"/>
          <w:lang w:val="bg-BG"/>
        </w:rPr>
        <w:t>/партньор</w:t>
      </w:r>
      <w:r w:rsidR="00391470">
        <w:rPr>
          <w:rFonts w:ascii="Times New Roman" w:eastAsia="Yu Mincho" w:hAnsi="Times New Roman" w:cs="Times New Roman"/>
          <w:bCs/>
          <w:sz w:val="24"/>
          <w:lang w:val="bg-BG"/>
        </w:rPr>
        <w:t>ът</w:t>
      </w:r>
      <w:r w:rsidR="0021300A">
        <w:rPr>
          <w:rFonts w:ascii="Times New Roman" w:eastAsia="Yu Mincho" w:hAnsi="Times New Roman" w:cs="Times New Roman"/>
          <w:bCs/>
          <w:sz w:val="24"/>
          <w:lang w:val="bg-BG"/>
        </w:rPr>
        <w:t xml:space="preserve"> </w:t>
      </w:r>
      <w:r w:rsidR="00391470">
        <w:rPr>
          <w:rFonts w:ascii="Times New Roman" w:eastAsia="Yu Mincho" w:hAnsi="Times New Roman" w:cs="Times New Roman"/>
          <w:bCs/>
          <w:sz w:val="24"/>
          <w:lang w:val="bg-BG"/>
        </w:rPr>
        <w:t>е</w:t>
      </w:r>
      <w:r w:rsidR="00391470" w:rsidRPr="0021300A">
        <w:rPr>
          <w:rFonts w:ascii="Times New Roman" w:eastAsia="Yu Mincho" w:hAnsi="Times New Roman" w:cs="Times New Roman"/>
          <w:bCs/>
          <w:sz w:val="24"/>
          <w:lang w:val="bg-BG"/>
        </w:rPr>
        <w:t xml:space="preserve"> </w:t>
      </w:r>
      <w:r w:rsidR="0021300A" w:rsidRPr="0021300A">
        <w:rPr>
          <w:rFonts w:ascii="Times New Roman" w:eastAsia="Yu Mincho" w:hAnsi="Times New Roman" w:cs="Times New Roman"/>
          <w:bCs/>
          <w:sz w:val="24"/>
          <w:lang w:val="bg-BG"/>
        </w:rPr>
        <w:t>частн</w:t>
      </w:r>
      <w:r w:rsidR="00391470">
        <w:rPr>
          <w:rFonts w:ascii="Times New Roman" w:eastAsia="Yu Mincho" w:hAnsi="Times New Roman" w:cs="Times New Roman"/>
          <w:bCs/>
          <w:sz w:val="24"/>
          <w:lang w:val="bg-BG"/>
        </w:rPr>
        <w:t>а</w:t>
      </w:r>
      <w:r w:rsidR="0021300A" w:rsidRPr="0021300A">
        <w:rPr>
          <w:rFonts w:ascii="Times New Roman" w:eastAsia="Yu Mincho" w:hAnsi="Times New Roman" w:cs="Times New Roman"/>
          <w:bCs/>
          <w:sz w:val="24"/>
          <w:lang w:val="bg-BG"/>
        </w:rPr>
        <w:t xml:space="preserve"> организаци</w:t>
      </w:r>
      <w:r w:rsidR="00391470">
        <w:rPr>
          <w:rFonts w:ascii="Times New Roman" w:eastAsia="Yu Mincho" w:hAnsi="Times New Roman" w:cs="Times New Roman"/>
          <w:bCs/>
          <w:sz w:val="24"/>
          <w:lang w:val="bg-BG"/>
        </w:rPr>
        <w:t>я</w:t>
      </w:r>
      <w:r w:rsidR="0021300A" w:rsidRPr="0021300A">
        <w:rPr>
          <w:rFonts w:ascii="Times New Roman" w:eastAsia="Yu Mincho" w:hAnsi="Times New Roman" w:cs="Times New Roman"/>
          <w:bCs/>
          <w:sz w:val="24"/>
          <w:lang w:val="bg-BG"/>
        </w:rPr>
        <w:t xml:space="preserve"> и</w:t>
      </w:r>
      <w:r w:rsidR="0021300A">
        <w:rPr>
          <w:rFonts w:ascii="Times New Roman" w:eastAsia="Yu Mincho" w:hAnsi="Times New Roman" w:cs="Times New Roman"/>
          <w:bCs/>
          <w:sz w:val="24"/>
          <w:lang w:val="bg-BG"/>
        </w:rPr>
        <w:t>ли</w:t>
      </w:r>
      <w:r w:rsidR="0021300A" w:rsidRPr="0021300A">
        <w:rPr>
          <w:rFonts w:ascii="Times New Roman" w:eastAsia="Yu Mincho" w:hAnsi="Times New Roman" w:cs="Times New Roman"/>
          <w:bCs/>
          <w:sz w:val="24"/>
          <w:lang w:val="bg-BG"/>
        </w:rPr>
        <w:t xml:space="preserve"> НПО, к</w:t>
      </w:r>
      <w:r w:rsidR="0021300A">
        <w:rPr>
          <w:rFonts w:ascii="Times New Roman" w:eastAsia="Yu Mincho" w:hAnsi="Times New Roman" w:cs="Times New Roman"/>
          <w:bCs/>
          <w:sz w:val="24"/>
          <w:lang w:val="bg-BG"/>
        </w:rPr>
        <w:t>о</w:t>
      </w:r>
      <w:r w:rsidR="00623049">
        <w:rPr>
          <w:rFonts w:ascii="Times New Roman" w:eastAsia="Yu Mincho" w:hAnsi="Times New Roman" w:cs="Times New Roman"/>
          <w:bCs/>
          <w:sz w:val="24"/>
          <w:lang w:val="bg-BG"/>
        </w:rPr>
        <w:t>я</w:t>
      </w:r>
      <w:r w:rsidR="0021300A">
        <w:rPr>
          <w:rFonts w:ascii="Times New Roman" w:eastAsia="Yu Mincho" w:hAnsi="Times New Roman" w:cs="Times New Roman"/>
          <w:bCs/>
          <w:sz w:val="24"/>
          <w:lang w:val="bg-BG"/>
        </w:rPr>
        <w:t xml:space="preserve">то не </w:t>
      </w:r>
      <w:r w:rsidR="00623049">
        <w:rPr>
          <w:rFonts w:ascii="Times New Roman" w:eastAsia="Yu Mincho" w:hAnsi="Times New Roman" w:cs="Times New Roman"/>
          <w:bCs/>
          <w:sz w:val="24"/>
          <w:lang w:val="bg-BG"/>
        </w:rPr>
        <w:t xml:space="preserve">е </w:t>
      </w:r>
      <w:r w:rsidR="0021300A">
        <w:rPr>
          <w:rFonts w:ascii="Times New Roman" w:eastAsia="Yu Mincho" w:hAnsi="Times New Roman" w:cs="Times New Roman"/>
          <w:bCs/>
          <w:sz w:val="24"/>
          <w:lang w:val="bg-BG"/>
        </w:rPr>
        <w:t>регистриран</w:t>
      </w:r>
      <w:r w:rsidR="00623049">
        <w:rPr>
          <w:rFonts w:ascii="Times New Roman" w:eastAsia="Yu Mincho" w:hAnsi="Times New Roman" w:cs="Times New Roman"/>
          <w:bCs/>
          <w:sz w:val="24"/>
          <w:lang w:val="bg-BG"/>
        </w:rPr>
        <w:t>а</w:t>
      </w:r>
      <w:r w:rsidR="0021300A">
        <w:rPr>
          <w:rFonts w:ascii="Times New Roman" w:eastAsia="Yu Mincho" w:hAnsi="Times New Roman" w:cs="Times New Roman"/>
          <w:bCs/>
          <w:sz w:val="24"/>
          <w:lang w:val="bg-BG"/>
        </w:rPr>
        <w:t xml:space="preserve"> по ЗДДС</w:t>
      </w:r>
      <w:r w:rsidR="0021300A" w:rsidRPr="00693FA0">
        <w:rPr>
          <w:rFonts w:ascii="Times New Roman" w:eastAsia="Yu Mincho" w:hAnsi="Times New Roman" w:cs="Times New Roman"/>
          <w:bCs/>
          <w:sz w:val="24"/>
          <w:lang w:val="bg-BG"/>
        </w:rPr>
        <w:t>,</w:t>
      </w:r>
      <w:r w:rsidR="0021300A">
        <w:rPr>
          <w:rFonts w:ascii="Times New Roman" w:eastAsia="Yu Mincho" w:hAnsi="Times New Roman" w:cs="Times New Roman"/>
          <w:bCs/>
          <w:sz w:val="24"/>
          <w:lang w:val="bg-BG"/>
        </w:rPr>
        <w:t xml:space="preserve"> или</w:t>
      </w:r>
      <w:r w:rsidR="0021300A" w:rsidRPr="0021300A">
        <w:rPr>
          <w:rFonts w:ascii="Times New Roman" w:eastAsia="Yu Mincho" w:hAnsi="Times New Roman" w:cs="Times New Roman"/>
          <w:bCs/>
          <w:sz w:val="24"/>
          <w:lang w:val="bg-BG"/>
        </w:rPr>
        <w:t xml:space="preserve"> НПО, ко</w:t>
      </w:r>
      <w:r w:rsidR="00623049">
        <w:rPr>
          <w:rFonts w:ascii="Times New Roman" w:eastAsia="Yu Mincho" w:hAnsi="Times New Roman" w:cs="Times New Roman"/>
          <w:bCs/>
          <w:sz w:val="24"/>
          <w:lang w:val="bg-BG"/>
        </w:rPr>
        <w:t>я</w:t>
      </w:r>
      <w:r w:rsidR="0021300A" w:rsidRPr="0021300A">
        <w:rPr>
          <w:rFonts w:ascii="Times New Roman" w:eastAsia="Yu Mincho" w:hAnsi="Times New Roman" w:cs="Times New Roman"/>
          <w:bCs/>
          <w:sz w:val="24"/>
          <w:lang w:val="bg-BG"/>
        </w:rPr>
        <w:t>то няма икономическа дейност</w:t>
      </w:r>
      <w:r w:rsidR="0021300A" w:rsidRPr="00693FA0">
        <w:rPr>
          <w:rFonts w:ascii="Times New Roman" w:eastAsia="Yu Mincho" w:hAnsi="Times New Roman" w:cs="Times New Roman"/>
          <w:bCs/>
          <w:sz w:val="24"/>
          <w:lang w:val="bg-BG"/>
        </w:rPr>
        <w:t xml:space="preserve"> </w:t>
      </w:r>
      <w:r w:rsidR="0021300A" w:rsidRPr="00996A96">
        <w:rPr>
          <w:rFonts w:ascii="Times New Roman" w:eastAsia="Yu Mincho" w:hAnsi="Times New Roman" w:cs="Times New Roman"/>
          <w:bCs/>
          <w:sz w:val="24"/>
          <w:lang w:val="bg-BG"/>
        </w:rPr>
        <w:t>и за това има приложена де</w:t>
      </w:r>
      <w:r w:rsidR="0021300A">
        <w:rPr>
          <w:rFonts w:ascii="Times New Roman" w:eastAsia="Yu Mincho" w:hAnsi="Times New Roman" w:cs="Times New Roman"/>
          <w:bCs/>
          <w:sz w:val="24"/>
          <w:lang w:val="bg-BG"/>
        </w:rPr>
        <w:t>кларация от страна на кандидата</w:t>
      </w:r>
      <w:r w:rsidR="0021300A" w:rsidRPr="00693FA0">
        <w:rPr>
          <w:rFonts w:ascii="Times New Roman" w:eastAsia="Yu Mincho" w:hAnsi="Times New Roman" w:cs="Times New Roman"/>
          <w:bCs/>
          <w:sz w:val="24"/>
          <w:lang w:val="bg-BG"/>
        </w:rPr>
        <w:t>/</w:t>
      </w:r>
      <w:r w:rsidR="0021300A">
        <w:rPr>
          <w:rFonts w:ascii="Times New Roman" w:eastAsia="Yu Mincho" w:hAnsi="Times New Roman" w:cs="Times New Roman"/>
          <w:bCs/>
          <w:sz w:val="24"/>
          <w:lang w:val="bg-BG"/>
        </w:rPr>
        <w:t>партньора</w:t>
      </w:r>
      <w:r w:rsidR="0021300A" w:rsidRPr="00693FA0">
        <w:rPr>
          <w:rFonts w:ascii="Times New Roman" w:eastAsia="Yu Mincho" w:hAnsi="Times New Roman" w:cs="Times New Roman"/>
          <w:bCs/>
          <w:sz w:val="24"/>
          <w:lang w:val="bg-BG"/>
        </w:rPr>
        <w:t>.</w:t>
      </w:r>
    </w:p>
    <w:p w14:paraId="6D22148F" w14:textId="28DBCBE7" w:rsidR="0021300A" w:rsidRPr="0021300A" w:rsidRDefault="0021300A"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Yu Mincho" w:hAnsi="Times New Roman" w:cs="Times New Roman"/>
          <w:b/>
          <w:bCs/>
          <w:sz w:val="24"/>
          <w:lang w:val="bg-BG"/>
        </w:rPr>
      </w:pPr>
      <w:r w:rsidRPr="0021300A">
        <w:rPr>
          <w:rFonts w:ascii="Times New Roman" w:eastAsia="Yu Mincho" w:hAnsi="Times New Roman" w:cs="Times New Roman"/>
          <w:b/>
          <w:bCs/>
          <w:sz w:val="24"/>
          <w:lang w:val="bg-BG"/>
        </w:rPr>
        <w:t>ВАЖНО! Включването на разход</w:t>
      </w:r>
      <w:r w:rsidR="009B1292">
        <w:rPr>
          <w:rFonts w:ascii="Times New Roman" w:eastAsia="Yu Mincho" w:hAnsi="Times New Roman" w:cs="Times New Roman"/>
          <w:b/>
          <w:bCs/>
          <w:sz w:val="24"/>
          <w:lang w:val="bg-BG"/>
        </w:rPr>
        <w:t>и</w:t>
      </w:r>
      <w:r w:rsidRPr="0021300A">
        <w:rPr>
          <w:rFonts w:ascii="Times New Roman" w:eastAsia="Yu Mincho" w:hAnsi="Times New Roman" w:cs="Times New Roman"/>
          <w:b/>
          <w:bCs/>
          <w:sz w:val="24"/>
          <w:lang w:val="bg-BG"/>
        </w:rPr>
        <w:t xml:space="preserve"> в бюджета на проекта, одобрен</w:t>
      </w:r>
      <w:r w:rsidR="009B1292">
        <w:rPr>
          <w:rFonts w:ascii="Times New Roman" w:eastAsia="Yu Mincho" w:hAnsi="Times New Roman" w:cs="Times New Roman"/>
          <w:b/>
          <w:bCs/>
          <w:sz w:val="24"/>
          <w:lang w:val="bg-BG"/>
        </w:rPr>
        <w:t>и</w:t>
      </w:r>
      <w:r w:rsidRPr="0021300A">
        <w:rPr>
          <w:rFonts w:ascii="Times New Roman" w:eastAsia="Yu Mincho" w:hAnsi="Times New Roman" w:cs="Times New Roman"/>
          <w:b/>
          <w:bCs/>
          <w:sz w:val="24"/>
          <w:lang w:val="bg-BG"/>
        </w:rPr>
        <w:t xml:space="preserve"> от Програмния оператор, не се счита за потвърждение за допустимостта на т</w:t>
      </w:r>
      <w:r w:rsidR="00AB5BE6">
        <w:rPr>
          <w:rFonts w:ascii="Times New Roman" w:eastAsia="Yu Mincho" w:hAnsi="Times New Roman" w:cs="Times New Roman"/>
          <w:b/>
          <w:bCs/>
          <w:sz w:val="24"/>
          <w:lang w:val="bg-BG"/>
        </w:rPr>
        <w:t>е</w:t>
      </w:r>
      <w:r w:rsidRPr="0021300A">
        <w:rPr>
          <w:rFonts w:ascii="Times New Roman" w:eastAsia="Yu Mincho" w:hAnsi="Times New Roman" w:cs="Times New Roman"/>
          <w:b/>
          <w:bCs/>
          <w:sz w:val="24"/>
          <w:lang w:val="bg-BG"/>
        </w:rPr>
        <w:t>зи разходи</w:t>
      </w:r>
      <w:r>
        <w:rPr>
          <w:rFonts w:ascii="Times New Roman" w:eastAsia="Yu Mincho" w:hAnsi="Times New Roman" w:cs="Times New Roman"/>
          <w:b/>
          <w:bCs/>
          <w:sz w:val="24"/>
          <w:lang w:val="bg-BG"/>
        </w:rPr>
        <w:t>.</w:t>
      </w:r>
    </w:p>
    <w:p w14:paraId="4F7BAC4E" w14:textId="1AA294EC" w:rsidR="00084420" w:rsidRPr="00514AB1" w:rsidRDefault="009F6DBE" w:rsidP="00A94070">
      <w:pPr>
        <w:widowControl w:val="0"/>
        <w:tabs>
          <w:tab w:val="left" w:pos="630"/>
        </w:tabs>
        <w:suppressAutoHyphens/>
        <w:overflowPunct w:val="0"/>
        <w:autoSpaceDE w:val="0"/>
        <w:autoSpaceDN w:val="0"/>
        <w:adjustRightInd w:val="0"/>
        <w:spacing w:before="100" w:beforeAutospacing="1" w:after="120" w:line="360" w:lineRule="auto"/>
        <w:ind w:firstLine="720"/>
        <w:jc w:val="both"/>
        <w:rPr>
          <w:rFonts w:ascii="Times New Roman" w:hAnsi="Times New Roman" w:cs="Times New Roman"/>
          <w:b/>
          <w:sz w:val="24"/>
          <w:lang w:val="bg-BG"/>
        </w:rPr>
      </w:pPr>
      <w:r w:rsidRPr="00693FA0">
        <w:rPr>
          <w:rFonts w:ascii="Times New Roman" w:hAnsi="Times New Roman" w:cs="Times New Roman"/>
          <w:b/>
          <w:sz w:val="24"/>
          <w:lang w:val="bg-BG"/>
        </w:rPr>
        <w:t>1</w:t>
      </w:r>
      <w:r w:rsidR="00175986" w:rsidRPr="00693FA0">
        <w:rPr>
          <w:rFonts w:ascii="Times New Roman" w:hAnsi="Times New Roman" w:cs="Times New Roman"/>
          <w:b/>
          <w:sz w:val="24"/>
          <w:lang w:val="bg-BG"/>
        </w:rPr>
        <w:t>0</w:t>
      </w:r>
      <w:r w:rsidRPr="00693FA0">
        <w:rPr>
          <w:rFonts w:ascii="Times New Roman" w:hAnsi="Times New Roman" w:cs="Times New Roman"/>
          <w:b/>
          <w:sz w:val="24"/>
          <w:lang w:val="bg-BG"/>
        </w:rPr>
        <w:t>.</w:t>
      </w:r>
      <w:r w:rsidR="00AB5BE6">
        <w:rPr>
          <w:rFonts w:ascii="Times New Roman" w:hAnsi="Times New Roman" w:cs="Times New Roman"/>
          <w:b/>
          <w:sz w:val="24"/>
          <w:lang w:val="bg-BG"/>
        </w:rPr>
        <w:t>3</w:t>
      </w:r>
      <w:r w:rsidRPr="00693FA0">
        <w:rPr>
          <w:rFonts w:ascii="Times New Roman" w:hAnsi="Times New Roman" w:cs="Times New Roman"/>
          <w:b/>
          <w:sz w:val="24"/>
          <w:lang w:val="bg-BG"/>
        </w:rPr>
        <w:t xml:space="preserve">. </w:t>
      </w:r>
      <w:r w:rsidR="00084420" w:rsidRPr="00514AB1">
        <w:rPr>
          <w:rFonts w:ascii="Times New Roman" w:hAnsi="Times New Roman" w:cs="Times New Roman"/>
          <w:b/>
          <w:sz w:val="24"/>
          <w:lang w:val="bg-BG"/>
        </w:rPr>
        <w:t>Финансова информация – източници на финансиране/Финансов план</w:t>
      </w:r>
    </w:p>
    <w:p w14:paraId="568E1E00" w14:textId="6C287F17" w:rsidR="00084420" w:rsidRPr="00996A96" w:rsidRDefault="00084420" w:rsidP="00A94070">
      <w:pPr>
        <w:widowControl w:val="0"/>
        <w:tabs>
          <w:tab w:val="left" w:pos="630"/>
        </w:tabs>
        <w:suppressAutoHyphens/>
        <w:overflowPunct w:val="0"/>
        <w:autoSpaceDE w:val="0"/>
        <w:autoSpaceDN w:val="0"/>
        <w:adjustRightInd w:val="0"/>
        <w:spacing w:after="120" w:line="360" w:lineRule="auto"/>
        <w:ind w:firstLine="720"/>
        <w:jc w:val="both"/>
        <w:rPr>
          <w:rFonts w:ascii="Times New Roman" w:eastAsia="Yu Mincho" w:hAnsi="Times New Roman" w:cs="Times New Roman"/>
          <w:sz w:val="24"/>
          <w:lang w:val="bg-BG"/>
        </w:rPr>
      </w:pPr>
      <w:r w:rsidRPr="00996A96">
        <w:rPr>
          <w:rFonts w:ascii="Times New Roman" w:eastAsia="Yu Mincho" w:hAnsi="Times New Roman" w:cs="Times New Roman"/>
          <w:sz w:val="24"/>
          <w:lang w:val="bg-BG"/>
        </w:rPr>
        <w:lastRenderedPageBreak/>
        <w:t xml:space="preserve">В раздел </w:t>
      </w:r>
      <w:r w:rsidRPr="00996A96">
        <w:rPr>
          <w:rFonts w:ascii="Times New Roman" w:eastAsia="Calibri" w:hAnsi="Times New Roman" w:cs="Times New Roman"/>
          <w:sz w:val="24"/>
          <w:szCs w:val="24"/>
          <w:lang w:val="bg-BG" w:eastAsia="ar-SA"/>
        </w:rPr>
        <w:t>„Финансова информация – източници на финансиране</w:t>
      </w:r>
      <w:r w:rsidR="00A507FB" w:rsidRPr="00693FA0">
        <w:rPr>
          <w:rFonts w:ascii="Times New Roman" w:eastAsia="Calibri" w:hAnsi="Times New Roman" w:cs="Times New Roman"/>
          <w:sz w:val="24"/>
          <w:szCs w:val="24"/>
          <w:lang w:val="bg-BG" w:eastAsia="ar-SA"/>
        </w:rPr>
        <w:t>”</w:t>
      </w:r>
      <w:r w:rsidRPr="00996A96">
        <w:rPr>
          <w:rFonts w:ascii="Times New Roman" w:eastAsia="Calibri" w:hAnsi="Times New Roman" w:cs="Times New Roman"/>
          <w:sz w:val="24"/>
          <w:szCs w:val="24"/>
          <w:lang w:val="bg-BG" w:eastAsia="ar-SA"/>
        </w:rPr>
        <w:t xml:space="preserve"> </w:t>
      </w:r>
      <w:r w:rsidR="00A507FB">
        <w:rPr>
          <w:rFonts w:ascii="Times New Roman" w:eastAsia="Calibri" w:hAnsi="Times New Roman" w:cs="Times New Roman"/>
          <w:sz w:val="24"/>
          <w:szCs w:val="24"/>
          <w:lang w:val="bg-BG" w:eastAsia="ar-SA"/>
        </w:rPr>
        <w:t>на</w:t>
      </w:r>
      <w:r w:rsidR="00A507FB" w:rsidRPr="00996A96">
        <w:rPr>
          <w:rFonts w:ascii="Times New Roman" w:eastAsia="Calibri" w:hAnsi="Times New Roman" w:cs="Times New Roman"/>
          <w:sz w:val="24"/>
          <w:szCs w:val="24"/>
          <w:lang w:val="bg-BG" w:eastAsia="ar-SA"/>
        </w:rPr>
        <w:t xml:space="preserve"> </w:t>
      </w:r>
      <w:r w:rsidRPr="00996A96">
        <w:rPr>
          <w:rFonts w:ascii="Times New Roman" w:eastAsia="Calibri" w:hAnsi="Times New Roman" w:cs="Times New Roman"/>
          <w:sz w:val="24"/>
          <w:szCs w:val="24"/>
          <w:lang w:val="bg-BG" w:eastAsia="ar-SA"/>
        </w:rPr>
        <w:t>Формуляра за кандидатстване, системата ИСУН 2020 автоматично прехвърля общата сума на бюджета от раздел „Бюджет</w:t>
      </w:r>
      <w:r w:rsidR="00A507FB" w:rsidRPr="00693FA0">
        <w:rPr>
          <w:rFonts w:ascii="Times New Roman" w:eastAsia="Calibri" w:hAnsi="Times New Roman" w:cs="Times New Roman"/>
          <w:sz w:val="24"/>
          <w:szCs w:val="24"/>
          <w:lang w:val="bg-BG" w:eastAsia="ar-SA"/>
        </w:rPr>
        <w:t>”</w:t>
      </w:r>
      <w:r w:rsidRPr="00996A96">
        <w:rPr>
          <w:rFonts w:ascii="Times New Roman" w:eastAsia="Calibri" w:hAnsi="Times New Roman" w:cs="Times New Roman"/>
          <w:sz w:val="24"/>
          <w:szCs w:val="24"/>
          <w:lang w:val="bg-BG" w:eastAsia="ar-SA"/>
        </w:rPr>
        <w:t xml:space="preserve"> в полето „Искано финансиране</w:t>
      </w:r>
      <w:r w:rsidR="00A507FB" w:rsidRPr="00693FA0">
        <w:rPr>
          <w:rFonts w:ascii="Times New Roman" w:eastAsia="Calibri" w:hAnsi="Times New Roman" w:cs="Times New Roman"/>
          <w:sz w:val="24"/>
          <w:szCs w:val="24"/>
          <w:lang w:val="bg-BG" w:eastAsia="ar-SA"/>
        </w:rPr>
        <w:t>”</w:t>
      </w:r>
      <w:r w:rsidRPr="00996A96">
        <w:rPr>
          <w:rFonts w:ascii="Times New Roman" w:eastAsia="Calibri" w:hAnsi="Times New Roman" w:cs="Times New Roman"/>
          <w:sz w:val="24"/>
          <w:szCs w:val="24"/>
          <w:lang w:val="bg-BG" w:eastAsia="ar-SA"/>
        </w:rPr>
        <w:t>.</w:t>
      </w:r>
    </w:p>
    <w:p w14:paraId="2521D4E5" w14:textId="3270BBBE" w:rsidR="00084420" w:rsidRPr="00996A96" w:rsidRDefault="00084420" w:rsidP="00084420">
      <w:pPr>
        <w:widowControl w:val="0"/>
        <w:tabs>
          <w:tab w:val="left" w:pos="0"/>
        </w:tabs>
        <w:suppressAutoHyphens/>
        <w:autoSpaceDE w:val="0"/>
        <w:autoSpaceDN w:val="0"/>
        <w:adjustRightInd w:val="0"/>
        <w:spacing w:before="120" w:after="120" w:line="360" w:lineRule="auto"/>
        <w:ind w:firstLine="720"/>
        <w:rPr>
          <w:rFonts w:ascii="Times New Roman" w:eastAsia="Calibri" w:hAnsi="Times New Roman" w:cs="Times New Roman"/>
          <w:sz w:val="24"/>
          <w:szCs w:val="24"/>
          <w:lang w:val="bg-BG"/>
        </w:rPr>
      </w:pPr>
      <w:r w:rsidRPr="00996A96">
        <w:rPr>
          <w:rFonts w:ascii="Times New Roman" w:eastAsia="Yu Mincho" w:hAnsi="Times New Roman" w:cs="Times New Roman"/>
          <w:sz w:val="24"/>
          <w:lang w:val="bg-BG"/>
        </w:rPr>
        <w:t xml:space="preserve">Кандидатът </w:t>
      </w:r>
      <w:r w:rsidR="00234A9D">
        <w:rPr>
          <w:rFonts w:ascii="Times New Roman" w:eastAsia="Yu Mincho" w:hAnsi="Times New Roman" w:cs="Times New Roman"/>
          <w:sz w:val="24"/>
          <w:lang w:val="bg-BG"/>
        </w:rPr>
        <w:t>следва</w:t>
      </w:r>
      <w:r w:rsidR="00B35FD0" w:rsidRPr="00996A96">
        <w:rPr>
          <w:rFonts w:ascii="Times New Roman" w:eastAsia="Yu Mincho" w:hAnsi="Times New Roman" w:cs="Times New Roman"/>
          <w:sz w:val="24"/>
          <w:lang w:val="bg-BG"/>
        </w:rPr>
        <w:t xml:space="preserve"> </w:t>
      </w:r>
      <w:r w:rsidRPr="00996A96">
        <w:rPr>
          <w:rFonts w:ascii="Times New Roman" w:eastAsia="Yu Mincho" w:hAnsi="Times New Roman" w:cs="Times New Roman"/>
          <w:sz w:val="24"/>
          <w:lang w:val="bg-BG"/>
        </w:rPr>
        <w:t>да попълни следните полета в таблицата:</w:t>
      </w:r>
    </w:p>
    <w:p w14:paraId="1DF12870" w14:textId="77777777" w:rsidR="00084420" w:rsidRPr="00996A96" w:rsidRDefault="00084420" w:rsidP="005060C3">
      <w:pPr>
        <w:numPr>
          <w:ilvl w:val="0"/>
          <w:numId w:val="12"/>
        </w:numPr>
        <w:tabs>
          <w:tab w:val="left" w:pos="270"/>
          <w:tab w:val="left" w:pos="720"/>
        </w:tabs>
        <w:spacing w:before="120" w:after="120" w:line="360" w:lineRule="auto"/>
        <w:ind w:left="57" w:firstLine="54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eastAsia="ar-SA"/>
        </w:rPr>
        <w:t xml:space="preserve">Съфинансиране от бенефициента/партньорите </w:t>
      </w:r>
      <w:r w:rsidRPr="00996A96">
        <w:rPr>
          <w:rFonts w:ascii="Times New Roman" w:eastAsia="Calibri" w:hAnsi="Times New Roman" w:cs="Times New Roman"/>
          <w:b/>
          <w:sz w:val="24"/>
          <w:szCs w:val="24"/>
          <w:lang w:val="bg-BG" w:eastAsia="ar-SA"/>
        </w:rPr>
        <w:t>(средства от бюджетни предприятия</w:t>
      </w:r>
      <w:r w:rsidRPr="00996A96">
        <w:rPr>
          <w:rFonts w:ascii="Times New Roman" w:eastAsia="Calibri" w:hAnsi="Times New Roman" w:cs="Times New Roman"/>
          <w:sz w:val="24"/>
          <w:szCs w:val="24"/>
          <w:lang w:val="bg-BG" w:eastAsia="ar-SA"/>
        </w:rPr>
        <w:t>) в случай че е предвиден собствен принос в бюджета на проекта. Ако не е предвиден собствен принос, полето не се попълва.</w:t>
      </w:r>
    </w:p>
    <w:p w14:paraId="47A922F5" w14:textId="77777777" w:rsidR="00084420" w:rsidRPr="00996A96" w:rsidRDefault="00084420" w:rsidP="005060C3">
      <w:pPr>
        <w:numPr>
          <w:ilvl w:val="0"/>
          <w:numId w:val="12"/>
        </w:numPr>
        <w:tabs>
          <w:tab w:val="left" w:pos="270"/>
          <w:tab w:val="left" w:pos="720"/>
        </w:tabs>
        <w:spacing w:before="120" w:after="120" w:line="360" w:lineRule="auto"/>
        <w:ind w:left="57" w:firstLine="54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eastAsia="ar-SA"/>
        </w:rPr>
        <w:t>Съфинансиране от бенефициента/партньорите (</w:t>
      </w:r>
      <w:r w:rsidRPr="009B4A60">
        <w:rPr>
          <w:rFonts w:ascii="Times New Roman" w:eastAsia="Calibri" w:hAnsi="Times New Roman" w:cs="Times New Roman"/>
          <w:b/>
          <w:sz w:val="24"/>
          <w:szCs w:val="24"/>
          <w:lang w:val="bg-BG" w:eastAsia="ar-SA"/>
        </w:rPr>
        <w:t>средства от</w:t>
      </w:r>
      <w:r w:rsidRPr="00996A96">
        <w:rPr>
          <w:rFonts w:ascii="Times New Roman" w:eastAsia="Calibri" w:hAnsi="Times New Roman" w:cs="Times New Roman"/>
          <w:sz w:val="24"/>
          <w:szCs w:val="24"/>
          <w:lang w:val="bg-BG" w:eastAsia="ar-SA"/>
        </w:rPr>
        <w:t xml:space="preserve"> </w:t>
      </w:r>
      <w:r w:rsidRPr="00996A96">
        <w:rPr>
          <w:rFonts w:ascii="Times New Roman" w:eastAsia="Calibri" w:hAnsi="Times New Roman" w:cs="Times New Roman"/>
          <w:b/>
          <w:sz w:val="24"/>
          <w:szCs w:val="24"/>
          <w:lang w:val="bg-BG" w:eastAsia="ar-SA"/>
        </w:rPr>
        <w:t>бенефициенти, които не са бюджетни предприятия</w:t>
      </w:r>
      <w:r w:rsidRPr="00996A96">
        <w:rPr>
          <w:rFonts w:ascii="Times New Roman" w:eastAsia="Calibri" w:hAnsi="Times New Roman" w:cs="Times New Roman"/>
          <w:sz w:val="24"/>
          <w:szCs w:val="24"/>
          <w:lang w:val="bg-BG" w:eastAsia="ar-SA"/>
        </w:rPr>
        <w:t>) в случай че е предвиден собствен принос в бюджета на проекта. Ако не е предвиден собствен принос, полето не се попълва.</w:t>
      </w:r>
    </w:p>
    <w:p w14:paraId="3EAEFBC7" w14:textId="741A9ABF" w:rsidR="00084420" w:rsidRPr="00996A96" w:rsidRDefault="00084420" w:rsidP="0008442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96A96">
        <w:rPr>
          <w:rFonts w:ascii="Times New Roman" w:eastAsia="Calibri" w:hAnsi="Times New Roman" w:cs="Times New Roman"/>
          <w:sz w:val="24"/>
          <w:szCs w:val="24"/>
          <w:lang w:val="bg-BG" w:eastAsia="ar-SA"/>
        </w:rPr>
        <w:t>Попълването на двете части от Формуляра за кандидатстване, отнасящи се до бюджета на проекта (секция „Бюджет</w:t>
      </w:r>
      <w:r w:rsidR="00A507FB" w:rsidRPr="00693FA0">
        <w:rPr>
          <w:rFonts w:ascii="Times New Roman" w:eastAsia="Calibri" w:hAnsi="Times New Roman" w:cs="Times New Roman"/>
          <w:sz w:val="24"/>
          <w:szCs w:val="24"/>
          <w:lang w:val="bg-BG" w:eastAsia="ar-SA"/>
        </w:rPr>
        <w:t>”</w:t>
      </w:r>
      <w:r w:rsidRPr="00996A96">
        <w:rPr>
          <w:rFonts w:ascii="Times New Roman" w:eastAsia="Calibri" w:hAnsi="Times New Roman" w:cs="Times New Roman"/>
          <w:sz w:val="24"/>
          <w:szCs w:val="24"/>
          <w:lang w:val="bg-BG" w:eastAsia="ar-SA"/>
        </w:rPr>
        <w:t xml:space="preserve"> и секция „Финансова информация – източници на финансиране</w:t>
      </w:r>
      <w:r w:rsidR="00A507FB" w:rsidRPr="00693FA0">
        <w:rPr>
          <w:rFonts w:ascii="Times New Roman" w:eastAsia="Calibri" w:hAnsi="Times New Roman" w:cs="Times New Roman"/>
          <w:sz w:val="24"/>
          <w:szCs w:val="24"/>
          <w:lang w:val="bg-BG" w:eastAsia="ar-SA"/>
        </w:rPr>
        <w:t>”</w:t>
      </w:r>
      <w:r w:rsidRPr="00996A96">
        <w:rPr>
          <w:rFonts w:ascii="Times New Roman" w:eastAsia="Calibri" w:hAnsi="Times New Roman" w:cs="Times New Roman"/>
          <w:sz w:val="24"/>
          <w:szCs w:val="24"/>
          <w:lang w:val="bg-BG" w:eastAsia="ar-SA"/>
        </w:rPr>
        <w:t>) е задължително!</w:t>
      </w:r>
    </w:p>
    <w:p w14:paraId="59FDD4E9" w14:textId="3BAF73FE" w:rsidR="009F6DBE" w:rsidRPr="00693FA0" w:rsidRDefault="00175986" w:rsidP="009F6DBE">
      <w:pPr>
        <w:tabs>
          <w:tab w:val="left" w:pos="540"/>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693FA0">
        <w:rPr>
          <w:rFonts w:ascii="Times New Roman" w:hAnsi="Times New Roman" w:cs="Times New Roman"/>
          <w:b/>
          <w:color w:val="000000"/>
          <w:sz w:val="24"/>
          <w:u w:val="single"/>
          <w:lang w:val="bg-BG"/>
        </w:rPr>
        <w:t xml:space="preserve">11. </w:t>
      </w:r>
      <w:r w:rsidR="00B12C3D">
        <w:rPr>
          <w:rFonts w:ascii="Times New Roman" w:hAnsi="Times New Roman" w:cs="Times New Roman"/>
          <w:b/>
          <w:color w:val="000000"/>
          <w:sz w:val="24"/>
          <w:u w:val="single"/>
          <w:lang w:val="bg-BG"/>
        </w:rPr>
        <w:t xml:space="preserve">Приложимост на режима </w:t>
      </w:r>
      <w:r w:rsidR="00A507FB">
        <w:rPr>
          <w:rFonts w:ascii="Times New Roman" w:hAnsi="Times New Roman" w:cs="Times New Roman"/>
          <w:b/>
          <w:color w:val="000000"/>
          <w:sz w:val="24"/>
          <w:u w:val="single"/>
          <w:lang w:val="bg-BG"/>
        </w:rPr>
        <w:t>з</w:t>
      </w:r>
      <w:r w:rsidR="00B12C3D">
        <w:rPr>
          <w:rFonts w:ascii="Times New Roman" w:hAnsi="Times New Roman" w:cs="Times New Roman"/>
          <w:b/>
          <w:color w:val="000000"/>
          <w:sz w:val="24"/>
          <w:u w:val="single"/>
          <w:lang w:val="bg-BG"/>
        </w:rPr>
        <w:t xml:space="preserve">а </w:t>
      </w:r>
      <w:r w:rsidR="00787D66">
        <w:rPr>
          <w:rFonts w:ascii="Times New Roman" w:hAnsi="Times New Roman"/>
          <w:b/>
          <w:color w:val="000000"/>
          <w:sz w:val="24"/>
          <w:u w:val="single"/>
          <w:lang w:val="bg-BG"/>
        </w:rPr>
        <w:t>минимални</w:t>
      </w:r>
      <w:r w:rsidR="00B35FD0">
        <w:rPr>
          <w:rFonts w:ascii="Times New Roman" w:hAnsi="Times New Roman"/>
          <w:b/>
          <w:color w:val="000000"/>
          <w:sz w:val="24"/>
          <w:u w:val="single"/>
          <w:lang w:val="bg-BG"/>
        </w:rPr>
        <w:t>/</w:t>
      </w:r>
      <w:r w:rsidR="00B12C3D">
        <w:rPr>
          <w:rFonts w:ascii="Times New Roman" w:hAnsi="Times New Roman" w:cs="Times New Roman"/>
          <w:b/>
          <w:color w:val="000000"/>
          <w:sz w:val="24"/>
          <w:u w:val="single"/>
          <w:lang w:val="bg-BG"/>
        </w:rPr>
        <w:t>държавни помощи</w:t>
      </w:r>
    </w:p>
    <w:p w14:paraId="79DDE3C1" w14:textId="09335ABE" w:rsidR="00D14D32" w:rsidRDefault="00F91C53" w:rsidP="00F91C53">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Pr>
          <w:rFonts w:ascii="Times New Roman" w:hAnsi="Times New Roman" w:cs="Times New Roman"/>
          <w:sz w:val="24"/>
          <w:lang w:val="bg-BG"/>
        </w:rPr>
        <w:t xml:space="preserve">Финансирането </w:t>
      </w:r>
      <w:r w:rsidR="0021300A">
        <w:rPr>
          <w:rFonts w:ascii="Times New Roman" w:hAnsi="Times New Roman" w:cs="Times New Roman"/>
          <w:sz w:val="24"/>
          <w:lang w:val="bg-BG"/>
        </w:rPr>
        <w:t xml:space="preserve">по </w:t>
      </w:r>
      <w:r>
        <w:rPr>
          <w:rFonts w:ascii="Times New Roman" w:hAnsi="Times New Roman" w:cs="Times New Roman"/>
          <w:sz w:val="24"/>
          <w:lang w:val="bg-BG"/>
        </w:rPr>
        <w:t>настоя</w:t>
      </w:r>
      <w:r w:rsidR="00F72499">
        <w:rPr>
          <w:rFonts w:ascii="Times New Roman" w:hAnsi="Times New Roman" w:cs="Times New Roman"/>
          <w:sz w:val="24"/>
          <w:lang w:val="bg-BG"/>
        </w:rPr>
        <w:t>ща</w:t>
      </w:r>
      <w:r>
        <w:rPr>
          <w:rFonts w:ascii="Times New Roman" w:hAnsi="Times New Roman" w:cs="Times New Roman"/>
          <w:sz w:val="24"/>
          <w:lang w:val="bg-BG"/>
        </w:rPr>
        <w:t xml:space="preserve">та </w:t>
      </w:r>
      <w:r w:rsidR="004A08A7">
        <w:rPr>
          <w:rFonts w:ascii="Times New Roman" w:hAnsi="Times New Roman" w:cs="Times New Roman"/>
          <w:sz w:val="24"/>
          <w:lang w:val="bg-BG"/>
        </w:rPr>
        <w:t>м</w:t>
      </w:r>
      <w:r w:rsidR="00084420" w:rsidRPr="00996A96">
        <w:rPr>
          <w:rFonts w:ascii="Times New Roman" w:hAnsi="Times New Roman" w:cs="Times New Roman"/>
          <w:sz w:val="24"/>
          <w:lang w:val="bg-BG"/>
        </w:rPr>
        <w:t>алка грантова схема</w:t>
      </w:r>
      <w:r w:rsidR="0021300A">
        <w:rPr>
          <w:rFonts w:ascii="Times New Roman" w:hAnsi="Times New Roman" w:cs="Times New Roman"/>
          <w:sz w:val="24"/>
          <w:lang w:val="bg-BG"/>
        </w:rPr>
        <w:t xml:space="preserve"> </w:t>
      </w:r>
      <w:r>
        <w:rPr>
          <w:rFonts w:ascii="Times New Roman" w:hAnsi="Times New Roman" w:cs="Times New Roman"/>
          <w:sz w:val="24"/>
          <w:lang w:val="bg-BG"/>
        </w:rPr>
        <w:t xml:space="preserve">ще </w:t>
      </w:r>
      <w:r w:rsidR="0021300A">
        <w:rPr>
          <w:rFonts w:ascii="Times New Roman" w:eastAsia="Yu Mincho" w:hAnsi="Times New Roman" w:cs="Times New Roman"/>
          <w:sz w:val="24"/>
          <w:lang w:val="bg-BG"/>
        </w:rPr>
        <w:t xml:space="preserve">се </w:t>
      </w:r>
      <w:r>
        <w:rPr>
          <w:rFonts w:ascii="Times New Roman" w:eastAsia="Yu Mincho" w:hAnsi="Times New Roman" w:cs="Times New Roman"/>
          <w:sz w:val="24"/>
          <w:lang w:val="bg-BG"/>
        </w:rPr>
        <w:t>предоставя по правилата на</w:t>
      </w:r>
      <w:r w:rsidR="0021300A">
        <w:rPr>
          <w:rFonts w:ascii="Times New Roman" w:eastAsia="Yu Mincho" w:hAnsi="Times New Roman" w:cs="Times New Roman"/>
          <w:sz w:val="24"/>
          <w:lang w:val="bg-BG"/>
        </w:rPr>
        <w:t xml:space="preserve"> </w:t>
      </w:r>
      <w:r w:rsidRPr="008F387E">
        <w:rPr>
          <w:rFonts w:ascii="Times New Roman" w:eastAsia="Yu Mincho" w:hAnsi="Times New Roman" w:cs="Times New Roman"/>
          <w:b/>
          <w:sz w:val="24"/>
          <w:lang w:val="bg-BG"/>
        </w:rPr>
        <w:t>Регламент (ЕС) № 1407/2013</w:t>
      </w:r>
      <w:r w:rsidRPr="008F387E">
        <w:rPr>
          <w:rFonts w:ascii="Times New Roman" w:eastAsia="Yu Mincho" w:hAnsi="Times New Roman" w:cs="Times New Roman"/>
          <w:sz w:val="24"/>
          <w:lang w:val="bg-BG"/>
        </w:rPr>
        <w:t xml:space="preserve"> на Комисията от 18 декември 2013 г</w:t>
      </w:r>
      <w:r w:rsidR="00B35FD0">
        <w:rPr>
          <w:rFonts w:ascii="Times New Roman" w:eastAsia="Yu Mincho" w:hAnsi="Times New Roman" w:cs="Times New Roman"/>
          <w:sz w:val="24"/>
          <w:lang w:val="bg-BG"/>
        </w:rPr>
        <w:t>.</w:t>
      </w:r>
      <w:r w:rsidRPr="008F387E">
        <w:rPr>
          <w:rFonts w:ascii="Times New Roman" w:eastAsia="Yu Mincho" w:hAnsi="Times New Roman" w:cs="Times New Roman"/>
          <w:sz w:val="24"/>
          <w:lang w:val="bg-BG"/>
        </w:rPr>
        <w:t xml:space="preserve"> относно прилагането на членове 107 и 108 от Договора за функционирането на Европейския съюз </w:t>
      </w:r>
      <w:r w:rsidRPr="008F387E">
        <w:rPr>
          <w:rFonts w:ascii="Times New Roman" w:eastAsia="Yu Mincho" w:hAnsi="Times New Roman" w:cs="Times New Roman"/>
          <w:b/>
          <w:sz w:val="24"/>
          <w:lang w:val="bg-BG"/>
        </w:rPr>
        <w:t xml:space="preserve">към помощта </w:t>
      </w:r>
      <w:r w:rsidRPr="00C57F49">
        <w:rPr>
          <w:rFonts w:ascii="Times New Roman" w:eastAsia="Yu Mincho" w:hAnsi="Times New Roman" w:cs="Times New Roman"/>
          <w:b/>
          <w:i/>
          <w:iCs/>
          <w:sz w:val="24"/>
          <w:lang w:val="bg-BG"/>
        </w:rPr>
        <w:t>de minimis</w:t>
      </w:r>
      <w:r w:rsidRPr="008F387E">
        <w:rPr>
          <w:rFonts w:ascii="Times New Roman" w:eastAsia="Yu Mincho" w:hAnsi="Times New Roman" w:cs="Times New Roman"/>
          <w:sz w:val="24"/>
          <w:lang w:val="bg-BG"/>
        </w:rPr>
        <w:t xml:space="preserve"> </w:t>
      </w:r>
      <w:bookmarkStart w:id="3" w:name="_Hlk98167819"/>
      <w:r w:rsidR="008F387E">
        <w:rPr>
          <w:rFonts w:ascii="Times New Roman" w:eastAsia="Yu Mincho" w:hAnsi="Times New Roman" w:cs="Times New Roman"/>
          <w:sz w:val="24"/>
          <w:lang w:val="bg-BG"/>
        </w:rPr>
        <w:t>(ОВ</w:t>
      </w:r>
      <w:r w:rsidRPr="008F387E">
        <w:rPr>
          <w:rFonts w:ascii="Times New Roman" w:eastAsia="Yu Mincho" w:hAnsi="Times New Roman" w:cs="Times New Roman"/>
          <w:sz w:val="24"/>
          <w:lang w:val="bg-BG"/>
        </w:rPr>
        <w:t xml:space="preserve"> L 352, 24.12.2013, p. 1–8</w:t>
      </w:r>
      <w:r w:rsidR="008F387E">
        <w:rPr>
          <w:rFonts w:ascii="Times New Roman" w:eastAsia="Yu Mincho" w:hAnsi="Times New Roman" w:cs="Times New Roman"/>
          <w:sz w:val="24"/>
          <w:lang w:val="bg-BG"/>
        </w:rPr>
        <w:t>)</w:t>
      </w:r>
      <w:r w:rsidR="000751D3">
        <w:rPr>
          <w:rFonts w:ascii="Times New Roman" w:eastAsia="Yu Mincho" w:hAnsi="Times New Roman" w:cs="Times New Roman"/>
          <w:sz w:val="24"/>
          <w:lang w:val="bg-BG"/>
        </w:rPr>
        <w:t>.</w:t>
      </w:r>
      <w:bookmarkEnd w:id="3"/>
    </w:p>
    <w:p w14:paraId="50775FA5" w14:textId="7FFA34C2" w:rsidR="000751D3" w:rsidRDefault="000751D3" w:rsidP="00F91C53">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Pr>
          <w:rFonts w:ascii="Times New Roman" w:eastAsia="Yu Mincho" w:hAnsi="Times New Roman" w:cs="Times New Roman"/>
          <w:sz w:val="24"/>
          <w:lang w:val="bg-BG"/>
        </w:rPr>
        <w:t xml:space="preserve">С оглед прилагането на настоящата </w:t>
      </w:r>
      <w:r w:rsidR="00B35FD0">
        <w:rPr>
          <w:rFonts w:ascii="Times New Roman" w:eastAsia="Yu Mincho" w:hAnsi="Times New Roman" w:cs="Times New Roman"/>
          <w:sz w:val="24"/>
          <w:lang w:val="bg-BG"/>
        </w:rPr>
        <w:t xml:space="preserve">малка </w:t>
      </w:r>
      <w:r>
        <w:rPr>
          <w:rFonts w:ascii="Times New Roman" w:eastAsia="Yu Mincho" w:hAnsi="Times New Roman" w:cs="Times New Roman"/>
          <w:sz w:val="24"/>
          <w:lang w:val="bg-BG"/>
        </w:rPr>
        <w:t>грантова схема като схема за минимална помощ</w:t>
      </w:r>
      <w:r w:rsidR="00B35FD0">
        <w:rPr>
          <w:rFonts w:ascii="Times New Roman" w:eastAsia="Yu Mincho" w:hAnsi="Times New Roman" w:cs="Times New Roman"/>
          <w:sz w:val="24"/>
          <w:lang w:val="bg-BG"/>
        </w:rPr>
        <w:t>,</w:t>
      </w:r>
      <w:r>
        <w:rPr>
          <w:rFonts w:ascii="Times New Roman" w:eastAsia="Yu Mincho" w:hAnsi="Times New Roman" w:cs="Times New Roman"/>
          <w:sz w:val="24"/>
          <w:lang w:val="bg-BG"/>
        </w:rPr>
        <w:t xml:space="preserve"> функциите на администратор на помощта ще се изпълняват от Програмния оператор. </w:t>
      </w:r>
    </w:p>
    <w:p w14:paraId="0E9D1296" w14:textId="5501B29C" w:rsidR="000751D3" w:rsidRDefault="000751D3" w:rsidP="00F91C53">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Pr>
          <w:rFonts w:ascii="Times New Roman" w:eastAsia="Yu Mincho" w:hAnsi="Times New Roman" w:cs="Times New Roman"/>
          <w:sz w:val="24"/>
          <w:lang w:val="bg-BG"/>
        </w:rPr>
        <w:t>Във връзка с горното</w:t>
      </w:r>
      <w:r w:rsidR="00B35FD0">
        <w:rPr>
          <w:rFonts w:ascii="Times New Roman" w:eastAsia="Yu Mincho" w:hAnsi="Times New Roman" w:cs="Times New Roman"/>
          <w:sz w:val="24"/>
          <w:lang w:val="bg-BG"/>
        </w:rPr>
        <w:t>,</w:t>
      </w:r>
      <w:r>
        <w:rPr>
          <w:rFonts w:ascii="Times New Roman" w:eastAsia="Yu Mincho" w:hAnsi="Times New Roman" w:cs="Times New Roman"/>
          <w:sz w:val="24"/>
          <w:lang w:val="bg-BG"/>
        </w:rPr>
        <w:t xml:space="preserve"> </w:t>
      </w:r>
      <w:r w:rsidR="00A507FB">
        <w:rPr>
          <w:rFonts w:ascii="Times New Roman" w:eastAsia="Yu Mincho" w:hAnsi="Times New Roman" w:cs="Times New Roman"/>
          <w:sz w:val="24"/>
          <w:lang w:val="bg-BG"/>
        </w:rPr>
        <w:t>П</w:t>
      </w:r>
      <w:r>
        <w:rPr>
          <w:rFonts w:ascii="Times New Roman" w:eastAsia="Yu Mincho" w:hAnsi="Times New Roman" w:cs="Times New Roman"/>
          <w:sz w:val="24"/>
          <w:lang w:val="bg-BG"/>
        </w:rPr>
        <w:t>рограмният оператор ще извършва следните проверки, които следва да бъдат взети предвид от кандидатите/партньорите по схемата:</w:t>
      </w:r>
    </w:p>
    <w:p w14:paraId="3ADECF92" w14:textId="3D2DF49F" w:rsidR="00F20E2F" w:rsidRPr="0007007D" w:rsidRDefault="000751D3" w:rsidP="00F91C53">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b/>
          <w:sz w:val="24"/>
          <w:lang w:val="bg-BG"/>
        </w:rPr>
      </w:pPr>
      <w:r w:rsidRPr="0007007D">
        <w:rPr>
          <w:rFonts w:ascii="Times New Roman" w:eastAsia="Yu Mincho" w:hAnsi="Times New Roman" w:cs="Times New Roman"/>
          <w:b/>
          <w:sz w:val="24"/>
          <w:lang w:val="bg-BG"/>
        </w:rPr>
        <w:t xml:space="preserve">11.1. </w:t>
      </w:r>
      <w:r w:rsidR="00BB6CF3" w:rsidRPr="0007007D">
        <w:rPr>
          <w:rFonts w:ascii="Times New Roman" w:eastAsia="Yu Mincho" w:hAnsi="Times New Roman" w:cs="Times New Roman"/>
          <w:b/>
          <w:sz w:val="24"/>
          <w:lang w:val="bg-BG"/>
        </w:rPr>
        <w:t>К</w:t>
      </w:r>
      <w:r w:rsidRPr="0007007D">
        <w:rPr>
          <w:rFonts w:ascii="Times New Roman" w:eastAsia="Yu Mincho" w:hAnsi="Times New Roman" w:cs="Times New Roman"/>
          <w:b/>
          <w:sz w:val="24"/>
          <w:lang w:val="bg-BG"/>
        </w:rPr>
        <w:t>андидати/партньори</w:t>
      </w:r>
    </w:p>
    <w:p w14:paraId="10CDEE08" w14:textId="437D684E" w:rsidR="00B901E2" w:rsidRPr="0007007D" w:rsidRDefault="00787D66" w:rsidP="00F91C53">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sidRPr="0007007D">
        <w:rPr>
          <w:rFonts w:ascii="Times New Roman" w:eastAsia="Yu Mincho" w:hAnsi="Times New Roman" w:cs="Times New Roman"/>
          <w:sz w:val="24"/>
          <w:lang w:val="bg-BG"/>
        </w:rPr>
        <w:t>За н</w:t>
      </w:r>
      <w:r w:rsidR="00F20E2F" w:rsidRPr="0007007D">
        <w:rPr>
          <w:rFonts w:ascii="Times New Roman" w:eastAsia="Yu Mincho" w:hAnsi="Times New Roman" w:cs="Times New Roman"/>
          <w:sz w:val="24"/>
          <w:lang w:val="bg-BG"/>
        </w:rPr>
        <w:t>едоп</w:t>
      </w:r>
      <w:r w:rsidR="001455C0" w:rsidRPr="0007007D">
        <w:rPr>
          <w:rFonts w:ascii="Times New Roman" w:eastAsia="Yu Mincho" w:hAnsi="Times New Roman" w:cs="Times New Roman"/>
          <w:sz w:val="24"/>
          <w:lang w:val="bg-BG"/>
        </w:rPr>
        <w:t>у</w:t>
      </w:r>
      <w:r w:rsidR="00F20E2F" w:rsidRPr="0007007D">
        <w:rPr>
          <w:rFonts w:ascii="Times New Roman" w:eastAsia="Yu Mincho" w:hAnsi="Times New Roman" w:cs="Times New Roman"/>
          <w:sz w:val="24"/>
          <w:lang w:val="bg-BG"/>
        </w:rPr>
        <w:t xml:space="preserve">стими по настоящата </w:t>
      </w:r>
      <w:r w:rsidR="001455C0" w:rsidRPr="0007007D">
        <w:rPr>
          <w:rFonts w:ascii="Times New Roman" w:eastAsia="Yu Mincho" w:hAnsi="Times New Roman" w:cs="Times New Roman"/>
          <w:sz w:val="24"/>
          <w:lang w:val="bg-BG"/>
        </w:rPr>
        <w:t>гран</w:t>
      </w:r>
      <w:r w:rsidR="0007437C" w:rsidRPr="0007007D">
        <w:rPr>
          <w:rFonts w:ascii="Times New Roman" w:eastAsia="Yu Mincho" w:hAnsi="Times New Roman" w:cs="Times New Roman"/>
          <w:sz w:val="24"/>
          <w:lang w:val="bg-BG"/>
        </w:rPr>
        <w:t>т</w:t>
      </w:r>
      <w:r w:rsidR="001455C0" w:rsidRPr="0007007D">
        <w:rPr>
          <w:rFonts w:ascii="Times New Roman" w:eastAsia="Yu Mincho" w:hAnsi="Times New Roman" w:cs="Times New Roman"/>
          <w:sz w:val="24"/>
          <w:lang w:val="bg-BG"/>
        </w:rPr>
        <w:t xml:space="preserve">ова </w:t>
      </w:r>
      <w:r w:rsidR="00F20E2F" w:rsidRPr="0007007D">
        <w:rPr>
          <w:rFonts w:ascii="Times New Roman" w:eastAsia="Yu Mincho" w:hAnsi="Times New Roman" w:cs="Times New Roman"/>
          <w:sz w:val="24"/>
          <w:lang w:val="bg-BG"/>
        </w:rPr>
        <w:t xml:space="preserve">схема ще </w:t>
      </w:r>
      <w:r w:rsidRPr="0007007D">
        <w:rPr>
          <w:rFonts w:ascii="Times New Roman" w:eastAsia="Yu Mincho" w:hAnsi="Times New Roman" w:cs="Times New Roman"/>
          <w:sz w:val="24"/>
          <w:lang w:val="bg-BG"/>
        </w:rPr>
        <w:t>се считат</w:t>
      </w:r>
      <w:r w:rsidR="00F20E2F" w:rsidRPr="0007007D">
        <w:rPr>
          <w:rFonts w:ascii="Times New Roman" w:eastAsia="Yu Mincho" w:hAnsi="Times New Roman" w:cs="Times New Roman"/>
          <w:sz w:val="24"/>
          <w:lang w:val="bg-BG"/>
        </w:rPr>
        <w:t xml:space="preserve"> кандидатите/партньорите</w:t>
      </w:r>
      <w:r w:rsidRPr="0007007D">
        <w:rPr>
          <w:rFonts w:ascii="Times New Roman" w:eastAsia="Yu Mincho" w:hAnsi="Times New Roman" w:cs="Times New Roman"/>
          <w:sz w:val="24"/>
          <w:lang w:val="bg-BG"/>
        </w:rPr>
        <w:t>,</w:t>
      </w:r>
      <w:r w:rsidR="00F20E2F" w:rsidRPr="0007007D">
        <w:rPr>
          <w:rFonts w:ascii="Times New Roman" w:eastAsia="Yu Mincho" w:hAnsi="Times New Roman" w:cs="Times New Roman"/>
          <w:sz w:val="24"/>
          <w:lang w:val="bg-BG"/>
        </w:rPr>
        <w:t xml:space="preserve"> извършващи дейност в секторите по чл. 1, </w:t>
      </w:r>
      <w:r w:rsidRPr="0007007D">
        <w:rPr>
          <w:rFonts w:ascii="Times New Roman" w:eastAsia="Yu Mincho" w:hAnsi="Times New Roman" w:cs="Times New Roman"/>
          <w:sz w:val="24"/>
          <w:lang w:val="bg-BG"/>
        </w:rPr>
        <w:t>ал</w:t>
      </w:r>
      <w:r w:rsidR="00F20E2F" w:rsidRPr="0007007D">
        <w:rPr>
          <w:rFonts w:ascii="Times New Roman" w:eastAsia="Yu Mincho" w:hAnsi="Times New Roman" w:cs="Times New Roman"/>
          <w:sz w:val="24"/>
          <w:lang w:val="bg-BG"/>
        </w:rPr>
        <w:t>. 1 от Регламент (ЕС) №</w:t>
      </w:r>
      <w:r w:rsidR="00D52806" w:rsidRPr="0007007D">
        <w:rPr>
          <w:rFonts w:ascii="Times New Roman" w:eastAsia="Yu Mincho" w:hAnsi="Times New Roman" w:cs="Times New Roman"/>
          <w:sz w:val="24"/>
          <w:lang w:val="bg-BG"/>
        </w:rPr>
        <w:t xml:space="preserve"> </w:t>
      </w:r>
      <w:r w:rsidR="00F20E2F" w:rsidRPr="0007007D">
        <w:rPr>
          <w:rFonts w:ascii="Times New Roman" w:eastAsia="Yu Mincho" w:hAnsi="Times New Roman" w:cs="Times New Roman"/>
          <w:sz w:val="24"/>
          <w:lang w:val="bg-BG"/>
        </w:rPr>
        <w:t xml:space="preserve">1407/2013г., така както са </w:t>
      </w:r>
      <w:r w:rsidR="00B901E2" w:rsidRPr="0007007D">
        <w:rPr>
          <w:rFonts w:ascii="Times New Roman" w:eastAsia="Yu Mincho" w:hAnsi="Times New Roman" w:cs="Times New Roman"/>
          <w:sz w:val="24"/>
          <w:lang w:val="bg-BG"/>
        </w:rPr>
        <w:t xml:space="preserve">по-подробно </w:t>
      </w:r>
      <w:r w:rsidR="00F20E2F" w:rsidRPr="0007007D">
        <w:rPr>
          <w:rFonts w:ascii="Times New Roman" w:eastAsia="Yu Mincho" w:hAnsi="Times New Roman" w:cs="Times New Roman"/>
          <w:sz w:val="24"/>
          <w:lang w:val="bg-BG"/>
        </w:rPr>
        <w:t xml:space="preserve">уредени в т. </w:t>
      </w:r>
      <w:r w:rsidR="00B901E2" w:rsidRPr="0007007D">
        <w:rPr>
          <w:rFonts w:ascii="Times New Roman" w:eastAsia="Yu Mincho" w:hAnsi="Times New Roman" w:cs="Times New Roman"/>
          <w:sz w:val="24"/>
          <w:lang w:val="bg-BG"/>
        </w:rPr>
        <w:t>4.</w:t>
      </w:r>
      <w:r w:rsidRPr="0007007D">
        <w:rPr>
          <w:rFonts w:ascii="Times New Roman" w:eastAsia="Yu Mincho" w:hAnsi="Times New Roman" w:cs="Times New Roman"/>
          <w:sz w:val="24"/>
          <w:lang w:val="bg-BG"/>
        </w:rPr>
        <w:t>3</w:t>
      </w:r>
      <w:r w:rsidR="00C57F49" w:rsidRPr="0007007D">
        <w:rPr>
          <w:rFonts w:ascii="Times New Roman" w:eastAsia="Yu Mincho" w:hAnsi="Times New Roman" w:cs="Times New Roman"/>
          <w:sz w:val="24"/>
          <w:lang w:val="bg-BG"/>
        </w:rPr>
        <w:t>.</w:t>
      </w:r>
      <w:r w:rsidR="00B901E2" w:rsidRPr="0007007D">
        <w:rPr>
          <w:rFonts w:ascii="Times New Roman" w:eastAsia="Yu Mincho" w:hAnsi="Times New Roman" w:cs="Times New Roman"/>
          <w:sz w:val="24"/>
          <w:lang w:val="bg-BG"/>
        </w:rPr>
        <w:t xml:space="preserve"> </w:t>
      </w:r>
      <w:r w:rsidR="00C57F49" w:rsidRPr="0007007D">
        <w:rPr>
          <w:rFonts w:ascii="Times New Roman" w:eastAsia="Yu Mincho" w:hAnsi="Times New Roman" w:cs="Times New Roman"/>
          <w:sz w:val="24"/>
          <w:lang w:val="bg-BG"/>
        </w:rPr>
        <w:t>на</w:t>
      </w:r>
      <w:r w:rsidR="00B901E2" w:rsidRPr="0007007D">
        <w:rPr>
          <w:rFonts w:ascii="Times New Roman" w:eastAsia="Yu Mincho" w:hAnsi="Times New Roman" w:cs="Times New Roman"/>
          <w:sz w:val="24"/>
          <w:lang w:val="bg-BG"/>
        </w:rPr>
        <w:t xml:space="preserve"> настоя</w:t>
      </w:r>
      <w:r w:rsidR="000E6AC7" w:rsidRPr="0007007D">
        <w:rPr>
          <w:rFonts w:ascii="Times New Roman" w:eastAsia="Yu Mincho" w:hAnsi="Times New Roman" w:cs="Times New Roman"/>
          <w:sz w:val="24"/>
          <w:lang w:val="bg-BG"/>
        </w:rPr>
        <w:t>щ</w:t>
      </w:r>
      <w:r w:rsidR="00B901E2" w:rsidRPr="0007007D">
        <w:rPr>
          <w:rFonts w:ascii="Times New Roman" w:eastAsia="Yu Mincho" w:hAnsi="Times New Roman" w:cs="Times New Roman"/>
          <w:sz w:val="24"/>
          <w:lang w:val="bg-BG"/>
        </w:rPr>
        <w:t xml:space="preserve">ите </w:t>
      </w:r>
      <w:r w:rsidR="00BB6CF3" w:rsidRPr="0007007D">
        <w:rPr>
          <w:rFonts w:ascii="Times New Roman" w:eastAsia="Yu Mincho" w:hAnsi="Times New Roman" w:cs="Times New Roman"/>
          <w:sz w:val="24"/>
          <w:lang w:val="bg-BG"/>
        </w:rPr>
        <w:t>Н</w:t>
      </w:r>
      <w:r w:rsidR="00B901E2" w:rsidRPr="0007007D">
        <w:rPr>
          <w:rFonts w:ascii="Times New Roman" w:eastAsia="Yu Mincho" w:hAnsi="Times New Roman" w:cs="Times New Roman"/>
          <w:sz w:val="24"/>
          <w:lang w:val="bg-BG"/>
        </w:rPr>
        <w:t>асоки за кандидатстване.</w:t>
      </w:r>
      <w:r w:rsidR="001455C0" w:rsidRPr="0007007D">
        <w:rPr>
          <w:rFonts w:ascii="Times New Roman" w:eastAsia="Yu Mincho" w:hAnsi="Times New Roman" w:cs="Times New Roman"/>
          <w:sz w:val="24"/>
          <w:lang w:val="bg-BG"/>
        </w:rPr>
        <w:t xml:space="preserve"> По схемата ще бъдат приложени изключенията по чл. 1, </w:t>
      </w:r>
      <w:r w:rsidRPr="0007007D">
        <w:rPr>
          <w:rFonts w:ascii="Times New Roman" w:eastAsia="Yu Mincho" w:hAnsi="Times New Roman" w:cs="Times New Roman"/>
          <w:sz w:val="24"/>
          <w:lang w:val="bg-BG"/>
        </w:rPr>
        <w:t>ал</w:t>
      </w:r>
      <w:r w:rsidR="001455C0" w:rsidRPr="0007007D">
        <w:rPr>
          <w:rFonts w:ascii="Times New Roman" w:eastAsia="Yu Mincho" w:hAnsi="Times New Roman" w:cs="Times New Roman"/>
          <w:sz w:val="24"/>
          <w:lang w:val="bg-BG"/>
        </w:rPr>
        <w:t xml:space="preserve">. 2 от </w:t>
      </w:r>
      <w:r w:rsidR="001455C0" w:rsidRPr="0007007D">
        <w:rPr>
          <w:rFonts w:ascii="Times New Roman" w:eastAsia="Yu Mincho" w:hAnsi="Times New Roman" w:cs="Times New Roman"/>
          <w:sz w:val="24"/>
          <w:lang w:val="bg-BG"/>
        </w:rPr>
        <w:lastRenderedPageBreak/>
        <w:t xml:space="preserve">Регламент </w:t>
      </w:r>
      <w:r w:rsidR="00D52806" w:rsidRPr="0007007D">
        <w:rPr>
          <w:rFonts w:ascii="Times New Roman" w:eastAsia="Yu Mincho" w:hAnsi="Times New Roman" w:cs="Times New Roman"/>
          <w:sz w:val="24"/>
          <w:lang w:val="bg-BG"/>
        </w:rPr>
        <w:t xml:space="preserve">(ЕС) № 1407/2013 </w:t>
      </w:r>
      <w:r w:rsidR="001455C0" w:rsidRPr="0007007D">
        <w:rPr>
          <w:rFonts w:ascii="Times New Roman" w:eastAsia="Yu Mincho" w:hAnsi="Times New Roman" w:cs="Times New Roman"/>
          <w:sz w:val="24"/>
          <w:lang w:val="bg-BG"/>
        </w:rPr>
        <w:t>съгласно предвиденото в т. 4.</w:t>
      </w:r>
      <w:r w:rsidRPr="0007007D">
        <w:rPr>
          <w:rFonts w:ascii="Times New Roman" w:eastAsia="Yu Mincho" w:hAnsi="Times New Roman" w:cs="Times New Roman"/>
          <w:sz w:val="24"/>
          <w:lang w:val="bg-BG"/>
        </w:rPr>
        <w:t>3</w:t>
      </w:r>
      <w:r w:rsidR="00C57F49" w:rsidRPr="0007007D">
        <w:rPr>
          <w:rFonts w:ascii="Times New Roman" w:eastAsia="Yu Mincho" w:hAnsi="Times New Roman" w:cs="Times New Roman"/>
          <w:sz w:val="24"/>
          <w:lang w:val="bg-BG"/>
        </w:rPr>
        <w:t>.</w:t>
      </w:r>
      <w:r w:rsidR="001455C0" w:rsidRPr="0007007D">
        <w:rPr>
          <w:rFonts w:ascii="Times New Roman" w:eastAsia="Yu Mincho" w:hAnsi="Times New Roman" w:cs="Times New Roman"/>
          <w:sz w:val="24"/>
          <w:lang w:val="bg-BG"/>
        </w:rPr>
        <w:t xml:space="preserve"> от </w:t>
      </w:r>
      <w:r w:rsidRPr="0007007D">
        <w:rPr>
          <w:rFonts w:ascii="Times New Roman" w:eastAsia="Yu Mincho" w:hAnsi="Times New Roman" w:cs="Times New Roman"/>
          <w:sz w:val="24"/>
          <w:lang w:val="bg-BG"/>
        </w:rPr>
        <w:t xml:space="preserve">настоящите </w:t>
      </w:r>
      <w:r w:rsidR="00BB6CF3" w:rsidRPr="0007007D">
        <w:rPr>
          <w:rFonts w:ascii="Times New Roman" w:eastAsia="Yu Mincho" w:hAnsi="Times New Roman" w:cs="Times New Roman"/>
          <w:sz w:val="24"/>
          <w:lang w:val="bg-BG"/>
        </w:rPr>
        <w:t>Н</w:t>
      </w:r>
      <w:r w:rsidRPr="0007007D">
        <w:rPr>
          <w:rFonts w:ascii="Times New Roman" w:eastAsia="Yu Mincho" w:hAnsi="Times New Roman" w:cs="Times New Roman"/>
          <w:sz w:val="24"/>
          <w:lang w:val="bg-BG"/>
        </w:rPr>
        <w:t>асоки</w:t>
      </w:r>
      <w:r w:rsidR="00BB6CF3" w:rsidRPr="0007007D">
        <w:rPr>
          <w:rFonts w:ascii="Times New Roman" w:eastAsia="Yu Mincho" w:hAnsi="Times New Roman" w:cs="Times New Roman"/>
          <w:sz w:val="24"/>
          <w:lang w:val="bg-BG"/>
        </w:rPr>
        <w:t xml:space="preserve"> за кандидатстване</w:t>
      </w:r>
      <w:r w:rsidR="00EE49FD" w:rsidRPr="0007007D">
        <w:rPr>
          <w:rFonts w:ascii="Times New Roman" w:eastAsia="Yu Mincho" w:hAnsi="Times New Roman" w:cs="Times New Roman"/>
          <w:sz w:val="24"/>
          <w:lang w:val="bg-BG"/>
        </w:rPr>
        <w:t>.</w:t>
      </w:r>
    </w:p>
    <w:p w14:paraId="47316227" w14:textId="215AA1CA" w:rsidR="00103B29" w:rsidRDefault="00787D66" w:rsidP="00AA4BFE">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sidRPr="0007007D">
        <w:rPr>
          <w:rFonts w:ascii="Times New Roman" w:eastAsia="Yu Mincho" w:hAnsi="Times New Roman" w:cs="Times New Roman"/>
          <w:sz w:val="24"/>
          <w:lang w:val="bg-BG"/>
        </w:rPr>
        <w:t>За гарантиране</w:t>
      </w:r>
      <w:r w:rsidR="00B901E2" w:rsidRPr="0007007D">
        <w:rPr>
          <w:rFonts w:ascii="Times New Roman" w:eastAsia="Yu Mincho" w:hAnsi="Times New Roman" w:cs="Times New Roman"/>
          <w:sz w:val="24"/>
          <w:lang w:val="bg-BG"/>
        </w:rPr>
        <w:t xml:space="preserve"> </w:t>
      </w:r>
      <w:r w:rsidR="004A08A7" w:rsidRPr="0007007D">
        <w:rPr>
          <w:rFonts w:ascii="Times New Roman" w:eastAsia="Yu Mincho" w:hAnsi="Times New Roman" w:cs="Times New Roman"/>
          <w:sz w:val="24"/>
          <w:lang w:val="bg-BG"/>
        </w:rPr>
        <w:t xml:space="preserve">на </w:t>
      </w:r>
      <w:r w:rsidR="00B901E2" w:rsidRPr="0007007D">
        <w:rPr>
          <w:rFonts w:ascii="Times New Roman" w:eastAsia="Yu Mincho" w:hAnsi="Times New Roman" w:cs="Times New Roman"/>
          <w:sz w:val="24"/>
          <w:lang w:val="bg-BG"/>
        </w:rPr>
        <w:t>съответствие с посочените изисквания</w:t>
      </w:r>
      <w:r w:rsidRPr="0007007D">
        <w:rPr>
          <w:rFonts w:ascii="Times New Roman" w:eastAsia="Yu Mincho" w:hAnsi="Times New Roman" w:cs="Times New Roman"/>
          <w:sz w:val="24"/>
          <w:lang w:val="bg-BG"/>
        </w:rPr>
        <w:t>,</w:t>
      </w:r>
      <w:r w:rsidR="00B901E2" w:rsidRPr="0007007D">
        <w:rPr>
          <w:rFonts w:ascii="Times New Roman" w:eastAsia="Yu Mincho" w:hAnsi="Times New Roman" w:cs="Times New Roman"/>
          <w:sz w:val="24"/>
          <w:lang w:val="bg-BG"/>
        </w:rPr>
        <w:t xml:space="preserve"> </w:t>
      </w:r>
      <w:r w:rsidR="00C57F49" w:rsidRPr="0007007D">
        <w:rPr>
          <w:rFonts w:ascii="Times New Roman" w:eastAsia="Yu Mincho" w:hAnsi="Times New Roman" w:cs="Times New Roman"/>
          <w:sz w:val="24"/>
          <w:lang w:val="bg-BG"/>
        </w:rPr>
        <w:t xml:space="preserve">на етап проверка на административното съответствие и допустимостта </w:t>
      </w:r>
      <w:r w:rsidR="00475A5F" w:rsidRPr="0007007D">
        <w:rPr>
          <w:rFonts w:ascii="Times New Roman" w:eastAsia="Yu Mincho" w:hAnsi="Times New Roman" w:cs="Times New Roman"/>
          <w:sz w:val="24"/>
          <w:lang w:val="bg-BG"/>
        </w:rPr>
        <w:t>О</w:t>
      </w:r>
      <w:r w:rsidR="005529BB" w:rsidRPr="0007007D">
        <w:rPr>
          <w:rFonts w:ascii="Times New Roman" w:eastAsia="Yu Mincho" w:hAnsi="Times New Roman" w:cs="Times New Roman"/>
          <w:sz w:val="24"/>
          <w:lang w:val="bg-BG"/>
        </w:rPr>
        <w:t>ценителната комисия ще извърши</w:t>
      </w:r>
      <w:r w:rsidR="001455C0" w:rsidRPr="0007007D">
        <w:rPr>
          <w:rFonts w:ascii="Times New Roman" w:eastAsia="Yu Mincho" w:hAnsi="Times New Roman" w:cs="Times New Roman"/>
          <w:sz w:val="24"/>
          <w:lang w:val="bg-BG"/>
        </w:rPr>
        <w:t xml:space="preserve"> служебна проверка в ТР</w:t>
      </w:r>
      <w:r w:rsidR="00D079CA">
        <w:rPr>
          <w:rFonts w:ascii="Times New Roman" w:eastAsia="Yu Mincho" w:hAnsi="Times New Roman" w:cs="Times New Roman"/>
          <w:sz w:val="24"/>
          <w:lang w:val="bg-BG"/>
        </w:rPr>
        <w:t>Р</w:t>
      </w:r>
      <w:r w:rsidR="001455C0" w:rsidRPr="0007007D">
        <w:rPr>
          <w:rFonts w:ascii="Times New Roman" w:eastAsia="Yu Mincho" w:hAnsi="Times New Roman" w:cs="Times New Roman"/>
          <w:sz w:val="24"/>
          <w:lang w:val="bg-BG"/>
        </w:rPr>
        <w:t>ЮЛНЦ</w:t>
      </w:r>
      <w:r w:rsidR="00BE4C9F" w:rsidRPr="0007007D">
        <w:rPr>
          <w:rFonts w:ascii="Times New Roman" w:eastAsia="Yu Mincho" w:hAnsi="Times New Roman" w:cs="Times New Roman"/>
          <w:sz w:val="24"/>
          <w:lang w:val="bg-BG"/>
        </w:rPr>
        <w:t>,</w:t>
      </w:r>
      <w:r w:rsidR="001455C0" w:rsidRPr="0007007D">
        <w:rPr>
          <w:rFonts w:ascii="Times New Roman" w:eastAsia="Yu Mincho" w:hAnsi="Times New Roman" w:cs="Times New Roman"/>
          <w:sz w:val="24"/>
          <w:lang w:val="bg-BG"/>
        </w:rPr>
        <w:t xml:space="preserve"> в представената декларация за минимални/държавни помощи</w:t>
      </w:r>
      <w:r w:rsidR="00BE4C9F" w:rsidRPr="0007007D">
        <w:rPr>
          <w:rFonts w:ascii="Times New Roman" w:eastAsia="Yu Mincho" w:hAnsi="Times New Roman" w:cs="Times New Roman"/>
          <w:sz w:val="24"/>
          <w:lang w:val="bg-BG"/>
        </w:rPr>
        <w:t>, както</w:t>
      </w:r>
      <w:r w:rsidR="001455C0" w:rsidRPr="0007007D">
        <w:rPr>
          <w:rFonts w:ascii="Times New Roman" w:eastAsia="Yu Mincho" w:hAnsi="Times New Roman" w:cs="Times New Roman"/>
          <w:sz w:val="24"/>
          <w:lang w:val="bg-BG"/>
        </w:rPr>
        <w:t xml:space="preserve"> </w:t>
      </w:r>
      <w:r w:rsidR="00BE4C9F" w:rsidRPr="0007007D">
        <w:rPr>
          <w:rFonts w:ascii="Times New Roman" w:eastAsia="Yu Mincho" w:hAnsi="Times New Roman" w:cs="Times New Roman"/>
          <w:sz w:val="24"/>
          <w:lang w:val="bg-BG"/>
        </w:rPr>
        <w:t xml:space="preserve">и </w:t>
      </w:r>
      <w:r w:rsidR="00BE4C9F" w:rsidRPr="0007007D">
        <w:rPr>
          <w:rFonts w:ascii="Times New Roman" w:hAnsi="Times New Roman" w:cs="Times New Roman"/>
          <w:sz w:val="24"/>
          <w:szCs w:val="24"/>
          <w:lang w:val="bg-BG"/>
        </w:rPr>
        <w:t xml:space="preserve">в описанието на съответните дейности във формуляра за кандидатстване </w:t>
      </w:r>
      <w:r w:rsidR="00F72CDB" w:rsidRPr="0007007D">
        <w:rPr>
          <w:rFonts w:ascii="Times New Roman" w:hAnsi="Times New Roman" w:cs="Times New Roman"/>
          <w:sz w:val="24"/>
          <w:szCs w:val="24"/>
          <w:lang w:val="bg-BG"/>
        </w:rPr>
        <w:t xml:space="preserve">(вкл. </w:t>
      </w:r>
      <w:r w:rsidR="00F72CDB" w:rsidRPr="0007007D">
        <w:rPr>
          <w:rFonts w:ascii="Times New Roman" w:hAnsi="Times New Roman" w:cs="Times New Roman"/>
          <w:sz w:val="24"/>
          <w:lang w:val="bg-BG"/>
        </w:rPr>
        <w:t xml:space="preserve">код на икономическата дейност) </w:t>
      </w:r>
      <w:r w:rsidR="00BE4C9F" w:rsidRPr="0007007D">
        <w:rPr>
          <w:rFonts w:ascii="Times New Roman" w:hAnsi="Times New Roman" w:cs="Times New Roman"/>
          <w:sz w:val="24"/>
          <w:szCs w:val="24"/>
          <w:lang w:val="bg-BG"/>
        </w:rPr>
        <w:t>и в годишния финансов отчет</w:t>
      </w:r>
      <w:r w:rsidR="00103B29" w:rsidRPr="0007007D">
        <w:rPr>
          <w:rFonts w:ascii="Times New Roman" w:eastAsia="Yu Mincho" w:hAnsi="Times New Roman" w:cs="Times New Roman"/>
          <w:sz w:val="24"/>
          <w:lang w:val="bg-BG"/>
        </w:rPr>
        <w:t>.</w:t>
      </w:r>
    </w:p>
    <w:p w14:paraId="4C8F4351" w14:textId="23A965C1" w:rsidR="00103B29" w:rsidRPr="009B4A60" w:rsidRDefault="00103B29" w:rsidP="00F91C53">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b/>
          <w:sz w:val="24"/>
          <w:lang w:val="bg-BG"/>
        </w:rPr>
      </w:pPr>
      <w:r w:rsidRPr="009B4A60">
        <w:rPr>
          <w:rFonts w:ascii="Times New Roman" w:eastAsia="Yu Mincho" w:hAnsi="Times New Roman" w:cs="Times New Roman"/>
          <w:b/>
          <w:sz w:val="24"/>
          <w:lang w:val="bg-BG"/>
        </w:rPr>
        <w:t xml:space="preserve">11.2. </w:t>
      </w:r>
      <w:r w:rsidR="00BB6CF3">
        <w:rPr>
          <w:rFonts w:ascii="Times New Roman" w:eastAsia="Yu Mincho" w:hAnsi="Times New Roman" w:cs="Times New Roman"/>
          <w:b/>
          <w:sz w:val="24"/>
          <w:lang w:val="bg-BG"/>
        </w:rPr>
        <w:t>Д</w:t>
      </w:r>
      <w:r w:rsidRPr="009B4A60">
        <w:rPr>
          <w:rFonts w:ascii="Times New Roman" w:eastAsia="Yu Mincho" w:hAnsi="Times New Roman" w:cs="Times New Roman"/>
          <w:b/>
          <w:sz w:val="24"/>
          <w:lang w:val="bg-BG"/>
        </w:rPr>
        <w:t>ейности и разходи</w:t>
      </w:r>
    </w:p>
    <w:p w14:paraId="2F164967" w14:textId="6A589EF4" w:rsidR="00103B29" w:rsidRDefault="00103B29" w:rsidP="009B4A60">
      <w:pPr>
        <w:tabs>
          <w:tab w:val="left" w:pos="630"/>
        </w:tabs>
        <w:autoSpaceDE w:val="0"/>
        <w:autoSpaceDN w:val="0"/>
        <w:adjustRightInd w:val="0"/>
        <w:spacing w:after="120" w:line="360" w:lineRule="auto"/>
        <w:ind w:firstLine="720"/>
        <w:jc w:val="both"/>
        <w:rPr>
          <w:rFonts w:ascii="Times New Roman" w:eastAsia="Yu Mincho" w:hAnsi="Times New Roman" w:cs="Times New Roman"/>
          <w:sz w:val="24"/>
          <w:lang w:val="bg-BG"/>
        </w:rPr>
      </w:pPr>
      <w:r>
        <w:rPr>
          <w:rFonts w:ascii="Times New Roman" w:eastAsia="Yu Mincho" w:hAnsi="Times New Roman" w:cs="Times New Roman"/>
          <w:sz w:val="24"/>
          <w:lang w:val="bg-BG"/>
        </w:rPr>
        <w:t>Недопустими</w:t>
      </w:r>
      <w:r w:rsidR="00385E56">
        <w:rPr>
          <w:rFonts w:ascii="Times New Roman" w:eastAsia="Yu Mincho" w:hAnsi="Times New Roman" w:cs="Times New Roman"/>
          <w:sz w:val="24"/>
        </w:rPr>
        <w:t xml:space="preserve"> </w:t>
      </w:r>
      <w:r w:rsidR="00385E56">
        <w:rPr>
          <w:rFonts w:ascii="Times New Roman" w:eastAsia="Yu Mincho" w:hAnsi="Times New Roman" w:cs="Times New Roman"/>
          <w:sz w:val="24"/>
          <w:lang w:val="bg-BG"/>
        </w:rPr>
        <w:t>дейности и разходи</w:t>
      </w:r>
      <w:r>
        <w:rPr>
          <w:rFonts w:ascii="Times New Roman" w:eastAsia="Yu Mincho" w:hAnsi="Times New Roman" w:cs="Times New Roman"/>
          <w:sz w:val="24"/>
          <w:lang w:val="bg-BG"/>
        </w:rPr>
        <w:t xml:space="preserve"> по настоящата гран</w:t>
      </w:r>
      <w:r w:rsidR="00E3100B">
        <w:rPr>
          <w:rFonts w:ascii="Times New Roman" w:eastAsia="Yu Mincho" w:hAnsi="Times New Roman" w:cs="Times New Roman"/>
          <w:sz w:val="24"/>
          <w:lang w:val="bg-BG"/>
        </w:rPr>
        <w:t>т</w:t>
      </w:r>
      <w:r>
        <w:rPr>
          <w:rFonts w:ascii="Times New Roman" w:eastAsia="Yu Mincho" w:hAnsi="Times New Roman" w:cs="Times New Roman"/>
          <w:sz w:val="24"/>
          <w:lang w:val="bg-BG"/>
        </w:rPr>
        <w:t>ова схема са</w:t>
      </w:r>
      <w:r w:rsidR="00E3100B">
        <w:rPr>
          <w:rFonts w:ascii="Times New Roman" w:eastAsia="Yu Mincho" w:hAnsi="Times New Roman" w:cs="Times New Roman"/>
          <w:sz w:val="24"/>
          <w:lang w:val="bg-BG"/>
        </w:rPr>
        <w:t>:</w:t>
      </w:r>
    </w:p>
    <w:p w14:paraId="050AB922" w14:textId="54DBB29B" w:rsidR="001455C0" w:rsidRPr="007650C7" w:rsidRDefault="00103B29" w:rsidP="009B4A60">
      <w:pPr>
        <w:numPr>
          <w:ilvl w:val="0"/>
          <w:numId w:val="12"/>
        </w:numPr>
        <w:tabs>
          <w:tab w:val="left" w:pos="270"/>
          <w:tab w:val="left" w:pos="720"/>
        </w:tabs>
        <w:spacing w:after="120" w:line="360" w:lineRule="auto"/>
        <w:ind w:left="57" w:firstLine="540"/>
        <w:jc w:val="both"/>
        <w:rPr>
          <w:rFonts w:ascii="Times New Roman" w:eastAsia="Yu Mincho" w:hAnsi="Times New Roman" w:cs="Times New Roman"/>
          <w:sz w:val="24"/>
          <w:lang w:val="bg-BG"/>
        </w:rPr>
      </w:pPr>
      <w:r w:rsidRPr="009B4A60">
        <w:rPr>
          <w:rFonts w:ascii="Times New Roman" w:eastAsia="Calibri" w:hAnsi="Times New Roman" w:cs="Times New Roman"/>
          <w:sz w:val="24"/>
          <w:szCs w:val="24"/>
          <w:lang w:val="bg-BG" w:eastAsia="ar-SA"/>
        </w:rPr>
        <w:t>дейностите</w:t>
      </w:r>
      <w:r w:rsidRPr="007650C7">
        <w:rPr>
          <w:rFonts w:ascii="Times New Roman" w:eastAsia="Yu Mincho" w:hAnsi="Times New Roman" w:cs="Times New Roman"/>
          <w:sz w:val="24"/>
          <w:lang w:val="bg-BG"/>
        </w:rPr>
        <w:t xml:space="preserve"> по чл. 1, </w:t>
      </w:r>
      <w:r w:rsidR="00787D66">
        <w:rPr>
          <w:rFonts w:ascii="Times New Roman" w:eastAsia="Yu Mincho" w:hAnsi="Times New Roman" w:cs="Times New Roman"/>
          <w:sz w:val="24"/>
          <w:lang w:val="bg-BG"/>
        </w:rPr>
        <w:t>ал</w:t>
      </w:r>
      <w:r w:rsidRPr="007650C7">
        <w:rPr>
          <w:rFonts w:ascii="Times New Roman" w:eastAsia="Yu Mincho" w:hAnsi="Times New Roman" w:cs="Times New Roman"/>
          <w:sz w:val="24"/>
          <w:lang w:val="bg-BG"/>
        </w:rPr>
        <w:t>. 1, букви „в</w:t>
      </w:r>
      <w:r w:rsidR="00BB6CF3" w:rsidRPr="00693FA0">
        <w:rPr>
          <w:rFonts w:ascii="Times New Roman" w:eastAsia="Yu Mincho" w:hAnsi="Times New Roman" w:cs="Times New Roman"/>
          <w:sz w:val="24"/>
          <w:lang w:val="bg-BG"/>
        </w:rPr>
        <w:t>”</w:t>
      </w:r>
      <w:r w:rsidR="00C57F49">
        <w:rPr>
          <w:rFonts w:ascii="Times New Roman" w:eastAsia="Yu Mincho" w:hAnsi="Times New Roman" w:cs="Times New Roman"/>
          <w:sz w:val="24"/>
          <w:lang w:val="bg-BG"/>
        </w:rPr>
        <w:t xml:space="preserve"> </w:t>
      </w:r>
      <w:r w:rsidRPr="007650C7">
        <w:rPr>
          <w:rFonts w:ascii="Times New Roman" w:eastAsia="Yu Mincho" w:hAnsi="Times New Roman" w:cs="Times New Roman"/>
          <w:sz w:val="24"/>
          <w:lang w:val="bg-BG"/>
        </w:rPr>
        <w:t>-</w:t>
      </w:r>
      <w:r w:rsidR="00C57F49">
        <w:rPr>
          <w:rFonts w:ascii="Times New Roman" w:eastAsia="Yu Mincho" w:hAnsi="Times New Roman" w:cs="Times New Roman"/>
          <w:sz w:val="24"/>
          <w:lang w:val="bg-BG"/>
        </w:rPr>
        <w:t xml:space="preserve"> </w:t>
      </w:r>
      <w:r w:rsidRPr="007650C7">
        <w:rPr>
          <w:rFonts w:ascii="Times New Roman" w:eastAsia="Yu Mincho" w:hAnsi="Times New Roman" w:cs="Times New Roman"/>
          <w:sz w:val="24"/>
          <w:lang w:val="bg-BG"/>
        </w:rPr>
        <w:t>„д</w:t>
      </w:r>
      <w:r w:rsidR="00BB6CF3" w:rsidRPr="00693FA0">
        <w:rPr>
          <w:rFonts w:ascii="Times New Roman" w:eastAsia="Yu Mincho" w:hAnsi="Times New Roman" w:cs="Times New Roman"/>
          <w:sz w:val="24"/>
          <w:lang w:val="bg-BG"/>
        </w:rPr>
        <w:t>”</w:t>
      </w:r>
      <w:r w:rsidRPr="007650C7">
        <w:rPr>
          <w:rFonts w:ascii="Times New Roman" w:eastAsia="Yu Mincho" w:hAnsi="Times New Roman" w:cs="Times New Roman"/>
          <w:sz w:val="24"/>
          <w:lang w:val="bg-BG"/>
        </w:rPr>
        <w:t xml:space="preserve"> от Регламент (ЕС) №</w:t>
      </w:r>
      <w:r w:rsidR="00C57F49">
        <w:rPr>
          <w:rFonts w:ascii="Times New Roman" w:eastAsia="Yu Mincho" w:hAnsi="Times New Roman" w:cs="Times New Roman"/>
          <w:sz w:val="24"/>
          <w:lang w:val="bg-BG"/>
        </w:rPr>
        <w:t xml:space="preserve"> </w:t>
      </w:r>
      <w:r w:rsidRPr="007650C7">
        <w:rPr>
          <w:rFonts w:ascii="Times New Roman" w:eastAsia="Yu Mincho" w:hAnsi="Times New Roman" w:cs="Times New Roman"/>
          <w:sz w:val="24"/>
          <w:lang w:val="bg-BG"/>
        </w:rPr>
        <w:t>1407/2013</w:t>
      </w:r>
      <w:r w:rsidR="00BB6CF3" w:rsidRPr="00693FA0">
        <w:rPr>
          <w:rFonts w:ascii="Times New Roman" w:eastAsia="Yu Mincho" w:hAnsi="Times New Roman" w:cs="Times New Roman"/>
          <w:sz w:val="24"/>
          <w:lang w:val="bg-BG"/>
        </w:rPr>
        <w:t xml:space="preserve"> </w:t>
      </w:r>
      <w:r w:rsidRPr="007650C7">
        <w:rPr>
          <w:rFonts w:ascii="Times New Roman" w:eastAsia="Yu Mincho" w:hAnsi="Times New Roman" w:cs="Times New Roman"/>
          <w:sz w:val="24"/>
          <w:lang w:val="bg-BG"/>
        </w:rPr>
        <w:t>г., така както са уредени в т. 7.4</w:t>
      </w:r>
      <w:r w:rsidR="00C57F49">
        <w:rPr>
          <w:rFonts w:ascii="Times New Roman" w:eastAsia="Yu Mincho" w:hAnsi="Times New Roman" w:cs="Times New Roman"/>
          <w:sz w:val="24"/>
          <w:lang w:val="bg-BG"/>
        </w:rPr>
        <w:t>.</w:t>
      </w:r>
      <w:r w:rsidRPr="007650C7">
        <w:rPr>
          <w:rFonts w:ascii="Times New Roman" w:eastAsia="Yu Mincho" w:hAnsi="Times New Roman" w:cs="Times New Roman"/>
          <w:sz w:val="24"/>
          <w:lang w:val="bg-BG"/>
        </w:rPr>
        <w:t xml:space="preserve"> от настоящите </w:t>
      </w:r>
      <w:r w:rsidR="00BB6CF3">
        <w:rPr>
          <w:rFonts w:ascii="Times New Roman" w:eastAsia="Yu Mincho" w:hAnsi="Times New Roman" w:cs="Times New Roman"/>
          <w:sz w:val="24"/>
          <w:lang w:val="bg-BG"/>
        </w:rPr>
        <w:t>Н</w:t>
      </w:r>
      <w:r w:rsidRPr="007650C7">
        <w:rPr>
          <w:rFonts w:ascii="Times New Roman" w:eastAsia="Yu Mincho" w:hAnsi="Times New Roman" w:cs="Times New Roman"/>
          <w:sz w:val="24"/>
          <w:lang w:val="bg-BG"/>
        </w:rPr>
        <w:t>асоки</w:t>
      </w:r>
      <w:r w:rsidR="00BB6CF3">
        <w:rPr>
          <w:rFonts w:ascii="Times New Roman" w:eastAsia="Yu Mincho" w:hAnsi="Times New Roman" w:cs="Times New Roman"/>
          <w:sz w:val="24"/>
          <w:lang w:val="bg-BG"/>
        </w:rPr>
        <w:t xml:space="preserve"> за кандидатстване</w:t>
      </w:r>
      <w:r w:rsidRPr="007650C7">
        <w:rPr>
          <w:rFonts w:ascii="Times New Roman" w:eastAsia="Yu Mincho" w:hAnsi="Times New Roman" w:cs="Times New Roman"/>
          <w:sz w:val="24"/>
          <w:lang w:val="bg-BG"/>
        </w:rPr>
        <w:t>;</w:t>
      </w:r>
    </w:p>
    <w:p w14:paraId="076CF01F" w14:textId="4EE2939E" w:rsidR="00103B29" w:rsidRDefault="00103B29" w:rsidP="009B4A60">
      <w:pPr>
        <w:numPr>
          <w:ilvl w:val="0"/>
          <w:numId w:val="12"/>
        </w:numPr>
        <w:tabs>
          <w:tab w:val="left" w:pos="270"/>
          <w:tab w:val="left" w:pos="720"/>
        </w:tabs>
        <w:spacing w:after="120" w:line="360" w:lineRule="auto"/>
        <w:ind w:left="57" w:firstLine="540"/>
        <w:jc w:val="both"/>
        <w:rPr>
          <w:rFonts w:ascii="Times New Roman" w:eastAsia="Yu Mincho" w:hAnsi="Times New Roman" w:cs="Times New Roman"/>
          <w:sz w:val="24"/>
          <w:lang w:val="bg-BG"/>
        </w:rPr>
      </w:pPr>
      <w:r w:rsidRPr="009B4A60">
        <w:rPr>
          <w:rFonts w:ascii="Times New Roman" w:eastAsia="Calibri" w:hAnsi="Times New Roman" w:cs="Times New Roman"/>
          <w:sz w:val="24"/>
          <w:szCs w:val="24"/>
          <w:lang w:val="bg-BG" w:eastAsia="ar-SA"/>
        </w:rPr>
        <w:t>разходите</w:t>
      </w:r>
      <w:r w:rsidRPr="007650C7">
        <w:rPr>
          <w:rFonts w:ascii="Times New Roman" w:eastAsia="Yu Mincho" w:hAnsi="Times New Roman" w:cs="Times New Roman"/>
          <w:sz w:val="24"/>
          <w:lang w:val="bg-BG"/>
        </w:rPr>
        <w:t xml:space="preserve"> за товарни автомобили в случаите</w:t>
      </w:r>
      <w:r w:rsidR="00BB6CF3">
        <w:rPr>
          <w:rFonts w:ascii="Times New Roman" w:eastAsia="Yu Mincho" w:hAnsi="Times New Roman" w:cs="Times New Roman"/>
          <w:sz w:val="24"/>
          <w:lang w:val="bg-BG"/>
        </w:rPr>
        <w:t>,</w:t>
      </w:r>
      <w:r w:rsidRPr="007650C7">
        <w:rPr>
          <w:rFonts w:ascii="Times New Roman" w:eastAsia="Yu Mincho" w:hAnsi="Times New Roman" w:cs="Times New Roman"/>
          <w:sz w:val="24"/>
          <w:lang w:val="bg-BG"/>
        </w:rPr>
        <w:t xml:space="preserve"> уредени в т. 8.</w:t>
      </w:r>
      <w:r w:rsidR="00787D66">
        <w:rPr>
          <w:rFonts w:ascii="Times New Roman" w:eastAsia="Yu Mincho" w:hAnsi="Times New Roman" w:cs="Times New Roman"/>
          <w:sz w:val="24"/>
          <w:lang w:val="bg-BG"/>
        </w:rPr>
        <w:t>3</w:t>
      </w:r>
      <w:r w:rsidRPr="007650C7">
        <w:rPr>
          <w:rFonts w:ascii="Times New Roman" w:eastAsia="Yu Mincho" w:hAnsi="Times New Roman" w:cs="Times New Roman"/>
          <w:sz w:val="24"/>
          <w:lang w:val="bg-BG"/>
        </w:rPr>
        <w:t xml:space="preserve"> от настоящите </w:t>
      </w:r>
      <w:r w:rsidR="00BB6CF3">
        <w:rPr>
          <w:rFonts w:ascii="Times New Roman" w:eastAsia="Yu Mincho" w:hAnsi="Times New Roman" w:cs="Times New Roman"/>
          <w:sz w:val="24"/>
          <w:lang w:val="bg-BG"/>
        </w:rPr>
        <w:t>Н</w:t>
      </w:r>
      <w:r w:rsidRPr="007650C7">
        <w:rPr>
          <w:rFonts w:ascii="Times New Roman" w:eastAsia="Yu Mincho" w:hAnsi="Times New Roman" w:cs="Times New Roman"/>
          <w:sz w:val="24"/>
          <w:lang w:val="bg-BG"/>
        </w:rPr>
        <w:t>асоки</w:t>
      </w:r>
      <w:r w:rsidR="00BB6CF3">
        <w:rPr>
          <w:rFonts w:ascii="Times New Roman" w:eastAsia="Yu Mincho" w:hAnsi="Times New Roman" w:cs="Times New Roman"/>
          <w:sz w:val="24"/>
          <w:lang w:val="bg-BG"/>
        </w:rPr>
        <w:t xml:space="preserve"> за кандидатстване</w:t>
      </w:r>
      <w:r w:rsidR="007650C7">
        <w:rPr>
          <w:rFonts w:ascii="Times New Roman" w:eastAsia="Yu Mincho" w:hAnsi="Times New Roman" w:cs="Times New Roman"/>
          <w:sz w:val="24"/>
          <w:lang w:val="bg-BG"/>
        </w:rPr>
        <w:t>.</w:t>
      </w:r>
    </w:p>
    <w:p w14:paraId="79449386" w14:textId="65460158" w:rsidR="007650C7" w:rsidRDefault="007650C7" w:rsidP="009B4A60">
      <w:pPr>
        <w:tabs>
          <w:tab w:val="left" w:pos="630"/>
        </w:tabs>
        <w:autoSpaceDE w:val="0"/>
        <w:autoSpaceDN w:val="0"/>
        <w:adjustRightInd w:val="0"/>
        <w:spacing w:before="120" w:after="120" w:line="360" w:lineRule="auto"/>
        <w:ind w:firstLine="720"/>
        <w:jc w:val="both"/>
        <w:rPr>
          <w:rFonts w:ascii="Times New Roman" w:eastAsia="Yu Mincho" w:hAnsi="Times New Roman" w:cs="Times New Roman"/>
          <w:sz w:val="24"/>
          <w:lang w:val="bg-BG"/>
        </w:rPr>
      </w:pPr>
      <w:r>
        <w:rPr>
          <w:rFonts w:ascii="Times New Roman" w:eastAsia="Yu Mincho" w:hAnsi="Times New Roman" w:cs="Times New Roman"/>
          <w:sz w:val="24"/>
          <w:lang w:val="bg-BG"/>
        </w:rPr>
        <w:t>Проверката за горните изисквания ще се извър</w:t>
      </w:r>
      <w:r w:rsidR="00787D66">
        <w:rPr>
          <w:rFonts w:ascii="Times New Roman" w:eastAsia="Yu Mincho" w:hAnsi="Times New Roman" w:cs="Times New Roman"/>
          <w:sz w:val="24"/>
          <w:lang w:val="bg-BG"/>
        </w:rPr>
        <w:t>ш</w:t>
      </w:r>
      <w:r>
        <w:rPr>
          <w:rFonts w:ascii="Times New Roman" w:eastAsia="Yu Mincho" w:hAnsi="Times New Roman" w:cs="Times New Roman"/>
          <w:sz w:val="24"/>
          <w:lang w:val="bg-BG"/>
        </w:rPr>
        <w:t xml:space="preserve">ва на етап техническа и финансова оценка </w:t>
      </w:r>
      <w:r w:rsidR="00787D66">
        <w:rPr>
          <w:rFonts w:ascii="Times New Roman" w:eastAsia="Yu Mincho" w:hAnsi="Times New Roman" w:cs="Times New Roman"/>
          <w:sz w:val="24"/>
          <w:lang w:val="bg-BG"/>
        </w:rPr>
        <w:t>въз основа на</w:t>
      </w:r>
      <w:r>
        <w:rPr>
          <w:rFonts w:ascii="Times New Roman" w:eastAsia="Yu Mincho" w:hAnsi="Times New Roman" w:cs="Times New Roman"/>
          <w:sz w:val="24"/>
          <w:lang w:val="bg-BG"/>
        </w:rPr>
        <w:t xml:space="preserve"> информацията</w:t>
      </w:r>
      <w:r w:rsidR="004A08A7">
        <w:rPr>
          <w:rFonts w:ascii="Times New Roman" w:eastAsia="Yu Mincho" w:hAnsi="Times New Roman" w:cs="Times New Roman"/>
          <w:sz w:val="24"/>
          <w:lang w:val="bg-BG"/>
        </w:rPr>
        <w:t>,</w:t>
      </w:r>
      <w:r>
        <w:rPr>
          <w:rFonts w:ascii="Times New Roman" w:eastAsia="Yu Mincho" w:hAnsi="Times New Roman" w:cs="Times New Roman"/>
          <w:sz w:val="24"/>
          <w:lang w:val="bg-BG"/>
        </w:rPr>
        <w:t xml:space="preserve"> включена във </w:t>
      </w:r>
      <w:r w:rsidR="00BB6CF3">
        <w:rPr>
          <w:rFonts w:ascii="Times New Roman" w:eastAsia="Yu Mincho" w:hAnsi="Times New Roman" w:cs="Times New Roman"/>
          <w:sz w:val="24"/>
          <w:lang w:val="bg-BG"/>
        </w:rPr>
        <w:t>Ф</w:t>
      </w:r>
      <w:r>
        <w:rPr>
          <w:rFonts w:ascii="Times New Roman" w:eastAsia="Yu Mincho" w:hAnsi="Times New Roman" w:cs="Times New Roman"/>
          <w:sz w:val="24"/>
          <w:lang w:val="bg-BG"/>
        </w:rPr>
        <w:t>ормуляра за кандидатстване.</w:t>
      </w:r>
    </w:p>
    <w:p w14:paraId="633602AC" w14:textId="7867392C" w:rsidR="005B331F" w:rsidRPr="009B4A60" w:rsidRDefault="005B331F" w:rsidP="00C8759C">
      <w:pPr>
        <w:pStyle w:val="ListParagraph"/>
        <w:tabs>
          <w:tab w:val="left" w:pos="630"/>
        </w:tabs>
        <w:autoSpaceDE w:val="0"/>
        <w:autoSpaceDN w:val="0"/>
        <w:adjustRightInd w:val="0"/>
        <w:spacing w:before="120" w:after="120" w:line="360" w:lineRule="auto"/>
        <w:ind w:left="644"/>
        <w:jc w:val="both"/>
        <w:rPr>
          <w:rFonts w:ascii="Times New Roman" w:eastAsia="Yu Mincho" w:hAnsi="Times New Roman" w:cs="Times New Roman"/>
          <w:b/>
          <w:sz w:val="24"/>
          <w:lang w:val="bg-BG"/>
        </w:rPr>
      </w:pPr>
      <w:r w:rsidRPr="009B4A60">
        <w:rPr>
          <w:rFonts w:ascii="Times New Roman" w:eastAsia="Yu Mincho" w:hAnsi="Times New Roman" w:cs="Times New Roman"/>
          <w:b/>
          <w:sz w:val="24"/>
          <w:lang w:val="bg-BG"/>
        </w:rPr>
        <w:t>11.3</w:t>
      </w:r>
      <w:r w:rsidR="00D4215B" w:rsidRPr="00693FA0">
        <w:rPr>
          <w:rFonts w:ascii="Times New Roman" w:eastAsia="Yu Mincho" w:hAnsi="Times New Roman" w:cs="Times New Roman"/>
          <w:b/>
          <w:sz w:val="24"/>
          <w:lang w:val="bg-BG"/>
        </w:rPr>
        <w:t>.</w:t>
      </w:r>
      <w:r w:rsidRPr="009B4A60">
        <w:rPr>
          <w:rFonts w:ascii="Times New Roman" w:eastAsia="Yu Mincho" w:hAnsi="Times New Roman" w:cs="Times New Roman"/>
          <w:b/>
          <w:sz w:val="24"/>
          <w:lang w:val="bg-BG"/>
        </w:rPr>
        <w:t xml:space="preserve"> Максимален размер на </w:t>
      </w:r>
      <w:r w:rsidR="00C8759C" w:rsidRPr="009B4A60">
        <w:rPr>
          <w:rFonts w:ascii="Times New Roman" w:eastAsia="Yu Mincho" w:hAnsi="Times New Roman" w:cs="Times New Roman"/>
          <w:b/>
          <w:sz w:val="24"/>
          <w:lang w:val="bg-BG"/>
        </w:rPr>
        <w:t>помощта</w:t>
      </w:r>
    </w:p>
    <w:p w14:paraId="2A116C3C" w14:textId="186E4EC0" w:rsidR="00C02754" w:rsidRPr="0036519B" w:rsidRDefault="00787D66" w:rsidP="00514AB1">
      <w:pPr>
        <w:pStyle w:val="Normal1"/>
        <w:shd w:val="clear" w:color="auto" w:fill="FFFFFF"/>
        <w:spacing w:before="120" w:beforeAutospacing="0" w:after="0" w:afterAutospacing="0" w:line="360" w:lineRule="auto"/>
        <w:ind w:firstLine="644"/>
        <w:jc w:val="both"/>
        <w:rPr>
          <w:rFonts w:eastAsia="Yu Mincho"/>
          <w:szCs w:val="22"/>
          <w:lang w:eastAsia="en-US"/>
        </w:rPr>
      </w:pPr>
      <w:r>
        <w:rPr>
          <w:rFonts w:eastAsia="Yu Mincho"/>
          <w:szCs w:val="22"/>
          <w:lang w:eastAsia="en-US"/>
        </w:rPr>
        <w:t>1</w:t>
      </w:r>
      <w:r w:rsidR="005F2561" w:rsidRPr="0036519B">
        <w:rPr>
          <w:rFonts w:eastAsia="Yu Mincho"/>
          <w:szCs w:val="22"/>
          <w:lang w:eastAsia="en-US"/>
        </w:rPr>
        <w:t>)</w:t>
      </w:r>
      <w:r w:rsidR="00C02754" w:rsidRPr="0036519B">
        <w:rPr>
          <w:rFonts w:eastAsia="Yu Mincho"/>
          <w:szCs w:val="22"/>
          <w:lang w:eastAsia="en-US"/>
        </w:rPr>
        <w:t xml:space="preserve"> Общият размер на помощта</w:t>
      </w:r>
      <w:r w:rsidR="008942DB">
        <w:rPr>
          <w:rFonts w:eastAsia="Yu Mincho"/>
          <w:szCs w:val="22"/>
          <w:lang w:eastAsia="en-US"/>
        </w:rPr>
        <w:t xml:space="preserve"> </w:t>
      </w:r>
      <w:r w:rsidR="00C02754" w:rsidRPr="00514AB1">
        <w:rPr>
          <w:rFonts w:eastAsia="Yu Mincho"/>
          <w:i/>
          <w:iCs/>
          <w:szCs w:val="22"/>
          <w:lang w:eastAsia="en-US"/>
        </w:rPr>
        <w:t>de minimis</w:t>
      </w:r>
      <w:r w:rsidR="00C02754" w:rsidRPr="0036519B">
        <w:rPr>
          <w:rFonts w:eastAsia="Yu Mincho"/>
          <w:szCs w:val="22"/>
          <w:lang w:eastAsia="en-US"/>
        </w:rPr>
        <w:t xml:space="preserve">, предоставяна във всяка държава членка на едно и също предприятие, не </w:t>
      </w:r>
      <w:r w:rsidR="00EE49FD" w:rsidRPr="0036519B">
        <w:rPr>
          <w:rFonts w:eastAsia="Yu Mincho"/>
          <w:szCs w:val="22"/>
          <w:lang w:eastAsia="en-US"/>
        </w:rPr>
        <w:t xml:space="preserve">следва да </w:t>
      </w:r>
      <w:r w:rsidR="00C02754" w:rsidRPr="0036519B">
        <w:rPr>
          <w:rFonts w:eastAsia="Yu Mincho"/>
          <w:szCs w:val="22"/>
          <w:lang w:eastAsia="en-US"/>
        </w:rPr>
        <w:t>надхвърля 200 000 </w:t>
      </w:r>
      <w:r>
        <w:rPr>
          <w:rFonts w:eastAsia="Yu Mincho"/>
          <w:szCs w:val="22"/>
          <w:lang w:eastAsia="en-US"/>
        </w:rPr>
        <w:t>евро</w:t>
      </w:r>
      <w:r w:rsidR="00C02754" w:rsidRPr="0036519B">
        <w:rPr>
          <w:rFonts w:eastAsia="Yu Mincho"/>
          <w:szCs w:val="22"/>
          <w:lang w:eastAsia="en-US"/>
        </w:rPr>
        <w:t xml:space="preserve"> за период от три бюджетни години.</w:t>
      </w:r>
    </w:p>
    <w:p w14:paraId="7971F4EA" w14:textId="75B1A32C" w:rsidR="00C02754" w:rsidRPr="0036519B" w:rsidRDefault="00787D66" w:rsidP="00514AB1">
      <w:pPr>
        <w:pStyle w:val="Normal1"/>
        <w:shd w:val="clear" w:color="auto" w:fill="FFFFFF"/>
        <w:spacing w:before="120" w:beforeAutospacing="0" w:after="0" w:afterAutospacing="0" w:line="360" w:lineRule="auto"/>
        <w:ind w:firstLine="644"/>
        <w:jc w:val="both"/>
        <w:rPr>
          <w:rFonts w:eastAsia="Yu Mincho"/>
          <w:szCs w:val="22"/>
          <w:lang w:eastAsia="en-US"/>
        </w:rPr>
      </w:pPr>
      <w:r>
        <w:rPr>
          <w:rFonts w:eastAsia="Yu Mincho"/>
          <w:szCs w:val="22"/>
          <w:lang w:eastAsia="en-US"/>
        </w:rPr>
        <w:t>2</w:t>
      </w:r>
      <w:r w:rsidR="00C02754" w:rsidRPr="0036519B">
        <w:rPr>
          <w:rFonts w:eastAsia="Yu Mincho"/>
          <w:szCs w:val="22"/>
          <w:lang w:eastAsia="en-US"/>
        </w:rPr>
        <w:t>) Общият размер на помощта</w:t>
      </w:r>
      <w:r w:rsidR="008942DB">
        <w:rPr>
          <w:rFonts w:eastAsia="Yu Mincho"/>
          <w:szCs w:val="22"/>
          <w:lang w:eastAsia="en-US"/>
        </w:rPr>
        <w:t xml:space="preserve"> </w:t>
      </w:r>
      <w:r w:rsidR="00C02754" w:rsidRPr="00514AB1">
        <w:rPr>
          <w:rFonts w:eastAsia="Yu Mincho"/>
          <w:i/>
          <w:iCs/>
          <w:szCs w:val="22"/>
          <w:lang w:eastAsia="en-US"/>
        </w:rPr>
        <w:t>de minimis</w:t>
      </w:r>
      <w:r w:rsidR="00C02754" w:rsidRPr="0036519B">
        <w:rPr>
          <w:rFonts w:eastAsia="Yu Mincho"/>
          <w:szCs w:val="22"/>
          <w:lang w:eastAsia="en-US"/>
        </w:rPr>
        <w:t xml:space="preserve">, предоставяна във всяка държава членка на едно и също предприятие, което осъществява автомобилни товарни превози за чужда сметка или срещу възнаграждение, не </w:t>
      </w:r>
      <w:r w:rsidRPr="0036519B">
        <w:rPr>
          <w:rFonts w:eastAsia="Yu Mincho"/>
          <w:szCs w:val="22"/>
          <w:lang w:eastAsia="en-US"/>
        </w:rPr>
        <w:t xml:space="preserve">следва да </w:t>
      </w:r>
      <w:r w:rsidR="00C02754" w:rsidRPr="0036519B">
        <w:rPr>
          <w:rFonts w:eastAsia="Yu Mincho"/>
          <w:szCs w:val="22"/>
          <w:lang w:eastAsia="en-US"/>
        </w:rPr>
        <w:t>надхвърля 100 000 </w:t>
      </w:r>
      <w:r>
        <w:rPr>
          <w:rFonts w:eastAsia="Yu Mincho"/>
          <w:szCs w:val="22"/>
          <w:lang w:eastAsia="en-US"/>
        </w:rPr>
        <w:t>евро</w:t>
      </w:r>
      <w:r w:rsidR="00C02754" w:rsidRPr="0036519B">
        <w:rPr>
          <w:rFonts w:eastAsia="Yu Mincho"/>
          <w:szCs w:val="22"/>
          <w:lang w:eastAsia="en-US"/>
        </w:rPr>
        <w:t xml:space="preserve"> за период от три бюджетни години. </w:t>
      </w:r>
    </w:p>
    <w:p w14:paraId="23CD9AEA" w14:textId="1F24832E" w:rsidR="005F2561" w:rsidRPr="0036519B" w:rsidRDefault="00C02754" w:rsidP="00514AB1">
      <w:pPr>
        <w:pStyle w:val="Normal1"/>
        <w:shd w:val="clear" w:color="auto" w:fill="FFFFFF"/>
        <w:spacing w:before="120" w:beforeAutospacing="0" w:after="0" w:afterAutospacing="0" w:line="360" w:lineRule="auto"/>
        <w:ind w:firstLine="644"/>
        <w:jc w:val="both"/>
        <w:rPr>
          <w:rFonts w:eastAsia="Yu Mincho"/>
          <w:szCs w:val="22"/>
          <w:lang w:eastAsia="en-US"/>
        </w:rPr>
      </w:pPr>
      <w:r w:rsidRPr="0036519B">
        <w:rPr>
          <w:rFonts w:eastAsia="Yu Mincho"/>
          <w:szCs w:val="22"/>
          <w:lang w:eastAsia="en-US"/>
        </w:rPr>
        <w:t>В тази връзка</w:t>
      </w:r>
      <w:r w:rsidR="00787D66">
        <w:rPr>
          <w:rFonts w:eastAsia="Yu Mincho"/>
          <w:szCs w:val="22"/>
          <w:lang w:eastAsia="en-US"/>
        </w:rPr>
        <w:t>,</w:t>
      </w:r>
      <w:r w:rsidRPr="0036519B">
        <w:rPr>
          <w:rFonts w:eastAsia="Yu Mincho"/>
          <w:szCs w:val="22"/>
          <w:lang w:eastAsia="en-US"/>
        </w:rPr>
        <w:t xml:space="preserve"> </w:t>
      </w:r>
      <w:r w:rsidR="00787D66">
        <w:rPr>
          <w:rFonts w:eastAsia="Yu Mincho"/>
          <w:szCs w:val="22"/>
          <w:lang w:eastAsia="en-US"/>
        </w:rPr>
        <w:t>О</w:t>
      </w:r>
      <w:r w:rsidRPr="0036519B">
        <w:rPr>
          <w:rFonts w:eastAsia="Yu Mincho"/>
          <w:szCs w:val="22"/>
          <w:lang w:eastAsia="en-US"/>
        </w:rPr>
        <w:t xml:space="preserve">ценителната комисия ще </w:t>
      </w:r>
      <w:r w:rsidR="00EE49FD" w:rsidRPr="0036519B">
        <w:rPr>
          <w:rFonts w:eastAsia="Yu Mincho"/>
          <w:szCs w:val="22"/>
          <w:lang w:eastAsia="en-US"/>
        </w:rPr>
        <w:t xml:space="preserve">извършва </w:t>
      </w:r>
      <w:r w:rsidRPr="0036519B">
        <w:rPr>
          <w:rFonts w:eastAsia="Yu Mincho"/>
          <w:szCs w:val="22"/>
          <w:lang w:eastAsia="en-US"/>
        </w:rPr>
        <w:t>служебна проверка за спазването на тези прагове</w:t>
      </w:r>
      <w:r w:rsidR="005F2561" w:rsidRPr="0036519B">
        <w:rPr>
          <w:rFonts w:eastAsia="Yu Mincho"/>
          <w:szCs w:val="22"/>
          <w:lang w:eastAsia="en-US"/>
        </w:rPr>
        <w:t xml:space="preserve"> чрез изчисляване на сбора от помощта, за която се кандидатства и получената минимална помощ на територията на Република България от: </w:t>
      </w:r>
    </w:p>
    <w:p w14:paraId="21BCB7AF" w14:textId="3ACDCEAA" w:rsidR="005F2561" w:rsidRPr="0036519B" w:rsidRDefault="005F2561" w:rsidP="00514AB1">
      <w:pPr>
        <w:spacing w:before="120" w:after="120" w:line="360" w:lineRule="auto"/>
        <w:ind w:firstLine="720"/>
        <w:jc w:val="both"/>
        <w:rPr>
          <w:rFonts w:ascii="Times New Roman" w:eastAsia="Yu Mincho" w:hAnsi="Times New Roman" w:cs="Times New Roman"/>
          <w:sz w:val="24"/>
          <w:lang w:val="bg-BG"/>
        </w:rPr>
      </w:pPr>
      <w:r w:rsidRPr="0036519B">
        <w:rPr>
          <w:rFonts w:ascii="Times New Roman" w:eastAsia="Yu Mincho" w:hAnsi="Times New Roman" w:cs="Times New Roman"/>
          <w:sz w:val="24"/>
          <w:lang w:val="bg-BG"/>
        </w:rPr>
        <w:t>а</w:t>
      </w:r>
      <w:r w:rsidR="00AC7652">
        <w:rPr>
          <w:rFonts w:ascii="Times New Roman" w:eastAsia="Yu Mincho" w:hAnsi="Times New Roman" w:cs="Times New Roman"/>
          <w:sz w:val="24"/>
          <w:lang w:val="bg-BG"/>
        </w:rPr>
        <w:t>.</w:t>
      </w:r>
      <w:r w:rsidR="00C02754" w:rsidRPr="0036519B">
        <w:rPr>
          <w:rFonts w:ascii="Times New Roman" w:eastAsia="Yu Mincho" w:hAnsi="Times New Roman" w:cs="Times New Roman"/>
          <w:sz w:val="24"/>
          <w:lang w:val="bg-BG"/>
        </w:rPr>
        <w:t xml:space="preserve"> </w:t>
      </w:r>
      <w:r w:rsidRPr="0036519B">
        <w:rPr>
          <w:rFonts w:ascii="Times New Roman" w:eastAsia="Yu Mincho" w:hAnsi="Times New Roman" w:cs="Times New Roman"/>
          <w:sz w:val="24"/>
          <w:lang w:val="bg-BG"/>
        </w:rPr>
        <w:t>кандидат</w:t>
      </w:r>
      <w:r w:rsidR="00C02754" w:rsidRPr="0036519B">
        <w:rPr>
          <w:rFonts w:ascii="Times New Roman" w:eastAsia="Yu Mincho" w:hAnsi="Times New Roman" w:cs="Times New Roman"/>
          <w:sz w:val="24"/>
          <w:lang w:val="bg-BG"/>
        </w:rPr>
        <w:t>а</w:t>
      </w:r>
      <w:r w:rsidRPr="0036519B">
        <w:rPr>
          <w:rFonts w:ascii="Times New Roman" w:eastAsia="Yu Mincho" w:hAnsi="Times New Roman" w:cs="Times New Roman"/>
          <w:sz w:val="24"/>
          <w:lang w:val="bg-BG"/>
        </w:rPr>
        <w:t>/партньор</w:t>
      </w:r>
      <w:r w:rsidR="00C02754" w:rsidRPr="0036519B">
        <w:rPr>
          <w:rFonts w:ascii="Times New Roman" w:eastAsia="Yu Mincho" w:hAnsi="Times New Roman" w:cs="Times New Roman"/>
          <w:sz w:val="24"/>
          <w:lang w:val="bg-BG"/>
        </w:rPr>
        <w:t>а</w:t>
      </w:r>
      <w:r w:rsidRPr="0036519B">
        <w:rPr>
          <w:rFonts w:ascii="Times New Roman" w:eastAsia="Yu Mincho" w:hAnsi="Times New Roman" w:cs="Times New Roman"/>
          <w:sz w:val="24"/>
          <w:lang w:val="bg-BG"/>
        </w:rPr>
        <w:t>;</w:t>
      </w:r>
    </w:p>
    <w:p w14:paraId="5FDF82A6" w14:textId="5BC32901" w:rsidR="005F2561" w:rsidRPr="0036519B" w:rsidRDefault="005F2561" w:rsidP="00514AB1">
      <w:pPr>
        <w:pStyle w:val="Normal1"/>
        <w:shd w:val="clear" w:color="auto" w:fill="FFFFFF"/>
        <w:spacing w:before="120" w:beforeAutospacing="0" w:after="0" w:afterAutospacing="0" w:line="360" w:lineRule="auto"/>
        <w:ind w:firstLine="644"/>
        <w:jc w:val="both"/>
        <w:rPr>
          <w:rFonts w:eastAsia="Yu Mincho"/>
        </w:rPr>
      </w:pPr>
      <w:r w:rsidRPr="0036519B">
        <w:rPr>
          <w:rFonts w:eastAsia="Yu Mincho"/>
        </w:rPr>
        <w:t>б</w:t>
      </w:r>
      <w:r w:rsidR="00AC7652">
        <w:rPr>
          <w:rFonts w:eastAsia="Yu Mincho"/>
        </w:rPr>
        <w:t>.</w:t>
      </w:r>
      <w:r w:rsidRPr="0036519B">
        <w:rPr>
          <w:rFonts w:eastAsia="Yu Mincho"/>
        </w:rPr>
        <w:t xml:space="preserve"> </w:t>
      </w:r>
      <w:r w:rsidRPr="00D4215B">
        <w:rPr>
          <w:rFonts w:eastAsia="Yu Mincho"/>
          <w:szCs w:val="22"/>
          <w:lang w:eastAsia="en-US"/>
        </w:rPr>
        <w:t>предприятията</w:t>
      </w:r>
      <w:r w:rsidRPr="0036519B">
        <w:rPr>
          <w:rFonts w:eastAsia="Yu Mincho"/>
        </w:rPr>
        <w:t>, с които кандидат</w:t>
      </w:r>
      <w:r w:rsidR="00475A5F">
        <w:rPr>
          <w:rFonts w:eastAsia="Yu Mincho"/>
        </w:rPr>
        <w:t>ът</w:t>
      </w:r>
      <w:r w:rsidRPr="0036519B">
        <w:rPr>
          <w:rFonts w:eastAsia="Yu Mincho"/>
        </w:rPr>
        <w:t>/партньор</w:t>
      </w:r>
      <w:r w:rsidR="00475A5F">
        <w:rPr>
          <w:rFonts w:eastAsia="Yu Mincho"/>
        </w:rPr>
        <w:t>ът</w:t>
      </w:r>
      <w:r w:rsidRPr="0036519B">
        <w:rPr>
          <w:rFonts w:eastAsia="Yu Mincho"/>
        </w:rPr>
        <w:t xml:space="preserve"> образува „едно и също предприятие</w:t>
      </w:r>
      <w:r w:rsidR="00EF3526" w:rsidRPr="00EF3526">
        <w:rPr>
          <w:rFonts w:eastAsia="Yu Mincho"/>
        </w:rPr>
        <w:t>”</w:t>
      </w:r>
      <w:r w:rsidRPr="0036519B">
        <w:rPr>
          <w:rFonts w:eastAsia="Yu Mincho"/>
        </w:rPr>
        <w:t xml:space="preserve"> по смисъла на чл. 2, </w:t>
      </w:r>
      <w:r w:rsidR="00475A5F">
        <w:rPr>
          <w:rFonts w:eastAsia="Yu Mincho"/>
        </w:rPr>
        <w:t>ал</w:t>
      </w:r>
      <w:r w:rsidRPr="0036519B">
        <w:rPr>
          <w:rFonts w:eastAsia="Yu Mincho"/>
        </w:rPr>
        <w:t xml:space="preserve">. 2 на Регламент (ЕС) № 1407/2013; </w:t>
      </w:r>
    </w:p>
    <w:p w14:paraId="1CA3FE7C" w14:textId="44C4DAEF" w:rsidR="00C02754" w:rsidRPr="0036519B" w:rsidRDefault="005F2561" w:rsidP="00514AB1">
      <w:pPr>
        <w:pStyle w:val="Normal1"/>
        <w:shd w:val="clear" w:color="auto" w:fill="FFFFFF"/>
        <w:spacing w:before="120" w:beforeAutospacing="0" w:after="0" w:afterAutospacing="0" w:line="360" w:lineRule="auto"/>
        <w:ind w:firstLine="646"/>
        <w:jc w:val="both"/>
        <w:rPr>
          <w:rFonts w:eastAsia="Yu Mincho"/>
        </w:rPr>
      </w:pPr>
      <w:r w:rsidRPr="0036519B">
        <w:rPr>
          <w:rFonts w:eastAsia="Yu Mincho"/>
        </w:rPr>
        <w:lastRenderedPageBreak/>
        <w:t>в</w:t>
      </w:r>
      <w:r w:rsidR="00AC7652">
        <w:rPr>
          <w:rFonts w:eastAsia="Yu Mincho"/>
        </w:rPr>
        <w:t>.</w:t>
      </w:r>
      <w:r w:rsidRPr="0036519B">
        <w:rPr>
          <w:rFonts w:eastAsia="Yu Mincho"/>
        </w:rPr>
        <w:t xml:space="preserve"> </w:t>
      </w:r>
      <w:r w:rsidRPr="00D4215B">
        <w:rPr>
          <w:rFonts w:eastAsia="Yu Mincho"/>
          <w:szCs w:val="22"/>
          <w:lang w:eastAsia="en-US"/>
        </w:rPr>
        <w:t>всички</w:t>
      </w:r>
      <w:r w:rsidRPr="0036519B">
        <w:rPr>
          <w:rFonts w:eastAsia="Yu Mincho"/>
        </w:rPr>
        <w:t xml:space="preserve"> предприятия, които са се влели, слели с или са придобити от някое от предприятията, образуващи „едно и също предприятие</w:t>
      </w:r>
      <w:r w:rsidR="00EF3526" w:rsidRPr="00EF3526">
        <w:rPr>
          <w:rFonts w:eastAsia="Yu Mincho"/>
        </w:rPr>
        <w:t>”</w:t>
      </w:r>
      <w:r w:rsidR="0036519B">
        <w:rPr>
          <w:rFonts w:eastAsia="Yu Mincho"/>
        </w:rPr>
        <w:t xml:space="preserve"> </w:t>
      </w:r>
      <w:r w:rsidRPr="0036519B">
        <w:rPr>
          <w:rFonts w:eastAsia="Yu Mincho"/>
        </w:rPr>
        <w:t xml:space="preserve">с кандидата/партньора съгласно чл. 3, </w:t>
      </w:r>
      <w:r w:rsidR="00475A5F">
        <w:rPr>
          <w:rFonts w:eastAsia="Yu Mincho"/>
        </w:rPr>
        <w:t>ал</w:t>
      </w:r>
      <w:r w:rsidRPr="0036519B">
        <w:rPr>
          <w:rFonts w:eastAsia="Yu Mincho"/>
        </w:rPr>
        <w:t xml:space="preserve">. 8 на Регламент (ЕС) № 1407/2013; </w:t>
      </w:r>
    </w:p>
    <w:p w14:paraId="5A66AF44" w14:textId="10103607" w:rsidR="005F2561" w:rsidRPr="0036519B" w:rsidRDefault="005F2561" w:rsidP="00514AB1">
      <w:pPr>
        <w:pStyle w:val="Normal1"/>
        <w:shd w:val="clear" w:color="auto" w:fill="FFFFFF"/>
        <w:spacing w:before="120" w:beforeAutospacing="0" w:after="0" w:afterAutospacing="0" w:line="360" w:lineRule="auto"/>
        <w:ind w:firstLine="646"/>
        <w:jc w:val="both"/>
        <w:rPr>
          <w:rFonts w:eastAsia="Yu Mincho"/>
        </w:rPr>
      </w:pPr>
      <w:r w:rsidRPr="0036519B">
        <w:rPr>
          <w:rFonts w:eastAsia="Yu Mincho"/>
        </w:rPr>
        <w:t>г</w:t>
      </w:r>
      <w:r w:rsidR="00AC7652">
        <w:rPr>
          <w:rFonts w:eastAsia="Yu Mincho"/>
        </w:rPr>
        <w:t>.</w:t>
      </w:r>
      <w:r w:rsidRPr="0036519B">
        <w:rPr>
          <w:rFonts w:eastAsia="Yu Mincho"/>
        </w:rPr>
        <w:t xml:space="preserve"> </w:t>
      </w:r>
      <w:r w:rsidRPr="00D4215B">
        <w:rPr>
          <w:rFonts w:eastAsia="Yu Mincho"/>
          <w:szCs w:val="22"/>
          <w:lang w:eastAsia="en-US"/>
        </w:rPr>
        <w:t>предприятията</w:t>
      </w:r>
      <w:r w:rsidRPr="0036519B">
        <w:rPr>
          <w:rFonts w:eastAsia="Yu Mincho"/>
        </w:rPr>
        <w:t>, образуващи „едно и също предприятие</w:t>
      </w:r>
      <w:r w:rsidR="00EF3526" w:rsidRPr="00EF3526">
        <w:rPr>
          <w:rFonts w:eastAsia="Yu Mincho"/>
        </w:rPr>
        <w:t>”</w:t>
      </w:r>
      <w:r w:rsidRPr="0036519B">
        <w:rPr>
          <w:rFonts w:eastAsia="Yu Mincho"/>
        </w:rPr>
        <w:t xml:space="preserve"> с кандидата/партньора, които са се възползвали от минимална помощ, получена преди разделяне или отделяне, съгласно чл. 3, </w:t>
      </w:r>
      <w:r w:rsidR="00475A5F">
        <w:rPr>
          <w:rFonts w:eastAsia="Yu Mincho"/>
        </w:rPr>
        <w:t>ал</w:t>
      </w:r>
      <w:r w:rsidRPr="0036519B">
        <w:rPr>
          <w:rFonts w:eastAsia="Yu Mincho"/>
        </w:rPr>
        <w:t xml:space="preserve">. 9 </w:t>
      </w:r>
      <w:r w:rsidR="00475A5F">
        <w:rPr>
          <w:rFonts w:eastAsia="Yu Mincho"/>
        </w:rPr>
        <w:t>на</w:t>
      </w:r>
      <w:r w:rsidRPr="0036519B">
        <w:rPr>
          <w:rFonts w:eastAsia="Yu Mincho"/>
        </w:rPr>
        <w:t xml:space="preserve"> Регламент (ЕС) № 1407/2013.</w:t>
      </w:r>
    </w:p>
    <w:p w14:paraId="305EA3D6" w14:textId="58F564D6" w:rsidR="00C351B5" w:rsidRPr="009B4A60" w:rsidRDefault="00C351B5" w:rsidP="00514AB1">
      <w:pPr>
        <w:pStyle w:val="Normal1"/>
        <w:shd w:val="clear" w:color="auto" w:fill="FFFFFF"/>
        <w:spacing w:before="120" w:beforeAutospacing="0" w:after="0" w:afterAutospacing="0" w:line="360" w:lineRule="auto"/>
        <w:ind w:firstLine="646"/>
        <w:jc w:val="both"/>
        <w:rPr>
          <w:color w:val="444444"/>
        </w:rPr>
      </w:pPr>
      <w:r w:rsidRPr="009B4A60">
        <w:rPr>
          <w:color w:val="444444"/>
        </w:rPr>
        <w:t xml:space="preserve">В </w:t>
      </w:r>
      <w:r w:rsidRPr="000357AF">
        <w:rPr>
          <w:rFonts w:eastAsia="Yu Mincho"/>
        </w:rPr>
        <w:t>случаите, когато по процедурата кандидатства партньорство/обединение</w:t>
      </w:r>
      <w:r w:rsidR="00BB6CF3">
        <w:rPr>
          <w:rFonts w:eastAsia="Yu Mincho"/>
        </w:rPr>
        <w:t>,</w:t>
      </w:r>
      <w:r w:rsidRPr="000357AF">
        <w:rPr>
          <w:rFonts w:eastAsia="Yu Mincho"/>
        </w:rPr>
        <w:t xml:space="preserve"> членовете на партньорството предоставят информация за разпределението на </w:t>
      </w:r>
      <w:r w:rsidR="00475A5F" w:rsidRPr="000357AF">
        <w:rPr>
          <w:rFonts w:eastAsia="Yu Mincho"/>
        </w:rPr>
        <w:t>помощта</w:t>
      </w:r>
      <w:r w:rsidRPr="000357AF">
        <w:rPr>
          <w:rFonts w:eastAsia="Yu Mincho"/>
        </w:rPr>
        <w:t xml:space="preserve"> за всек</w:t>
      </w:r>
      <w:r w:rsidR="00667D7D" w:rsidRPr="000357AF">
        <w:rPr>
          <w:rFonts w:eastAsia="Yu Mincho"/>
        </w:rPr>
        <w:t xml:space="preserve">и от членовете на обединението и </w:t>
      </w:r>
      <w:r w:rsidRPr="000357AF">
        <w:rPr>
          <w:rFonts w:eastAsia="Yu Mincho"/>
        </w:rPr>
        <w:t>проверката за спазване на праговете се извършва по отношение на всеки от членовете на обединението</w:t>
      </w:r>
      <w:r w:rsidRPr="009B4A60">
        <w:rPr>
          <w:color w:val="444444"/>
        </w:rPr>
        <w:t>.</w:t>
      </w:r>
    </w:p>
    <w:p w14:paraId="39C0244E" w14:textId="76347F3B" w:rsidR="001D081F" w:rsidRPr="009B4A60" w:rsidRDefault="00475A5F" w:rsidP="00514AB1">
      <w:pPr>
        <w:pStyle w:val="Normal1"/>
        <w:shd w:val="clear" w:color="auto" w:fill="FFFFFF"/>
        <w:spacing w:before="120" w:beforeAutospacing="0" w:after="0" w:afterAutospacing="0" w:line="360" w:lineRule="auto"/>
        <w:ind w:firstLine="646"/>
        <w:jc w:val="both"/>
        <w:rPr>
          <w:rFonts w:eastAsia="Yu Mincho"/>
          <w:szCs w:val="22"/>
          <w:lang w:eastAsia="en-US"/>
        </w:rPr>
      </w:pPr>
      <w:r>
        <w:rPr>
          <w:color w:val="444444"/>
        </w:rPr>
        <w:t>С цел</w:t>
      </w:r>
      <w:r w:rsidR="001D081F" w:rsidRPr="009B4A60">
        <w:rPr>
          <w:color w:val="444444"/>
        </w:rPr>
        <w:t xml:space="preserve"> </w:t>
      </w:r>
      <w:r w:rsidR="001D081F" w:rsidRPr="009B4A60">
        <w:rPr>
          <w:rFonts w:eastAsia="Yu Mincho"/>
          <w:szCs w:val="22"/>
          <w:lang w:eastAsia="en-US"/>
        </w:rPr>
        <w:t xml:space="preserve">проверка </w:t>
      </w:r>
      <w:r>
        <w:rPr>
          <w:rFonts w:eastAsia="Yu Mincho"/>
          <w:szCs w:val="22"/>
          <w:lang w:eastAsia="en-US"/>
        </w:rPr>
        <w:t>н</w:t>
      </w:r>
      <w:r w:rsidR="001D081F" w:rsidRPr="009B4A60">
        <w:rPr>
          <w:rFonts w:eastAsia="Yu Mincho"/>
          <w:szCs w:val="22"/>
          <w:lang w:eastAsia="en-US"/>
        </w:rPr>
        <w:t>а спазване</w:t>
      </w:r>
      <w:r>
        <w:rPr>
          <w:rFonts w:eastAsia="Yu Mincho"/>
          <w:szCs w:val="22"/>
          <w:lang w:eastAsia="en-US"/>
        </w:rPr>
        <w:t>то</w:t>
      </w:r>
      <w:r w:rsidR="001D081F" w:rsidRPr="009B4A60">
        <w:rPr>
          <w:rFonts w:eastAsia="Yu Mincho"/>
          <w:szCs w:val="22"/>
          <w:lang w:eastAsia="en-US"/>
        </w:rPr>
        <w:t xml:space="preserve"> на таваните, всички използвани стойности се вземат предвид в брутно изражение, т.е. преди облагане с данъци или други такси. </w:t>
      </w:r>
    </w:p>
    <w:p w14:paraId="1B3D9CD4" w14:textId="4E0B1D63" w:rsidR="00C351B5" w:rsidRPr="0036519B" w:rsidRDefault="001D081F" w:rsidP="00514AB1">
      <w:pPr>
        <w:pStyle w:val="Normal1"/>
        <w:shd w:val="clear" w:color="auto" w:fill="FFFFFF"/>
        <w:spacing w:before="120" w:beforeAutospacing="0" w:after="0" w:afterAutospacing="0" w:line="360" w:lineRule="auto"/>
        <w:ind w:firstLine="646"/>
        <w:jc w:val="both"/>
        <w:rPr>
          <w:color w:val="444444"/>
        </w:rPr>
      </w:pPr>
      <w:r w:rsidRPr="009B4A60">
        <w:rPr>
          <w:rFonts w:eastAsia="Yu Mincho"/>
          <w:szCs w:val="22"/>
          <w:lang w:eastAsia="en-US"/>
        </w:rPr>
        <w:t>Когато помощта</w:t>
      </w:r>
      <w:r w:rsidRPr="000357AF">
        <w:rPr>
          <w:rFonts w:eastAsia="Yu Mincho"/>
          <w:szCs w:val="22"/>
          <w:lang w:eastAsia="en-US"/>
        </w:rPr>
        <w:t xml:space="preserve"> се изплаща на траншове, с </w:t>
      </w:r>
      <w:r w:rsidR="00475A5F" w:rsidRPr="000357AF">
        <w:rPr>
          <w:rFonts w:eastAsia="Yu Mincho"/>
          <w:szCs w:val="22"/>
          <w:lang w:eastAsia="en-US"/>
        </w:rPr>
        <w:t>цел</w:t>
      </w:r>
      <w:r w:rsidRPr="000357AF">
        <w:rPr>
          <w:rFonts w:eastAsia="Yu Mincho"/>
          <w:szCs w:val="22"/>
          <w:lang w:eastAsia="en-US"/>
        </w:rPr>
        <w:t xml:space="preserve"> проверка </w:t>
      </w:r>
      <w:r w:rsidR="00475A5F" w:rsidRPr="000357AF">
        <w:rPr>
          <w:rFonts w:eastAsia="Yu Mincho"/>
          <w:szCs w:val="22"/>
          <w:lang w:eastAsia="en-US"/>
        </w:rPr>
        <w:t>н</w:t>
      </w:r>
      <w:r w:rsidRPr="000357AF">
        <w:rPr>
          <w:rFonts w:eastAsia="Yu Mincho"/>
          <w:szCs w:val="22"/>
          <w:lang w:eastAsia="en-US"/>
        </w:rPr>
        <w:t>а спазване</w:t>
      </w:r>
      <w:r w:rsidR="00475A5F" w:rsidRPr="000357AF">
        <w:rPr>
          <w:rFonts w:eastAsia="Yu Mincho"/>
          <w:szCs w:val="22"/>
          <w:lang w:eastAsia="en-US"/>
        </w:rPr>
        <w:t>то</w:t>
      </w:r>
      <w:r w:rsidRPr="000357AF">
        <w:rPr>
          <w:rFonts w:eastAsia="Yu Mincho"/>
          <w:szCs w:val="22"/>
          <w:lang w:eastAsia="en-US"/>
        </w:rPr>
        <w:t xml:space="preserve"> на прага, тя се </w:t>
      </w:r>
      <w:r w:rsidR="00086879">
        <w:rPr>
          <w:rFonts w:eastAsia="Yu Mincho"/>
          <w:szCs w:val="22"/>
          <w:lang w:eastAsia="en-US"/>
        </w:rPr>
        <w:t>ди</w:t>
      </w:r>
      <w:r w:rsidRPr="000357AF">
        <w:rPr>
          <w:rFonts w:eastAsia="Yu Mincho"/>
          <w:szCs w:val="22"/>
          <w:lang w:eastAsia="en-US"/>
        </w:rPr>
        <w:t xml:space="preserve">сконтира </w:t>
      </w:r>
      <w:r w:rsidR="00612127" w:rsidRPr="000357AF">
        <w:rPr>
          <w:rFonts w:eastAsia="Yu Mincho"/>
          <w:szCs w:val="22"/>
          <w:lang w:eastAsia="en-US"/>
        </w:rPr>
        <w:t>до</w:t>
      </w:r>
      <w:r w:rsidRPr="000357AF">
        <w:rPr>
          <w:rFonts w:eastAsia="Yu Mincho"/>
          <w:szCs w:val="22"/>
          <w:lang w:eastAsia="en-US"/>
        </w:rPr>
        <w:t xml:space="preserve"> стойността ѝ към момента на нейното предоставяне. Лихвеният процент, който се използва за </w:t>
      </w:r>
      <w:r w:rsidR="00086879">
        <w:rPr>
          <w:rFonts w:eastAsia="Yu Mincho"/>
          <w:szCs w:val="22"/>
          <w:lang w:eastAsia="en-US"/>
        </w:rPr>
        <w:t>ди</w:t>
      </w:r>
      <w:r w:rsidRPr="000357AF">
        <w:rPr>
          <w:rFonts w:eastAsia="Yu Mincho"/>
          <w:szCs w:val="22"/>
          <w:lang w:eastAsia="en-US"/>
        </w:rPr>
        <w:t xml:space="preserve">сконтиране, е </w:t>
      </w:r>
      <w:r w:rsidR="00086879">
        <w:rPr>
          <w:rFonts w:eastAsia="Yu Mincho"/>
          <w:szCs w:val="22"/>
          <w:lang w:eastAsia="en-US"/>
        </w:rPr>
        <w:t>ди</w:t>
      </w:r>
      <w:r w:rsidRPr="000357AF">
        <w:rPr>
          <w:rFonts w:eastAsia="Yu Mincho"/>
          <w:szCs w:val="22"/>
          <w:lang w:eastAsia="en-US"/>
        </w:rPr>
        <w:t>сконтовият процент, приложим към момента на отпускане на помощта и публикуван на следната интернет страни</w:t>
      </w:r>
      <w:r w:rsidR="00584FE8" w:rsidRPr="000357AF">
        <w:rPr>
          <w:rFonts w:eastAsia="Yu Mincho"/>
          <w:szCs w:val="22"/>
          <w:lang w:eastAsia="en-US"/>
        </w:rPr>
        <w:t>ц</w:t>
      </w:r>
      <w:r w:rsidRPr="000357AF">
        <w:rPr>
          <w:rFonts w:eastAsia="Yu Mincho"/>
          <w:szCs w:val="22"/>
          <w:lang w:eastAsia="en-US"/>
        </w:rPr>
        <w:t>а</w:t>
      </w:r>
      <w:r w:rsidR="00584FE8" w:rsidRPr="0036519B">
        <w:rPr>
          <w:color w:val="444444"/>
        </w:rPr>
        <w:t xml:space="preserve"> </w:t>
      </w:r>
      <w:hyperlink r:id="rId12" w:history="1">
        <w:r w:rsidR="00437333" w:rsidRPr="0036519B">
          <w:rPr>
            <w:rStyle w:val="Hyperlink"/>
          </w:rPr>
          <w:t>https://stateaid.minfin.bg/bg/page/424</w:t>
        </w:r>
      </w:hyperlink>
      <w:r w:rsidRPr="0036519B">
        <w:rPr>
          <w:color w:val="444444"/>
        </w:rPr>
        <w:t>.</w:t>
      </w:r>
    </w:p>
    <w:p w14:paraId="25B63859" w14:textId="46A7B3DA" w:rsidR="00437333" w:rsidRPr="00514AB1" w:rsidRDefault="00475A5F" w:rsidP="00514AB1">
      <w:pPr>
        <w:pStyle w:val="Normal1"/>
        <w:shd w:val="clear" w:color="auto" w:fill="FFFFFF"/>
        <w:spacing w:before="120" w:beforeAutospacing="0" w:after="0" w:afterAutospacing="0" w:line="360" w:lineRule="auto"/>
        <w:ind w:firstLine="646"/>
        <w:jc w:val="both"/>
      </w:pPr>
      <w:r>
        <w:rPr>
          <w:color w:val="444444"/>
        </w:rPr>
        <w:t>3</w:t>
      </w:r>
      <w:r w:rsidR="00A349F5" w:rsidRPr="0036519B">
        <w:rPr>
          <w:color w:val="444444"/>
        </w:rPr>
        <w:t xml:space="preserve">) </w:t>
      </w:r>
      <w:r w:rsidR="00A349F5" w:rsidRPr="009B4A60">
        <w:rPr>
          <w:rFonts w:eastAsia="Yu Mincho"/>
          <w:szCs w:val="22"/>
          <w:lang w:eastAsia="en-US"/>
        </w:rPr>
        <w:t>Натрупване</w:t>
      </w:r>
      <w:r w:rsidR="00A349F5" w:rsidRPr="0036519B">
        <w:rPr>
          <w:color w:val="444444"/>
        </w:rPr>
        <w:t xml:space="preserve"> на </w:t>
      </w:r>
      <w:r w:rsidR="00086879">
        <w:rPr>
          <w:rFonts w:eastAsia="Yu Mincho"/>
          <w:szCs w:val="22"/>
          <w:lang w:eastAsia="en-US"/>
        </w:rPr>
        <w:t>п</w:t>
      </w:r>
      <w:r w:rsidR="00086879" w:rsidRPr="009B4A60">
        <w:rPr>
          <w:rFonts w:eastAsia="Yu Mincho"/>
          <w:szCs w:val="22"/>
          <w:lang w:eastAsia="en-US"/>
        </w:rPr>
        <w:t>омощта</w:t>
      </w:r>
      <w:r w:rsidR="00EF3526">
        <w:rPr>
          <w:color w:val="444444"/>
        </w:rPr>
        <w:t xml:space="preserve"> </w:t>
      </w:r>
      <w:r w:rsidR="00086879" w:rsidRPr="0036519B">
        <w:rPr>
          <w:rStyle w:val="italic"/>
          <w:i/>
          <w:iCs/>
          <w:color w:val="444444"/>
        </w:rPr>
        <w:t>de minimis</w:t>
      </w:r>
      <w:r w:rsidR="00086879" w:rsidRPr="0036519B">
        <w:rPr>
          <w:color w:val="444444"/>
        </w:rPr>
        <w:t xml:space="preserve"> </w:t>
      </w:r>
      <w:r w:rsidR="00A349F5" w:rsidRPr="00514AB1">
        <w:t>по схемата с други помощи, получени от кандидата/партньора:</w:t>
      </w:r>
    </w:p>
    <w:p w14:paraId="5A9C852C" w14:textId="16BE3D73" w:rsidR="00A349F5" w:rsidRPr="00514AB1" w:rsidRDefault="00A349F5" w:rsidP="00514AB1">
      <w:pPr>
        <w:pStyle w:val="Normal1"/>
        <w:shd w:val="clear" w:color="auto" w:fill="FFFFFF"/>
        <w:spacing w:before="120" w:beforeAutospacing="0" w:after="0" w:afterAutospacing="0" w:line="360" w:lineRule="auto"/>
        <w:ind w:firstLine="646"/>
        <w:jc w:val="both"/>
      </w:pPr>
      <w:r w:rsidRPr="00086879">
        <w:rPr>
          <w:rFonts w:eastAsia="Yu Mincho"/>
          <w:szCs w:val="22"/>
          <w:lang w:eastAsia="en-US"/>
        </w:rPr>
        <w:t>Помощта</w:t>
      </w:r>
      <w:r w:rsidR="00EF3526">
        <w:t xml:space="preserve"> </w:t>
      </w:r>
      <w:r w:rsidRPr="00514AB1">
        <w:rPr>
          <w:rStyle w:val="italic"/>
          <w:i/>
          <w:iCs/>
        </w:rPr>
        <w:t>de minimis</w:t>
      </w:r>
      <w:r w:rsidRPr="00514AB1">
        <w:t xml:space="preserve">, </w:t>
      </w:r>
      <w:r w:rsidR="00641566" w:rsidRPr="00514AB1">
        <w:t>за която се кандидатства по настоящата схема</w:t>
      </w:r>
      <w:r w:rsidRPr="00514AB1">
        <w:t>, може да се кумулира с помощ</w:t>
      </w:r>
      <w:r w:rsidR="00EF3526">
        <w:t xml:space="preserve"> </w:t>
      </w:r>
      <w:r w:rsidRPr="00514AB1">
        <w:rPr>
          <w:rStyle w:val="italic"/>
          <w:i/>
          <w:iCs/>
        </w:rPr>
        <w:t>de minimis</w:t>
      </w:r>
      <w:r w:rsidRPr="00514AB1">
        <w:t>, предоставена съгласно Регламент (ЕС) № 360/2012 на Комисията</w:t>
      </w:r>
      <w:r w:rsidR="00EF3526">
        <w:t xml:space="preserve"> </w:t>
      </w:r>
      <w:r w:rsidRPr="00514AB1">
        <w:t xml:space="preserve">до тавана, установен в посочения регламент. </w:t>
      </w:r>
      <w:r w:rsidR="00641566" w:rsidRPr="00514AB1">
        <w:t>Помощта</w:t>
      </w:r>
      <w:r w:rsidR="007947F6" w:rsidRPr="00514AB1">
        <w:t>,</w:t>
      </w:r>
      <w:r w:rsidR="00641566" w:rsidRPr="00514AB1">
        <w:t xml:space="preserve"> за която се кандидатства</w:t>
      </w:r>
      <w:r w:rsidR="00086879">
        <w:t>,</w:t>
      </w:r>
      <w:r w:rsidR="00641566" w:rsidRPr="00514AB1">
        <w:t xml:space="preserve"> може</w:t>
      </w:r>
      <w:r w:rsidRPr="00514AB1">
        <w:t xml:space="preserve"> да се кумулира с помощ</w:t>
      </w:r>
      <w:r w:rsidR="00EF3526">
        <w:t xml:space="preserve"> </w:t>
      </w:r>
      <w:r w:rsidRPr="00514AB1">
        <w:rPr>
          <w:rStyle w:val="italic"/>
          <w:i/>
          <w:iCs/>
        </w:rPr>
        <w:t>de minimis</w:t>
      </w:r>
      <w:r w:rsidRPr="00514AB1">
        <w:t xml:space="preserve">, предоставяна съгласно други регламенти за </w:t>
      </w:r>
      <w:r w:rsidR="007947F6" w:rsidRPr="00514AB1">
        <w:t xml:space="preserve">минимална </w:t>
      </w:r>
      <w:r w:rsidRPr="00514AB1">
        <w:t>помощ, до съответния таван, определен в чл</w:t>
      </w:r>
      <w:r w:rsidR="007947F6" w:rsidRPr="00514AB1">
        <w:t>.</w:t>
      </w:r>
      <w:r w:rsidRPr="00514AB1">
        <w:t xml:space="preserve"> 3, </w:t>
      </w:r>
      <w:r w:rsidR="007947F6" w:rsidRPr="00514AB1">
        <w:t>ал.</w:t>
      </w:r>
      <w:r w:rsidRPr="00514AB1">
        <w:t xml:space="preserve"> 2 </w:t>
      </w:r>
      <w:r w:rsidR="007947F6" w:rsidRPr="00514AB1">
        <w:t>на</w:t>
      </w:r>
      <w:r w:rsidRPr="00514AB1">
        <w:t xml:space="preserve"> </w:t>
      </w:r>
      <w:r w:rsidR="00641566" w:rsidRPr="00514AB1">
        <w:t>Регламен</w:t>
      </w:r>
      <w:r w:rsidRPr="00514AB1">
        <w:t>т</w:t>
      </w:r>
      <w:r w:rsidR="00641566" w:rsidRPr="00514AB1">
        <w:t xml:space="preserve"> (ЕС) </w:t>
      </w:r>
      <w:r w:rsidR="000357AF" w:rsidRPr="00514AB1">
        <w:t xml:space="preserve">№ </w:t>
      </w:r>
      <w:r w:rsidR="00641566" w:rsidRPr="00514AB1">
        <w:t>1407/2013</w:t>
      </w:r>
      <w:r w:rsidRPr="00514AB1">
        <w:t>.</w:t>
      </w:r>
    </w:p>
    <w:p w14:paraId="41ADD6D4" w14:textId="5C6E7653" w:rsidR="00A349F5" w:rsidRPr="00514AB1" w:rsidRDefault="00A349F5" w:rsidP="00514AB1">
      <w:pPr>
        <w:pStyle w:val="Normal1"/>
        <w:shd w:val="clear" w:color="auto" w:fill="FFFFFF"/>
        <w:spacing w:before="120" w:beforeAutospacing="0" w:after="240" w:afterAutospacing="0" w:line="360" w:lineRule="auto"/>
        <w:ind w:firstLine="646"/>
        <w:jc w:val="both"/>
      </w:pPr>
      <w:bookmarkStart w:id="4" w:name="_Hlk98924124"/>
      <w:r w:rsidRPr="00514AB1">
        <w:t>Помощта</w:t>
      </w:r>
      <w:r w:rsidR="00EF3526">
        <w:t xml:space="preserve"> </w:t>
      </w:r>
      <w:r w:rsidRPr="00514AB1">
        <w:rPr>
          <w:rStyle w:val="italic"/>
          <w:i/>
          <w:iCs/>
        </w:rPr>
        <w:t>de minimis</w:t>
      </w:r>
      <w:r w:rsidR="00EF3526">
        <w:t xml:space="preserve"> </w:t>
      </w:r>
      <w:r w:rsidRPr="00514AB1">
        <w:t xml:space="preserve">не се кумулира с държавна помощ, отпусната за същите допустими разходи, ако чрез това кумулиране може да се надвиши най-високият приложим интензитет на помощта или размер на помощта, определен </w:t>
      </w:r>
      <w:r w:rsidR="007947F6" w:rsidRPr="00514AB1">
        <w:t>при</w:t>
      </w:r>
      <w:r w:rsidRPr="00514AB1">
        <w:t xml:space="preserve"> конкретните обстоятелства за всеки отделен случай с регламент за групово освобождаване или с решение, приет</w:t>
      </w:r>
      <w:r w:rsidR="00AC7652" w:rsidRPr="00514AB1">
        <w:t>о</w:t>
      </w:r>
      <w:r w:rsidRPr="00514AB1">
        <w:t xml:space="preserve"> от Комисията.</w:t>
      </w:r>
      <w:bookmarkEnd w:id="4"/>
      <w:r w:rsidRPr="00514AB1">
        <w:t xml:space="preserve"> </w:t>
      </w:r>
    </w:p>
    <w:p w14:paraId="451767CB" w14:textId="1D174536" w:rsidR="000B65C5" w:rsidRPr="008942DB" w:rsidRDefault="00A176D5" w:rsidP="009B4A60">
      <w:pPr>
        <w:pStyle w:val="ListParagraph"/>
        <w:tabs>
          <w:tab w:val="left" w:pos="630"/>
        </w:tabs>
        <w:autoSpaceDE w:val="0"/>
        <w:autoSpaceDN w:val="0"/>
        <w:adjustRightInd w:val="0"/>
        <w:spacing w:before="120" w:after="120" w:line="360" w:lineRule="auto"/>
        <w:ind w:left="644"/>
        <w:jc w:val="both"/>
        <w:rPr>
          <w:rFonts w:ascii="Times New Roman" w:eastAsia="Yu Mincho" w:hAnsi="Times New Roman" w:cs="Times New Roman"/>
          <w:b/>
          <w:sz w:val="24"/>
          <w:lang w:val="bg-BG"/>
        </w:rPr>
      </w:pPr>
      <w:r w:rsidRPr="009B4A60">
        <w:rPr>
          <w:rFonts w:ascii="Times New Roman" w:eastAsia="Yu Mincho" w:hAnsi="Times New Roman" w:cs="Times New Roman"/>
          <w:b/>
          <w:sz w:val="24"/>
          <w:lang w:val="bg-BG"/>
        </w:rPr>
        <w:lastRenderedPageBreak/>
        <w:t xml:space="preserve">11.4. </w:t>
      </w:r>
      <w:r w:rsidR="000B65C5" w:rsidRPr="009B4A60">
        <w:rPr>
          <w:rFonts w:ascii="Times New Roman" w:eastAsia="Yu Mincho" w:hAnsi="Times New Roman" w:cs="Times New Roman"/>
          <w:b/>
          <w:sz w:val="24"/>
          <w:lang w:val="bg-BG"/>
        </w:rPr>
        <w:t>Допълнителни условия по схемата</w:t>
      </w:r>
      <w:r w:rsidR="004A08A7" w:rsidRPr="009B4A60">
        <w:rPr>
          <w:rFonts w:ascii="Times New Roman" w:eastAsia="Yu Mincho" w:hAnsi="Times New Roman" w:cs="Times New Roman"/>
          <w:b/>
          <w:sz w:val="24"/>
          <w:lang w:val="bg-BG"/>
        </w:rPr>
        <w:t>,</w:t>
      </w:r>
      <w:r w:rsidR="000B65C5" w:rsidRPr="009B4A60">
        <w:rPr>
          <w:rFonts w:ascii="Times New Roman" w:eastAsia="Yu Mincho" w:hAnsi="Times New Roman" w:cs="Times New Roman"/>
          <w:b/>
          <w:sz w:val="24"/>
          <w:lang w:val="bg-BG"/>
        </w:rPr>
        <w:t xml:space="preserve"> следващи от режима на помощ</w:t>
      </w:r>
    </w:p>
    <w:p w14:paraId="2DF5BC5A" w14:textId="677F5AD8" w:rsidR="000B65C5" w:rsidRPr="00514AB1" w:rsidRDefault="007947F6" w:rsidP="00514AB1">
      <w:pPr>
        <w:pStyle w:val="Normal1"/>
        <w:shd w:val="clear" w:color="auto" w:fill="FFFFFF"/>
        <w:spacing w:before="120" w:beforeAutospacing="0" w:after="120" w:afterAutospacing="0" w:line="360" w:lineRule="auto"/>
        <w:ind w:firstLine="646"/>
        <w:jc w:val="both"/>
      </w:pPr>
      <w:r w:rsidRPr="00514AB1">
        <w:t>1)</w:t>
      </w:r>
      <w:r w:rsidR="000B65C5" w:rsidRPr="00514AB1">
        <w:t xml:space="preserve"> ПО ще документира и събира цялата информация относно прилагането на Регламент (ЕС) </w:t>
      </w:r>
      <w:r w:rsidRPr="00514AB1">
        <w:t xml:space="preserve">№ </w:t>
      </w:r>
      <w:r w:rsidR="000B65C5" w:rsidRPr="00514AB1">
        <w:t xml:space="preserve">1407/2013 и </w:t>
      </w:r>
      <w:r w:rsidR="004B203E" w:rsidRPr="00514AB1">
        <w:t>ще установява</w:t>
      </w:r>
      <w:r w:rsidR="000B65C5" w:rsidRPr="00514AB1">
        <w:t xml:space="preserve"> дали са спазени условията на регламента</w:t>
      </w:r>
      <w:r w:rsidR="004B203E" w:rsidRPr="00514AB1">
        <w:t xml:space="preserve">, включително </w:t>
      </w:r>
      <w:r w:rsidR="000B65C5" w:rsidRPr="00514AB1">
        <w:t>чрез попълване на оценителни таблици.</w:t>
      </w:r>
    </w:p>
    <w:p w14:paraId="474787DC" w14:textId="59F61D8E" w:rsidR="000B65C5" w:rsidRPr="00514AB1" w:rsidRDefault="007947F6" w:rsidP="00514AB1">
      <w:pPr>
        <w:pStyle w:val="Normal1"/>
        <w:shd w:val="clear" w:color="auto" w:fill="FFFFFF"/>
        <w:spacing w:before="120" w:beforeAutospacing="0" w:after="120" w:afterAutospacing="0" w:line="360" w:lineRule="auto"/>
        <w:ind w:firstLine="646"/>
        <w:jc w:val="both"/>
      </w:pPr>
      <w:r w:rsidRPr="00514AB1">
        <w:t>2)</w:t>
      </w:r>
      <w:r w:rsidR="004A08A7" w:rsidRPr="00514AB1">
        <w:t xml:space="preserve"> И</w:t>
      </w:r>
      <w:r w:rsidR="000B65C5" w:rsidRPr="00514AB1">
        <w:t xml:space="preserve">нформация по настоящата схема за минимална помощ </w:t>
      </w:r>
      <w:r w:rsidR="00F81AF0" w:rsidRPr="00514AB1">
        <w:t>ще се съхранява</w:t>
      </w:r>
      <w:r w:rsidR="000B65C5" w:rsidRPr="00514AB1">
        <w:t xml:space="preserve"> за период от 10 години от датата, на която е предоставена последната индивидуална помощ по схемата. </w:t>
      </w:r>
    </w:p>
    <w:p w14:paraId="1E33E17C" w14:textId="16E86CBF" w:rsidR="000B65C5" w:rsidRPr="00514AB1" w:rsidRDefault="007947F6" w:rsidP="00514AB1">
      <w:pPr>
        <w:pStyle w:val="Normal1"/>
        <w:shd w:val="clear" w:color="auto" w:fill="FFFFFF"/>
        <w:spacing w:before="120" w:beforeAutospacing="0" w:after="120" w:afterAutospacing="0" w:line="360" w:lineRule="auto"/>
        <w:ind w:firstLine="646"/>
        <w:jc w:val="both"/>
      </w:pPr>
      <w:r w:rsidRPr="00514AB1">
        <w:t>3)</w:t>
      </w:r>
      <w:r w:rsidR="00F81AF0" w:rsidRPr="00514AB1">
        <w:t xml:space="preserve"> </w:t>
      </w:r>
      <w:r w:rsidR="000B65C5" w:rsidRPr="00514AB1">
        <w:t xml:space="preserve">Помощта </w:t>
      </w:r>
      <w:r w:rsidR="004B203E" w:rsidRPr="00514AB1">
        <w:t xml:space="preserve">ще </w:t>
      </w:r>
      <w:r w:rsidR="000B65C5" w:rsidRPr="00514AB1">
        <w:t xml:space="preserve">се счита за предоставена от датата, на която е възникнало </w:t>
      </w:r>
      <w:r w:rsidRPr="00514AB1">
        <w:t>законовото</w:t>
      </w:r>
      <w:r w:rsidR="000B65C5" w:rsidRPr="00514AB1">
        <w:t xml:space="preserve"> право за получаването й. За целите на настоящата схема</w:t>
      </w:r>
      <w:r w:rsidRPr="00514AB1">
        <w:t>,</w:t>
      </w:r>
      <w:r w:rsidR="000B65C5" w:rsidRPr="00514AB1">
        <w:t xml:space="preserve"> за такава дата се счита</w:t>
      </w:r>
      <w:r w:rsidR="00F81AF0" w:rsidRPr="00514AB1">
        <w:t xml:space="preserve"> датата на сключване на </w:t>
      </w:r>
      <w:r w:rsidR="000B65C5" w:rsidRPr="00514AB1">
        <w:t xml:space="preserve">договора за </w:t>
      </w:r>
      <w:r w:rsidR="004B203E" w:rsidRPr="00514AB1">
        <w:t>изпълнение на проекта</w:t>
      </w:r>
      <w:r w:rsidR="000B65C5" w:rsidRPr="00514AB1">
        <w:t>.</w:t>
      </w:r>
    </w:p>
    <w:p w14:paraId="475E0E5D" w14:textId="1BCCF3FA" w:rsidR="000B65C5" w:rsidRPr="00514AB1" w:rsidRDefault="007947F6" w:rsidP="00514AB1">
      <w:pPr>
        <w:pStyle w:val="Normal1"/>
        <w:shd w:val="clear" w:color="auto" w:fill="FFFFFF"/>
        <w:spacing w:before="120" w:beforeAutospacing="0" w:after="240" w:afterAutospacing="0" w:line="360" w:lineRule="auto"/>
        <w:ind w:firstLine="646"/>
        <w:jc w:val="both"/>
      </w:pPr>
      <w:r w:rsidRPr="00514AB1">
        <w:t>4)</w:t>
      </w:r>
      <w:r w:rsidR="00504606" w:rsidRPr="00514AB1">
        <w:t xml:space="preserve"> </w:t>
      </w:r>
      <w:r w:rsidRPr="00514AB1">
        <w:t>Ако</w:t>
      </w:r>
      <w:r w:rsidR="000B65C5" w:rsidRPr="00514AB1">
        <w:t xml:space="preserve"> в процес</w:t>
      </w:r>
      <w:r w:rsidR="00504606" w:rsidRPr="00514AB1">
        <w:t xml:space="preserve">а на мониторинг и верификация ПО </w:t>
      </w:r>
      <w:r w:rsidR="000B65C5" w:rsidRPr="00514AB1">
        <w:t xml:space="preserve">установи, че условията на </w:t>
      </w:r>
      <w:r w:rsidR="00504606" w:rsidRPr="00514AB1">
        <w:t xml:space="preserve">Регламент (ЕС) </w:t>
      </w:r>
      <w:r w:rsidRPr="00514AB1">
        <w:t xml:space="preserve">№ </w:t>
      </w:r>
      <w:r w:rsidR="00504606" w:rsidRPr="00514AB1">
        <w:t>1407/2013</w:t>
      </w:r>
      <w:r w:rsidR="000B65C5" w:rsidRPr="00514AB1">
        <w:t xml:space="preserve"> не са спазени</w:t>
      </w:r>
      <w:r w:rsidR="00504606" w:rsidRPr="00514AB1">
        <w:t xml:space="preserve">, </w:t>
      </w:r>
      <w:r w:rsidR="000B65C5" w:rsidRPr="00514AB1">
        <w:t xml:space="preserve">помощта </w:t>
      </w:r>
      <w:r w:rsidR="004B203E" w:rsidRPr="00514AB1">
        <w:t xml:space="preserve">ще </w:t>
      </w:r>
      <w:r w:rsidR="000B65C5" w:rsidRPr="00514AB1">
        <w:t xml:space="preserve">подлежи на възстановяване по реда на </w:t>
      </w:r>
      <w:r w:rsidR="00A8002C" w:rsidRPr="00514AB1">
        <w:t xml:space="preserve">чл. 37 от </w:t>
      </w:r>
      <w:r w:rsidR="000B65C5" w:rsidRPr="00514AB1">
        <w:t xml:space="preserve">ЗДП и </w:t>
      </w:r>
      <w:r w:rsidR="00A8002C" w:rsidRPr="00514AB1">
        <w:t xml:space="preserve">чл. 13 от </w:t>
      </w:r>
      <w:r w:rsidR="000B65C5" w:rsidRPr="00514AB1">
        <w:t xml:space="preserve">ППЗДП. </w:t>
      </w:r>
    </w:p>
    <w:p w14:paraId="7E59E816" w14:textId="692F9723" w:rsidR="00A8002C" w:rsidRPr="009B4A60" w:rsidRDefault="00A8002C" w:rsidP="00514AB1">
      <w:pPr>
        <w:pStyle w:val="ListParagraph"/>
        <w:tabs>
          <w:tab w:val="left" w:pos="630"/>
        </w:tabs>
        <w:autoSpaceDE w:val="0"/>
        <w:autoSpaceDN w:val="0"/>
        <w:adjustRightInd w:val="0"/>
        <w:spacing w:before="240" w:after="120" w:line="360" w:lineRule="auto"/>
        <w:ind w:left="644"/>
        <w:jc w:val="both"/>
        <w:rPr>
          <w:rFonts w:ascii="Times New Roman" w:eastAsia="Yu Mincho" w:hAnsi="Times New Roman" w:cs="Times New Roman"/>
          <w:b/>
          <w:sz w:val="24"/>
          <w:lang w:val="bg-BG"/>
        </w:rPr>
      </w:pPr>
      <w:r w:rsidRPr="009B4A60">
        <w:rPr>
          <w:rFonts w:ascii="Times New Roman" w:eastAsia="Yu Mincho" w:hAnsi="Times New Roman" w:cs="Times New Roman"/>
          <w:b/>
          <w:sz w:val="24"/>
          <w:lang w:val="bg-BG"/>
        </w:rPr>
        <w:t>11.</w:t>
      </w:r>
      <w:r w:rsidR="00A176D5" w:rsidRPr="009B4A60">
        <w:rPr>
          <w:rFonts w:ascii="Times New Roman" w:eastAsia="Yu Mincho" w:hAnsi="Times New Roman" w:cs="Times New Roman"/>
          <w:b/>
          <w:sz w:val="24"/>
          <w:lang w:val="bg-BG"/>
        </w:rPr>
        <w:t>5</w:t>
      </w:r>
      <w:r w:rsidRPr="009B4A60">
        <w:rPr>
          <w:rFonts w:ascii="Times New Roman" w:eastAsia="Yu Mincho" w:hAnsi="Times New Roman" w:cs="Times New Roman"/>
          <w:b/>
          <w:sz w:val="24"/>
          <w:lang w:val="bg-BG"/>
        </w:rPr>
        <w:t>. Възстановяване на неправомерно получена минимална помощ</w:t>
      </w:r>
    </w:p>
    <w:p w14:paraId="5A29A02F" w14:textId="6F817503" w:rsidR="00A8002C" w:rsidRPr="00514AB1" w:rsidRDefault="00A8002C" w:rsidP="00514AB1">
      <w:pPr>
        <w:pStyle w:val="Normal1"/>
        <w:shd w:val="clear" w:color="auto" w:fill="FFFFFF"/>
        <w:spacing w:before="120" w:beforeAutospacing="0" w:after="120" w:afterAutospacing="0" w:line="360" w:lineRule="auto"/>
        <w:ind w:firstLine="646"/>
        <w:jc w:val="both"/>
      </w:pPr>
      <w:bookmarkStart w:id="5" w:name="_Hlk98924606"/>
      <w:r w:rsidRPr="00514AB1">
        <w:t>Неправомерно получената минимална помощ представлява публично вземане, което се установява от администратора на помощ</w:t>
      </w:r>
      <w:r w:rsidR="00606306">
        <w:t>та</w:t>
      </w:r>
      <w:r w:rsidRPr="00514AB1">
        <w:t xml:space="preserve"> (</w:t>
      </w:r>
      <w:r w:rsidR="00494BD8">
        <w:t>П</w:t>
      </w:r>
      <w:r w:rsidRPr="00514AB1">
        <w:t>рограмния оператор) чрез издаване на акт за установяване на публичното вземане по реда на Административнопроцесуалния кодекс.</w:t>
      </w:r>
    </w:p>
    <w:p w14:paraId="09F2FF39" w14:textId="77777777" w:rsidR="00A8002C" w:rsidRPr="00514AB1" w:rsidRDefault="00A8002C" w:rsidP="00514AB1">
      <w:pPr>
        <w:pStyle w:val="Normal1"/>
        <w:shd w:val="clear" w:color="auto" w:fill="FFFFFF"/>
        <w:spacing w:before="120" w:beforeAutospacing="0" w:after="120" w:afterAutospacing="0" w:line="360" w:lineRule="auto"/>
        <w:ind w:firstLine="646"/>
        <w:jc w:val="both"/>
      </w:pPr>
      <w:bookmarkStart w:id="6" w:name="_Hlk98924555"/>
      <w:r w:rsidRPr="00514AB1">
        <w:t>Вземанията по акта за публично вземане подлежат на събиране по реда на Данъчно-осигурителния процесуален кодекс от органите на Националната агенция за приходите</w:t>
      </w:r>
      <w:bookmarkEnd w:id="6"/>
      <w:r w:rsidRPr="00514AB1">
        <w:t>.</w:t>
      </w:r>
    </w:p>
    <w:p w14:paraId="4A35E082" w14:textId="602133CC" w:rsidR="00A8002C" w:rsidRPr="00494BD8" w:rsidRDefault="00A8002C" w:rsidP="00514AB1">
      <w:pPr>
        <w:pStyle w:val="Normal1"/>
        <w:shd w:val="clear" w:color="auto" w:fill="FFFFFF"/>
        <w:spacing w:before="120" w:beforeAutospacing="0" w:after="120" w:afterAutospacing="0" w:line="360" w:lineRule="auto"/>
        <w:ind w:firstLine="646"/>
        <w:jc w:val="both"/>
      </w:pPr>
      <w:r w:rsidRPr="00514AB1">
        <w:t xml:space="preserve">С акта по предходните параграфи </w:t>
      </w:r>
      <w:r w:rsidR="00E11036" w:rsidRPr="00514AB1">
        <w:t>ще бъде определен</w:t>
      </w:r>
      <w:r w:rsidRPr="00514AB1">
        <w:t xml:space="preserve"> </w:t>
      </w:r>
      <w:r w:rsidR="006121F6" w:rsidRPr="00514AB1">
        <w:t>получателят на помощта (бенефициент</w:t>
      </w:r>
      <w:r w:rsidR="00280FBB" w:rsidRPr="00514AB1">
        <w:t>ът или някой от неговите партньо</w:t>
      </w:r>
      <w:r w:rsidR="006121F6" w:rsidRPr="00514AB1">
        <w:t xml:space="preserve">ри), </w:t>
      </w:r>
      <w:r w:rsidRPr="00514AB1">
        <w:t>паричния</w:t>
      </w:r>
      <w:r w:rsidR="00E11036" w:rsidRPr="00514AB1">
        <w:t>т</w:t>
      </w:r>
      <w:r w:rsidRPr="00514AB1">
        <w:t xml:space="preserve"> еквивалент на неправомерно отпусната помощ, сума</w:t>
      </w:r>
      <w:r w:rsidR="00E11036" w:rsidRPr="00514AB1">
        <w:t>та</w:t>
      </w:r>
      <w:r w:rsidRPr="00514AB1">
        <w:t xml:space="preserve">, подлежаща на възстановяване и </w:t>
      </w:r>
      <w:r w:rsidR="00E11036" w:rsidRPr="00514AB1">
        <w:t>дължимите лихви от</w:t>
      </w:r>
      <w:r w:rsidRPr="00514AB1">
        <w:t xml:space="preserve"> датата на предоставяне</w:t>
      </w:r>
      <w:r w:rsidRPr="00494BD8">
        <w:t>.</w:t>
      </w:r>
    </w:p>
    <w:bookmarkEnd w:id="5"/>
    <w:p w14:paraId="6DF954C2" w14:textId="3C35B424" w:rsidR="00667D7D" w:rsidRPr="00060BB5" w:rsidRDefault="00EE49CC" w:rsidP="009B4A60">
      <w:pPr>
        <w:pStyle w:val="ListParagraph"/>
        <w:tabs>
          <w:tab w:val="left" w:pos="630"/>
        </w:tabs>
        <w:autoSpaceDE w:val="0"/>
        <w:autoSpaceDN w:val="0"/>
        <w:adjustRightInd w:val="0"/>
        <w:spacing w:before="240" w:after="120" w:line="360" w:lineRule="auto"/>
        <w:ind w:left="644"/>
        <w:jc w:val="both"/>
        <w:rPr>
          <w:rFonts w:ascii="Times New Roman" w:eastAsia="Yu Mincho" w:hAnsi="Times New Roman" w:cs="Times New Roman"/>
          <w:b/>
          <w:sz w:val="24"/>
          <w:lang w:val="bg-BG"/>
        </w:rPr>
      </w:pPr>
      <w:r w:rsidRPr="0075296C">
        <w:rPr>
          <w:rFonts w:ascii="Times New Roman" w:eastAsia="Yu Mincho" w:hAnsi="Times New Roman" w:cs="Times New Roman"/>
          <w:b/>
          <w:sz w:val="24"/>
          <w:lang w:val="bg-BG"/>
        </w:rPr>
        <w:t>11</w:t>
      </w:r>
      <w:r w:rsidR="00737F43" w:rsidRPr="0075296C">
        <w:rPr>
          <w:rFonts w:ascii="Times New Roman" w:eastAsia="Yu Mincho" w:hAnsi="Times New Roman" w:cs="Times New Roman"/>
          <w:b/>
          <w:sz w:val="24"/>
          <w:lang w:val="bg-BG"/>
        </w:rPr>
        <w:t>.6</w:t>
      </w:r>
      <w:r w:rsidRPr="00060BB5">
        <w:rPr>
          <w:rFonts w:ascii="Times New Roman" w:eastAsia="Yu Mincho" w:hAnsi="Times New Roman" w:cs="Times New Roman"/>
          <w:b/>
          <w:sz w:val="24"/>
          <w:lang w:val="bg-BG"/>
        </w:rPr>
        <w:t>. Срок на схемата за минимална помощ</w:t>
      </w:r>
    </w:p>
    <w:p w14:paraId="113587B2" w14:textId="37B88862" w:rsidR="00DF45A7" w:rsidRPr="00AA4BFE" w:rsidRDefault="00667D7D" w:rsidP="00514AB1">
      <w:pPr>
        <w:spacing w:before="120" w:after="120" w:line="360" w:lineRule="auto"/>
        <w:ind w:firstLine="720"/>
        <w:jc w:val="both"/>
        <w:rPr>
          <w:rFonts w:ascii="Times New Roman" w:eastAsia="Times New Roman" w:hAnsi="Times New Roman" w:cs="Times New Roman"/>
          <w:sz w:val="24"/>
          <w:szCs w:val="24"/>
          <w:lang w:val="bg-BG" w:eastAsia="bg-BG"/>
        </w:rPr>
      </w:pPr>
      <w:r w:rsidRPr="00060BB5">
        <w:rPr>
          <w:rFonts w:ascii="Times New Roman" w:eastAsia="Times New Roman" w:hAnsi="Times New Roman" w:cs="Times New Roman"/>
          <w:sz w:val="24"/>
          <w:szCs w:val="24"/>
          <w:lang w:val="bg-BG" w:eastAsia="bg-BG"/>
        </w:rPr>
        <w:t>Д</w:t>
      </w:r>
      <w:r w:rsidR="001E3FFA" w:rsidRPr="00060BB5">
        <w:rPr>
          <w:rFonts w:ascii="Times New Roman" w:eastAsia="Times New Roman" w:hAnsi="Times New Roman" w:cs="Times New Roman"/>
          <w:sz w:val="24"/>
          <w:szCs w:val="24"/>
          <w:lang w:val="bg-BG" w:eastAsia="bg-BG"/>
        </w:rPr>
        <w:t>оговори</w:t>
      </w:r>
      <w:r w:rsidR="001E3FFA" w:rsidRPr="00514AB1">
        <w:rPr>
          <w:rFonts w:ascii="Times New Roman" w:eastAsia="Times New Roman" w:hAnsi="Times New Roman" w:cs="Times New Roman"/>
          <w:sz w:val="24"/>
          <w:szCs w:val="24"/>
          <w:lang w:val="bg-BG" w:eastAsia="bg-BG"/>
        </w:rPr>
        <w:t xml:space="preserve"> за </w:t>
      </w:r>
      <w:r w:rsidR="00212544" w:rsidRPr="00514AB1">
        <w:rPr>
          <w:rFonts w:ascii="Times New Roman" w:eastAsia="Times New Roman" w:hAnsi="Times New Roman" w:cs="Times New Roman"/>
          <w:sz w:val="24"/>
          <w:szCs w:val="24"/>
          <w:lang w:val="bg-BG" w:eastAsia="bg-BG"/>
        </w:rPr>
        <w:t>изпълнение на проекти</w:t>
      </w:r>
      <w:r w:rsidR="001E3FFA" w:rsidRPr="00514AB1">
        <w:rPr>
          <w:rFonts w:ascii="Times New Roman" w:eastAsia="Times New Roman" w:hAnsi="Times New Roman" w:cs="Times New Roman"/>
          <w:sz w:val="24"/>
          <w:szCs w:val="24"/>
          <w:lang w:val="bg-BG" w:eastAsia="bg-BG"/>
        </w:rPr>
        <w:t xml:space="preserve"> по настоящата грантова схема</w:t>
      </w:r>
      <w:r w:rsidR="008641B9" w:rsidRPr="00514AB1">
        <w:rPr>
          <w:rFonts w:ascii="Times New Roman" w:eastAsia="Times New Roman" w:hAnsi="Times New Roman" w:cs="Times New Roman"/>
          <w:sz w:val="24"/>
          <w:szCs w:val="24"/>
          <w:lang w:val="bg-BG" w:eastAsia="bg-BG"/>
        </w:rPr>
        <w:t>,</w:t>
      </w:r>
      <w:r w:rsidR="001E3FFA" w:rsidRPr="00514AB1">
        <w:rPr>
          <w:rFonts w:ascii="Times New Roman" w:eastAsia="Times New Roman" w:hAnsi="Times New Roman" w:cs="Times New Roman"/>
          <w:sz w:val="24"/>
          <w:szCs w:val="24"/>
          <w:lang w:val="bg-BG" w:eastAsia="bg-BG"/>
        </w:rPr>
        <w:t xml:space="preserve"> </w:t>
      </w:r>
      <w:r w:rsidR="008641B9" w:rsidRPr="00514AB1">
        <w:rPr>
          <w:rFonts w:ascii="Times New Roman" w:eastAsia="Times New Roman" w:hAnsi="Times New Roman" w:cs="Times New Roman"/>
          <w:sz w:val="24"/>
          <w:szCs w:val="24"/>
          <w:lang w:val="bg-BG" w:eastAsia="bg-BG"/>
        </w:rPr>
        <w:t xml:space="preserve">съгласно чл. 8 от </w:t>
      </w:r>
      <w:r w:rsidR="008641B9" w:rsidRPr="00494BD8">
        <w:rPr>
          <w:rFonts w:ascii="Times New Roman" w:eastAsia="Times New Roman" w:hAnsi="Times New Roman" w:cs="Times New Roman"/>
          <w:sz w:val="24"/>
          <w:szCs w:val="24"/>
          <w:lang w:val="bg-BG" w:eastAsia="bg-BG"/>
        </w:rPr>
        <w:t xml:space="preserve">Регламент (ЕС) </w:t>
      </w:r>
      <w:r w:rsidR="007947F6" w:rsidRPr="00494BD8">
        <w:rPr>
          <w:rFonts w:ascii="Times New Roman" w:eastAsia="Times New Roman" w:hAnsi="Times New Roman" w:cs="Times New Roman"/>
          <w:sz w:val="24"/>
          <w:szCs w:val="24"/>
          <w:lang w:val="bg-BG" w:eastAsia="bg-BG"/>
        </w:rPr>
        <w:t xml:space="preserve">№ </w:t>
      </w:r>
      <w:r w:rsidR="008641B9" w:rsidRPr="00494BD8">
        <w:rPr>
          <w:rFonts w:ascii="Times New Roman" w:eastAsia="Times New Roman" w:hAnsi="Times New Roman" w:cs="Times New Roman"/>
          <w:sz w:val="24"/>
          <w:szCs w:val="24"/>
          <w:lang w:val="bg-BG" w:eastAsia="bg-BG"/>
        </w:rPr>
        <w:t xml:space="preserve">1407/2013, </w:t>
      </w:r>
      <w:r w:rsidR="001E3FFA" w:rsidRPr="00494BD8">
        <w:rPr>
          <w:rFonts w:ascii="Times New Roman" w:eastAsia="Times New Roman" w:hAnsi="Times New Roman" w:cs="Times New Roman"/>
          <w:sz w:val="24"/>
          <w:szCs w:val="24"/>
          <w:lang w:val="bg-BG" w:eastAsia="bg-BG"/>
        </w:rPr>
        <w:t>мо</w:t>
      </w:r>
      <w:r w:rsidR="007947F6" w:rsidRPr="00494BD8">
        <w:rPr>
          <w:rFonts w:ascii="Times New Roman" w:eastAsia="Times New Roman" w:hAnsi="Times New Roman" w:cs="Times New Roman"/>
          <w:sz w:val="24"/>
          <w:szCs w:val="24"/>
          <w:lang w:val="bg-BG" w:eastAsia="bg-BG"/>
        </w:rPr>
        <w:t>же</w:t>
      </w:r>
      <w:r w:rsidR="001E3FFA" w:rsidRPr="00494BD8">
        <w:rPr>
          <w:rFonts w:ascii="Times New Roman" w:eastAsia="Times New Roman" w:hAnsi="Times New Roman" w:cs="Times New Roman"/>
          <w:sz w:val="24"/>
          <w:szCs w:val="24"/>
          <w:lang w:val="bg-BG" w:eastAsia="bg-BG"/>
        </w:rPr>
        <w:t xml:space="preserve"> да се сключват не по-късно от 31.12.2023 г. или </w:t>
      </w:r>
      <w:r w:rsidR="00150432" w:rsidRPr="00494BD8">
        <w:rPr>
          <w:rFonts w:ascii="Times New Roman" w:eastAsia="Times New Roman" w:hAnsi="Times New Roman" w:cs="Times New Roman"/>
          <w:sz w:val="24"/>
          <w:szCs w:val="24"/>
          <w:lang w:val="bg-BG" w:eastAsia="bg-BG"/>
        </w:rPr>
        <w:t>друга по-късна дата</w:t>
      </w:r>
      <w:r w:rsidR="007947F6" w:rsidRPr="00494BD8">
        <w:rPr>
          <w:rFonts w:ascii="Times New Roman" w:eastAsia="Times New Roman" w:hAnsi="Times New Roman" w:cs="Times New Roman"/>
          <w:sz w:val="24"/>
          <w:szCs w:val="24"/>
          <w:lang w:val="bg-BG" w:eastAsia="bg-BG"/>
        </w:rPr>
        <w:t>,</w:t>
      </w:r>
      <w:r w:rsidR="00150432" w:rsidRPr="00494BD8">
        <w:rPr>
          <w:rFonts w:ascii="Times New Roman" w:eastAsia="Times New Roman" w:hAnsi="Times New Roman" w:cs="Times New Roman"/>
          <w:sz w:val="24"/>
          <w:szCs w:val="24"/>
          <w:lang w:val="bg-BG" w:eastAsia="bg-BG"/>
        </w:rPr>
        <w:t xml:space="preserve"> определена с регламент, изменящ или заменящ</w:t>
      </w:r>
      <w:r w:rsidR="008641B9" w:rsidRPr="00494BD8">
        <w:rPr>
          <w:rFonts w:ascii="Times New Roman" w:eastAsia="Times New Roman" w:hAnsi="Times New Roman" w:cs="Times New Roman"/>
          <w:sz w:val="24"/>
          <w:szCs w:val="24"/>
          <w:lang w:val="bg-BG" w:eastAsia="bg-BG"/>
        </w:rPr>
        <w:t xml:space="preserve"> </w:t>
      </w:r>
      <w:r w:rsidR="00494BD8">
        <w:rPr>
          <w:rFonts w:ascii="Times New Roman" w:eastAsia="Times New Roman" w:hAnsi="Times New Roman" w:cs="Times New Roman"/>
          <w:sz w:val="24"/>
          <w:szCs w:val="24"/>
          <w:lang w:val="bg-BG" w:eastAsia="bg-BG"/>
        </w:rPr>
        <w:t>този</w:t>
      </w:r>
      <w:r w:rsidR="00494BD8" w:rsidRPr="00494BD8">
        <w:rPr>
          <w:rFonts w:ascii="Times New Roman" w:eastAsia="Times New Roman" w:hAnsi="Times New Roman" w:cs="Times New Roman"/>
          <w:sz w:val="24"/>
          <w:szCs w:val="24"/>
          <w:lang w:val="bg-BG" w:eastAsia="bg-BG"/>
        </w:rPr>
        <w:t xml:space="preserve"> </w:t>
      </w:r>
      <w:r w:rsidR="00494BD8">
        <w:rPr>
          <w:rFonts w:ascii="Times New Roman" w:eastAsia="Times New Roman" w:hAnsi="Times New Roman" w:cs="Times New Roman"/>
          <w:sz w:val="24"/>
          <w:szCs w:val="24"/>
          <w:lang w:val="bg-BG" w:eastAsia="bg-BG"/>
        </w:rPr>
        <w:t>Р</w:t>
      </w:r>
      <w:r w:rsidR="008641B9" w:rsidRPr="00494BD8">
        <w:rPr>
          <w:rFonts w:ascii="Times New Roman" w:eastAsia="Times New Roman" w:hAnsi="Times New Roman" w:cs="Times New Roman"/>
          <w:sz w:val="24"/>
          <w:szCs w:val="24"/>
          <w:lang w:val="bg-BG" w:eastAsia="bg-BG"/>
        </w:rPr>
        <w:t>егламент</w:t>
      </w:r>
      <w:r w:rsidR="00150432" w:rsidRPr="00AA4BFE">
        <w:rPr>
          <w:rFonts w:ascii="Times New Roman" w:eastAsia="Times New Roman" w:hAnsi="Times New Roman" w:cs="Times New Roman"/>
          <w:sz w:val="24"/>
          <w:szCs w:val="24"/>
          <w:lang w:val="bg-BG" w:eastAsia="bg-BG"/>
        </w:rPr>
        <w:t>.</w:t>
      </w:r>
    </w:p>
    <w:p w14:paraId="4DA37CD3" w14:textId="1A23364B" w:rsidR="00A349F5" w:rsidRPr="00514AB1" w:rsidRDefault="00B76172" w:rsidP="00514AB1">
      <w:pPr>
        <w:spacing w:before="120" w:after="120" w:line="360" w:lineRule="auto"/>
        <w:ind w:firstLine="720"/>
        <w:jc w:val="both"/>
        <w:rPr>
          <w:rFonts w:ascii="Times New Roman" w:eastAsia="Times New Roman" w:hAnsi="Times New Roman" w:cs="Times New Roman"/>
          <w:sz w:val="24"/>
          <w:szCs w:val="24"/>
          <w:lang w:val="bg-BG" w:eastAsia="bg-BG"/>
        </w:rPr>
      </w:pPr>
      <w:r w:rsidRPr="00AA4BFE">
        <w:rPr>
          <w:rFonts w:ascii="Times New Roman" w:eastAsia="Times New Roman" w:hAnsi="Times New Roman" w:cs="Times New Roman"/>
          <w:sz w:val="24"/>
          <w:szCs w:val="24"/>
          <w:lang w:val="bg-BG" w:eastAsia="bg-BG"/>
        </w:rPr>
        <w:lastRenderedPageBreak/>
        <w:t>По-</w:t>
      </w:r>
      <w:r w:rsidRPr="00514AB1">
        <w:rPr>
          <w:rFonts w:ascii="Times New Roman" w:eastAsia="Times New Roman" w:hAnsi="Times New Roman" w:cs="Times New Roman"/>
          <w:sz w:val="24"/>
          <w:szCs w:val="24"/>
          <w:lang w:val="bg-BG" w:eastAsia="bg-BG"/>
        </w:rPr>
        <w:t>подробна информация относно прилагане</w:t>
      </w:r>
      <w:r w:rsidR="007947F6" w:rsidRPr="00514AB1">
        <w:rPr>
          <w:rFonts w:ascii="Times New Roman" w:eastAsia="Times New Roman" w:hAnsi="Times New Roman" w:cs="Times New Roman"/>
          <w:sz w:val="24"/>
          <w:szCs w:val="24"/>
          <w:lang w:val="bg-BG" w:eastAsia="bg-BG"/>
        </w:rPr>
        <w:t>то</w:t>
      </w:r>
      <w:r w:rsidRPr="00514AB1">
        <w:rPr>
          <w:rFonts w:ascii="Times New Roman" w:eastAsia="Times New Roman" w:hAnsi="Times New Roman" w:cs="Times New Roman"/>
          <w:sz w:val="24"/>
          <w:szCs w:val="24"/>
          <w:lang w:val="bg-BG" w:eastAsia="bg-BG"/>
        </w:rPr>
        <w:t xml:space="preserve"> на правилата за </w:t>
      </w:r>
      <w:r w:rsidR="0001698A" w:rsidRPr="00514AB1">
        <w:rPr>
          <w:rFonts w:ascii="Times New Roman" w:eastAsia="Times New Roman" w:hAnsi="Times New Roman" w:cs="Times New Roman"/>
          <w:sz w:val="24"/>
          <w:szCs w:val="24"/>
          <w:lang w:val="bg-BG" w:eastAsia="bg-BG"/>
        </w:rPr>
        <w:t>минимална</w:t>
      </w:r>
      <w:r w:rsidRPr="00514AB1">
        <w:rPr>
          <w:rFonts w:ascii="Times New Roman" w:eastAsia="Times New Roman" w:hAnsi="Times New Roman" w:cs="Times New Roman"/>
          <w:sz w:val="24"/>
          <w:szCs w:val="24"/>
          <w:lang w:val="bg-BG" w:eastAsia="bg-BG"/>
        </w:rPr>
        <w:t xml:space="preserve"> помощ</w:t>
      </w:r>
      <w:r w:rsidR="0001698A" w:rsidRPr="00514AB1">
        <w:rPr>
          <w:rFonts w:ascii="Times New Roman" w:eastAsia="Times New Roman" w:hAnsi="Times New Roman" w:cs="Times New Roman"/>
          <w:sz w:val="24"/>
          <w:szCs w:val="24"/>
          <w:lang w:val="bg-BG" w:eastAsia="bg-BG"/>
        </w:rPr>
        <w:t xml:space="preserve"> мо</w:t>
      </w:r>
      <w:r w:rsidR="00667D7D" w:rsidRPr="00514AB1">
        <w:rPr>
          <w:rFonts w:ascii="Times New Roman" w:eastAsia="Times New Roman" w:hAnsi="Times New Roman" w:cs="Times New Roman"/>
          <w:sz w:val="24"/>
          <w:szCs w:val="24"/>
          <w:lang w:val="bg-BG" w:eastAsia="bg-BG"/>
        </w:rPr>
        <w:t>же</w:t>
      </w:r>
      <w:r w:rsidR="0001698A" w:rsidRPr="00514AB1">
        <w:rPr>
          <w:rFonts w:ascii="Times New Roman" w:eastAsia="Times New Roman" w:hAnsi="Times New Roman" w:cs="Times New Roman"/>
          <w:sz w:val="24"/>
          <w:szCs w:val="24"/>
          <w:lang w:val="bg-BG" w:eastAsia="bg-BG"/>
        </w:rPr>
        <w:t xml:space="preserve"> да бъде намерена</w:t>
      </w:r>
      <w:r w:rsidR="00D250B0" w:rsidRPr="00514AB1">
        <w:rPr>
          <w:rFonts w:ascii="Times New Roman" w:eastAsia="Times New Roman" w:hAnsi="Times New Roman" w:cs="Times New Roman"/>
          <w:sz w:val="24"/>
          <w:szCs w:val="24"/>
          <w:lang w:val="bg-BG" w:eastAsia="bg-BG"/>
        </w:rPr>
        <w:t xml:space="preserve"> </w:t>
      </w:r>
      <w:r w:rsidR="00D250B0" w:rsidRPr="00514AB1">
        <w:rPr>
          <w:rFonts w:ascii="Times New Roman" w:eastAsia="Times New Roman" w:hAnsi="Times New Roman" w:cs="Times New Roman"/>
          <w:b/>
          <w:sz w:val="24"/>
          <w:szCs w:val="24"/>
          <w:lang w:val="bg-BG" w:eastAsia="bg-BG"/>
        </w:rPr>
        <w:t xml:space="preserve">в </w:t>
      </w:r>
      <w:r w:rsidR="00D250B0" w:rsidRPr="006B26E1">
        <w:rPr>
          <w:rFonts w:ascii="Times New Roman" w:eastAsia="Times New Roman" w:hAnsi="Times New Roman" w:cs="Times New Roman"/>
          <w:b/>
          <w:sz w:val="24"/>
          <w:szCs w:val="24"/>
          <w:lang w:val="bg-BG" w:eastAsia="bg-BG"/>
        </w:rPr>
        <w:t>Приложение</w:t>
      </w:r>
      <w:r w:rsidR="00D250B0" w:rsidRPr="0007007D">
        <w:rPr>
          <w:rFonts w:ascii="Times New Roman" w:eastAsia="Times New Roman" w:hAnsi="Times New Roman" w:cs="Times New Roman"/>
          <w:b/>
          <w:sz w:val="24"/>
          <w:szCs w:val="24"/>
          <w:lang w:val="bg-BG" w:eastAsia="bg-BG"/>
        </w:rPr>
        <w:t xml:space="preserve"> </w:t>
      </w:r>
      <w:r w:rsidR="00F72CDB" w:rsidRPr="0007007D">
        <w:rPr>
          <w:rFonts w:ascii="Times New Roman" w:eastAsia="Times New Roman" w:hAnsi="Times New Roman" w:cs="Times New Roman"/>
          <w:b/>
          <w:sz w:val="24"/>
          <w:szCs w:val="24"/>
          <w:lang w:val="bg-BG" w:eastAsia="bg-BG"/>
        </w:rPr>
        <w:t xml:space="preserve">1 </w:t>
      </w:r>
      <w:r w:rsidR="00D250B0" w:rsidRPr="0007007D">
        <w:rPr>
          <w:rFonts w:ascii="Times New Roman" w:eastAsia="Times New Roman" w:hAnsi="Times New Roman" w:cs="Times New Roman"/>
          <w:sz w:val="24"/>
          <w:szCs w:val="24"/>
          <w:lang w:val="bg-BG" w:eastAsia="bg-BG"/>
        </w:rPr>
        <w:t xml:space="preserve">към </w:t>
      </w:r>
      <w:r w:rsidR="00F72CDB" w:rsidRPr="0007007D">
        <w:rPr>
          <w:rFonts w:ascii="Times New Roman" w:eastAsia="Times New Roman" w:hAnsi="Times New Roman" w:cs="Times New Roman"/>
          <w:b/>
          <w:bCs/>
          <w:sz w:val="24"/>
          <w:szCs w:val="24"/>
          <w:lang w:val="bg-BG" w:eastAsia="bg-BG"/>
        </w:rPr>
        <w:t>Т</w:t>
      </w:r>
      <w:r w:rsidR="007947F6" w:rsidRPr="0007007D">
        <w:rPr>
          <w:rFonts w:ascii="Times New Roman" w:eastAsia="Times New Roman" w:hAnsi="Times New Roman" w:cs="Times New Roman"/>
          <w:b/>
          <w:bCs/>
          <w:sz w:val="24"/>
          <w:szCs w:val="24"/>
          <w:lang w:val="bg-BG" w:eastAsia="bg-BG"/>
        </w:rPr>
        <w:t>аблица за оценка</w:t>
      </w:r>
      <w:r w:rsidR="00237F81" w:rsidRPr="0007007D">
        <w:rPr>
          <w:rFonts w:ascii="Times New Roman" w:eastAsia="Times New Roman" w:hAnsi="Times New Roman" w:cs="Times New Roman"/>
          <w:b/>
          <w:bCs/>
          <w:sz w:val="24"/>
          <w:szCs w:val="24"/>
          <w:lang w:val="bg-BG" w:eastAsia="bg-BG"/>
        </w:rPr>
        <w:t xml:space="preserve"> на административното съответствие и допустимостта</w:t>
      </w:r>
      <w:r w:rsidR="00237F81" w:rsidRPr="0007007D">
        <w:rPr>
          <w:rFonts w:ascii="Times New Roman" w:eastAsia="Times New Roman" w:hAnsi="Times New Roman" w:cs="Times New Roman"/>
          <w:sz w:val="24"/>
          <w:szCs w:val="24"/>
          <w:lang w:val="bg-BG" w:eastAsia="bg-BG"/>
        </w:rPr>
        <w:t xml:space="preserve"> по </w:t>
      </w:r>
      <w:r w:rsidR="00052140" w:rsidRPr="0007007D">
        <w:rPr>
          <w:rFonts w:ascii="Times New Roman" w:eastAsia="Times New Roman" w:hAnsi="Times New Roman" w:cs="Times New Roman"/>
          <w:sz w:val="24"/>
          <w:szCs w:val="24"/>
          <w:lang w:val="bg-BG" w:eastAsia="bg-BG"/>
        </w:rPr>
        <w:t xml:space="preserve">малката </w:t>
      </w:r>
      <w:r w:rsidR="00237F81" w:rsidRPr="0007007D">
        <w:rPr>
          <w:rFonts w:ascii="Times New Roman" w:eastAsia="Times New Roman" w:hAnsi="Times New Roman" w:cs="Times New Roman"/>
          <w:sz w:val="24"/>
          <w:szCs w:val="24"/>
          <w:lang w:val="bg-BG" w:eastAsia="bg-BG"/>
        </w:rPr>
        <w:t>грантова схема</w:t>
      </w:r>
      <w:r w:rsidR="00D250B0" w:rsidRPr="0007007D">
        <w:rPr>
          <w:rFonts w:ascii="Times New Roman" w:eastAsia="Times New Roman" w:hAnsi="Times New Roman" w:cs="Times New Roman"/>
          <w:sz w:val="24"/>
          <w:szCs w:val="24"/>
          <w:lang w:val="bg-BG" w:eastAsia="bg-BG"/>
        </w:rPr>
        <w:t>.</w:t>
      </w:r>
    </w:p>
    <w:p w14:paraId="27EF8183" w14:textId="15C1DE52" w:rsidR="005049A8" w:rsidRPr="00693FA0" w:rsidRDefault="005049A8" w:rsidP="00514AB1">
      <w:pPr>
        <w:spacing w:before="120" w:after="120" w:line="360" w:lineRule="auto"/>
        <w:ind w:firstLine="720"/>
        <w:jc w:val="both"/>
        <w:rPr>
          <w:rFonts w:ascii="Times New Roman" w:hAnsi="Times New Roman" w:cs="Times New Roman"/>
          <w:sz w:val="24"/>
          <w:lang w:val="bg-BG"/>
        </w:rPr>
      </w:pPr>
      <w:r w:rsidRPr="00996A96">
        <w:rPr>
          <w:rFonts w:ascii="Times New Roman" w:hAnsi="Times New Roman" w:cs="Times New Roman"/>
          <w:b/>
          <w:sz w:val="24"/>
          <w:lang w:val="bg-BG"/>
        </w:rPr>
        <w:t>ВАЖНО!</w:t>
      </w:r>
      <w:r w:rsidRPr="00996A96">
        <w:rPr>
          <w:rFonts w:ascii="Times New Roman" w:hAnsi="Times New Roman" w:cs="Times New Roman"/>
          <w:sz w:val="24"/>
          <w:lang w:val="bg-BG"/>
        </w:rPr>
        <w:t xml:space="preserve"> </w:t>
      </w:r>
      <w:r w:rsidR="00040EAC">
        <w:rPr>
          <w:rFonts w:ascii="Times New Roman" w:hAnsi="Times New Roman" w:cs="Times New Roman"/>
          <w:sz w:val="24"/>
          <w:lang w:val="bg-BG"/>
        </w:rPr>
        <w:t>Информацията</w:t>
      </w:r>
      <w:r w:rsidR="00040EAC" w:rsidRPr="00996A96">
        <w:rPr>
          <w:rFonts w:ascii="Times New Roman" w:hAnsi="Times New Roman" w:cs="Times New Roman"/>
          <w:sz w:val="24"/>
          <w:lang w:val="bg-BG"/>
        </w:rPr>
        <w:t xml:space="preserve"> </w:t>
      </w:r>
      <w:r w:rsidRPr="00996A96">
        <w:rPr>
          <w:rFonts w:ascii="Times New Roman" w:hAnsi="Times New Roman" w:cs="Times New Roman"/>
          <w:sz w:val="24"/>
          <w:lang w:val="bg-BG"/>
        </w:rPr>
        <w:t xml:space="preserve">за получената помощ </w:t>
      </w:r>
      <w:r w:rsidRPr="00514AB1">
        <w:rPr>
          <w:rFonts w:ascii="Times New Roman" w:hAnsi="Times New Roman" w:cs="Times New Roman"/>
          <w:i/>
          <w:iCs/>
          <w:sz w:val="24"/>
          <w:lang w:val="bg-BG"/>
        </w:rPr>
        <w:t>de minimis</w:t>
      </w:r>
      <w:r w:rsidRPr="00996A96">
        <w:rPr>
          <w:rFonts w:ascii="Times New Roman" w:hAnsi="Times New Roman" w:cs="Times New Roman"/>
          <w:sz w:val="24"/>
          <w:lang w:val="bg-BG"/>
        </w:rPr>
        <w:t xml:space="preserve"> трябва да </w:t>
      </w:r>
      <w:r w:rsidR="00F72499" w:rsidRPr="00996A96">
        <w:rPr>
          <w:rFonts w:ascii="Times New Roman" w:hAnsi="Times New Roman" w:cs="Times New Roman"/>
          <w:sz w:val="24"/>
          <w:lang w:val="bg-BG"/>
        </w:rPr>
        <w:t>бъд</w:t>
      </w:r>
      <w:r w:rsidR="00F72499">
        <w:rPr>
          <w:rFonts w:ascii="Times New Roman" w:hAnsi="Times New Roman" w:cs="Times New Roman"/>
          <w:sz w:val="24"/>
          <w:lang w:val="bg-BG"/>
        </w:rPr>
        <w:t>е</w:t>
      </w:r>
      <w:r w:rsidR="00F72499" w:rsidRPr="00996A96">
        <w:rPr>
          <w:rFonts w:ascii="Times New Roman" w:hAnsi="Times New Roman" w:cs="Times New Roman"/>
          <w:sz w:val="24"/>
          <w:lang w:val="bg-BG"/>
        </w:rPr>
        <w:t xml:space="preserve"> </w:t>
      </w:r>
      <w:r w:rsidRPr="00996A96">
        <w:rPr>
          <w:rFonts w:ascii="Times New Roman" w:hAnsi="Times New Roman" w:cs="Times New Roman"/>
          <w:sz w:val="24"/>
          <w:lang w:val="bg-BG"/>
        </w:rPr>
        <w:t xml:space="preserve">надлежно </w:t>
      </w:r>
      <w:r w:rsidR="00040EAC">
        <w:rPr>
          <w:rFonts w:ascii="Times New Roman" w:hAnsi="Times New Roman" w:cs="Times New Roman"/>
          <w:sz w:val="24"/>
          <w:lang w:val="bg-BG"/>
        </w:rPr>
        <w:t>представена</w:t>
      </w:r>
      <w:r w:rsidR="00040EAC" w:rsidRPr="00996A96">
        <w:rPr>
          <w:rFonts w:ascii="Times New Roman" w:hAnsi="Times New Roman" w:cs="Times New Roman"/>
          <w:sz w:val="24"/>
          <w:lang w:val="bg-BG"/>
        </w:rPr>
        <w:t xml:space="preserve"> </w:t>
      </w:r>
      <w:r w:rsidRPr="00996A96">
        <w:rPr>
          <w:rFonts w:ascii="Times New Roman" w:hAnsi="Times New Roman" w:cs="Times New Roman"/>
          <w:sz w:val="24"/>
          <w:lang w:val="bg-BG"/>
        </w:rPr>
        <w:t>от кандидатите и партньорите (</w:t>
      </w:r>
      <w:r w:rsidR="00894050">
        <w:rPr>
          <w:rFonts w:ascii="Times New Roman" w:hAnsi="Times New Roman" w:cs="Times New Roman"/>
          <w:sz w:val="24"/>
          <w:lang w:val="bg-BG"/>
        </w:rPr>
        <w:t>ако</w:t>
      </w:r>
      <w:r w:rsidRPr="00996A96">
        <w:rPr>
          <w:rFonts w:ascii="Times New Roman" w:hAnsi="Times New Roman" w:cs="Times New Roman"/>
          <w:sz w:val="24"/>
          <w:lang w:val="bg-BG"/>
        </w:rPr>
        <w:t xml:space="preserve"> е приложимо) в декларацията за </w:t>
      </w:r>
      <w:r w:rsidR="00C617FF">
        <w:rPr>
          <w:rFonts w:ascii="Times New Roman" w:hAnsi="Times New Roman" w:cs="Times New Roman"/>
          <w:sz w:val="24"/>
          <w:lang w:val="bg-BG"/>
        </w:rPr>
        <w:t>минимална</w:t>
      </w:r>
      <w:r w:rsidRPr="00996A96">
        <w:rPr>
          <w:rFonts w:ascii="Times New Roman" w:hAnsi="Times New Roman" w:cs="Times New Roman"/>
          <w:sz w:val="24"/>
          <w:lang w:val="bg-BG"/>
        </w:rPr>
        <w:t>/държавна помощ. Декларацията се подава от кандидатите/</w:t>
      </w:r>
      <w:r w:rsidRPr="00514AB1">
        <w:rPr>
          <w:rFonts w:ascii="Times New Roman" w:eastAsia="Times New Roman" w:hAnsi="Times New Roman" w:cs="Times New Roman"/>
          <w:sz w:val="24"/>
          <w:szCs w:val="24"/>
          <w:lang w:val="bg-BG" w:eastAsia="bg-BG"/>
        </w:rPr>
        <w:t>партньорите</w:t>
      </w:r>
      <w:r w:rsidRPr="00996A96">
        <w:rPr>
          <w:rFonts w:ascii="Times New Roman" w:hAnsi="Times New Roman" w:cs="Times New Roman"/>
          <w:sz w:val="24"/>
          <w:lang w:val="bg-BG"/>
        </w:rPr>
        <w:t xml:space="preserve"> на етап кандидатстване и впоследствие, при одобрение на проектното предложение </w:t>
      </w:r>
      <w:r w:rsidR="004C52DB">
        <w:rPr>
          <w:rFonts w:ascii="Times New Roman" w:hAnsi="Times New Roman" w:cs="Times New Roman"/>
          <w:sz w:val="24"/>
          <w:lang w:val="bg-BG"/>
        </w:rPr>
        <w:t>–</w:t>
      </w:r>
      <w:r w:rsidRPr="00996A96">
        <w:rPr>
          <w:rFonts w:ascii="Times New Roman" w:hAnsi="Times New Roman" w:cs="Times New Roman"/>
          <w:sz w:val="24"/>
          <w:lang w:val="bg-BG"/>
        </w:rPr>
        <w:t xml:space="preserve"> преди сключване на договора. </w:t>
      </w:r>
      <w:r w:rsidR="00333FC4">
        <w:rPr>
          <w:rFonts w:ascii="Times New Roman" w:hAnsi="Times New Roman" w:cs="Times New Roman"/>
          <w:sz w:val="24"/>
          <w:lang w:val="bg-BG"/>
        </w:rPr>
        <w:t>На етап</w:t>
      </w:r>
      <w:r w:rsidRPr="00996A96">
        <w:rPr>
          <w:rFonts w:ascii="Times New Roman" w:hAnsi="Times New Roman" w:cs="Times New Roman"/>
          <w:sz w:val="24"/>
          <w:lang w:val="bg-BG"/>
        </w:rPr>
        <w:t xml:space="preserve"> техническа и финансова оценка</w:t>
      </w:r>
      <w:r w:rsidR="00756839">
        <w:rPr>
          <w:rFonts w:ascii="Times New Roman" w:hAnsi="Times New Roman" w:cs="Times New Roman"/>
          <w:sz w:val="24"/>
          <w:lang w:val="bg-BG"/>
        </w:rPr>
        <w:t xml:space="preserve"> </w:t>
      </w:r>
      <w:r w:rsidR="00F72499" w:rsidRPr="00996A96">
        <w:rPr>
          <w:rFonts w:ascii="Times New Roman" w:hAnsi="Times New Roman" w:cs="Times New Roman"/>
          <w:sz w:val="24"/>
          <w:lang w:val="bg-BG"/>
        </w:rPr>
        <w:t xml:space="preserve">ще се извършва </w:t>
      </w:r>
      <w:r w:rsidR="00756839">
        <w:rPr>
          <w:rFonts w:ascii="Times New Roman" w:hAnsi="Times New Roman" w:cs="Times New Roman"/>
          <w:sz w:val="24"/>
          <w:lang w:val="bg-BG"/>
        </w:rPr>
        <w:t>проверка</w:t>
      </w:r>
      <w:r w:rsidRPr="00996A96">
        <w:rPr>
          <w:rFonts w:ascii="Times New Roman" w:hAnsi="Times New Roman" w:cs="Times New Roman"/>
          <w:sz w:val="24"/>
          <w:lang w:val="bg-BG"/>
        </w:rPr>
        <w:t xml:space="preserve"> за непревишаване на максимално допустимия таван за получена минимална помощ, въз основа на данните, посочени в Декларацията за получените </w:t>
      </w:r>
      <w:r w:rsidR="00040EAC">
        <w:rPr>
          <w:rFonts w:ascii="Times New Roman" w:hAnsi="Times New Roman" w:cs="Times New Roman"/>
          <w:sz w:val="24"/>
          <w:lang w:val="bg-BG"/>
        </w:rPr>
        <w:t>минимални/</w:t>
      </w:r>
      <w:r w:rsidRPr="00996A96">
        <w:rPr>
          <w:rFonts w:ascii="Times New Roman" w:hAnsi="Times New Roman" w:cs="Times New Roman"/>
          <w:sz w:val="24"/>
          <w:lang w:val="bg-BG"/>
        </w:rPr>
        <w:t xml:space="preserve">държавни помощи. </w:t>
      </w:r>
      <w:r w:rsidR="00D13774">
        <w:rPr>
          <w:rFonts w:ascii="Times New Roman" w:hAnsi="Times New Roman" w:cs="Times New Roman"/>
          <w:sz w:val="24"/>
          <w:lang w:val="bg-BG"/>
        </w:rPr>
        <w:t>О</w:t>
      </w:r>
      <w:r w:rsidR="00040EAC" w:rsidRPr="00996A96">
        <w:rPr>
          <w:rFonts w:ascii="Times New Roman" w:hAnsi="Times New Roman" w:cs="Times New Roman"/>
          <w:sz w:val="24"/>
          <w:lang w:val="bg-BG"/>
        </w:rPr>
        <w:t xml:space="preserve">ценката </w:t>
      </w:r>
      <w:r w:rsidR="00040EAC">
        <w:rPr>
          <w:rFonts w:ascii="Times New Roman" w:hAnsi="Times New Roman" w:cs="Times New Roman"/>
          <w:sz w:val="24"/>
          <w:lang w:val="bg-BG"/>
        </w:rPr>
        <w:t xml:space="preserve">ще </w:t>
      </w:r>
      <w:r w:rsidR="00D13774">
        <w:rPr>
          <w:rFonts w:ascii="Times New Roman" w:hAnsi="Times New Roman" w:cs="Times New Roman"/>
          <w:sz w:val="24"/>
          <w:lang w:val="bg-BG"/>
        </w:rPr>
        <w:t>включва също</w:t>
      </w:r>
      <w:r w:rsidR="00040EAC">
        <w:rPr>
          <w:rFonts w:ascii="Times New Roman" w:hAnsi="Times New Roman" w:cs="Times New Roman"/>
          <w:sz w:val="24"/>
          <w:lang w:val="bg-BG"/>
        </w:rPr>
        <w:t xml:space="preserve"> и служебни</w:t>
      </w:r>
      <w:r w:rsidRPr="00996A96">
        <w:rPr>
          <w:rFonts w:ascii="Times New Roman" w:hAnsi="Times New Roman" w:cs="Times New Roman"/>
          <w:sz w:val="24"/>
          <w:lang w:val="bg-BG"/>
        </w:rPr>
        <w:t xml:space="preserve"> проверки в </w:t>
      </w:r>
      <w:r w:rsidR="00D13774" w:rsidRPr="009B4A60">
        <w:rPr>
          <w:rFonts w:ascii="Times New Roman" w:hAnsi="Times New Roman" w:cs="Times New Roman"/>
          <w:sz w:val="24"/>
          <w:lang w:val="bg-BG"/>
        </w:rPr>
        <w:t>националния регистър на минималните помощи към</w:t>
      </w:r>
      <w:r w:rsidR="00040EAC" w:rsidRPr="009B4A60">
        <w:rPr>
          <w:rFonts w:ascii="Times New Roman" w:hAnsi="Times New Roman" w:cs="Times New Roman"/>
          <w:sz w:val="24"/>
          <w:szCs w:val="24"/>
          <w:lang w:val="bg-BG"/>
        </w:rPr>
        <w:t xml:space="preserve"> </w:t>
      </w:r>
      <w:r w:rsidR="00D13774" w:rsidRPr="009B4A60">
        <w:rPr>
          <w:rFonts w:ascii="Times New Roman" w:hAnsi="Times New Roman" w:cs="Times New Roman"/>
          <w:sz w:val="24"/>
          <w:lang w:val="bg-BG"/>
        </w:rPr>
        <w:t xml:space="preserve">Министерство на финансите и проверки в </w:t>
      </w:r>
      <w:r w:rsidR="00040EAC" w:rsidRPr="009B4A60">
        <w:rPr>
          <w:rFonts w:ascii="Times New Roman" w:hAnsi="Times New Roman" w:cs="Times New Roman"/>
          <w:sz w:val="24"/>
          <w:szCs w:val="24"/>
          <w:lang w:val="bg-BG"/>
        </w:rPr>
        <w:t>Информационна</w:t>
      </w:r>
      <w:r w:rsidR="00105784">
        <w:rPr>
          <w:rFonts w:ascii="Times New Roman" w:hAnsi="Times New Roman" w:cs="Times New Roman"/>
          <w:sz w:val="24"/>
          <w:szCs w:val="24"/>
          <w:lang w:val="bg-BG"/>
        </w:rPr>
        <w:t>та</w:t>
      </w:r>
      <w:r w:rsidR="00040EAC" w:rsidRPr="009B4A60">
        <w:rPr>
          <w:rFonts w:ascii="Times New Roman" w:hAnsi="Times New Roman" w:cs="Times New Roman"/>
          <w:sz w:val="24"/>
          <w:szCs w:val="24"/>
          <w:lang w:val="bg-BG"/>
        </w:rPr>
        <w:t xml:space="preserve"> система </w:t>
      </w:r>
      <w:r w:rsidR="00105784">
        <w:rPr>
          <w:rFonts w:ascii="Times New Roman" w:hAnsi="Times New Roman" w:cs="Times New Roman"/>
          <w:sz w:val="24"/>
          <w:szCs w:val="24"/>
          <w:lang w:val="bg-BG"/>
        </w:rPr>
        <w:t>„</w:t>
      </w:r>
      <w:r w:rsidR="00040EAC" w:rsidRPr="009B4A60">
        <w:rPr>
          <w:rFonts w:ascii="Times New Roman" w:hAnsi="Times New Roman" w:cs="Times New Roman"/>
          <w:sz w:val="24"/>
          <w:szCs w:val="24"/>
          <w:lang w:val="bg-BG"/>
        </w:rPr>
        <w:t>Регистър на минималните помощи</w:t>
      </w:r>
      <w:r w:rsidR="00105784" w:rsidRPr="00693FA0">
        <w:rPr>
          <w:rFonts w:ascii="Times New Roman" w:hAnsi="Times New Roman" w:cs="Times New Roman"/>
          <w:sz w:val="24"/>
          <w:szCs w:val="24"/>
          <w:lang w:val="bg-BG"/>
        </w:rPr>
        <w:t>”</w:t>
      </w:r>
      <w:r w:rsidRPr="009B4A60">
        <w:rPr>
          <w:rFonts w:ascii="Times New Roman" w:hAnsi="Times New Roman" w:cs="Times New Roman"/>
          <w:sz w:val="24"/>
          <w:lang w:val="bg-BG"/>
        </w:rPr>
        <w:t xml:space="preserve"> к</w:t>
      </w:r>
      <w:r w:rsidR="00756839" w:rsidRPr="009B4A60">
        <w:rPr>
          <w:rFonts w:ascii="Times New Roman" w:hAnsi="Times New Roman" w:cs="Times New Roman"/>
          <w:sz w:val="24"/>
          <w:lang w:val="bg-BG"/>
        </w:rPr>
        <w:t>ъм Министерство на финансите</w:t>
      </w:r>
      <w:r w:rsidR="00756839">
        <w:rPr>
          <w:rFonts w:ascii="Times New Roman" w:hAnsi="Times New Roman" w:cs="Times New Roman"/>
          <w:sz w:val="24"/>
          <w:lang w:val="bg-BG"/>
        </w:rPr>
        <w:t>,</w:t>
      </w:r>
      <w:r w:rsidRPr="00996A96">
        <w:rPr>
          <w:rFonts w:ascii="Times New Roman" w:hAnsi="Times New Roman" w:cs="Times New Roman"/>
          <w:sz w:val="24"/>
          <w:lang w:val="bg-BG"/>
        </w:rPr>
        <w:t xml:space="preserve"> Търговския регистър и Регистъра на юридическите лица с нестопанска цел за</w:t>
      </w:r>
      <w:r w:rsidR="00D13774">
        <w:rPr>
          <w:rFonts w:ascii="Times New Roman" w:hAnsi="Times New Roman" w:cs="Times New Roman"/>
          <w:sz w:val="24"/>
          <w:lang w:val="bg-BG"/>
        </w:rPr>
        <w:t xml:space="preserve"> </w:t>
      </w:r>
      <w:r w:rsidR="00040EAC">
        <w:rPr>
          <w:rFonts w:ascii="Times New Roman" w:hAnsi="Times New Roman" w:cs="Times New Roman"/>
          <w:sz w:val="24"/>
          <w:lang w:val="bg-BG"/>
        </w:rPr>
        <w:t xml:space="preserve">установяване на </w:t>
      </w:r>
      <w:r w:rsidR="00756839">
        <w:rPr>
          <w:rFonts w:ascii="Times New Roman" w:hAnsi="Times New Roman" w:cs="Times New Roman"/>
          <w:sz w:val="24"/>
          <w:lang w:val="bg-BG"/>
        </w:rPr>
        <w:t>организациите</w:t>
      </w:r>
      <w:r w:rsidRPr="00996A96">
        <w:rPr>
          <w:rFonts w:ascii="Times New Roman" w:hAnsi="Times New Roman" w:cs="Times New Roman"/>
          <w:sz w:val="24"/>
          <w:lang w:val="bg-BG"/>
        </w:rPr>
        <w:t xml:space="preserve">, </w:t>
      </w:r>
      <w:r w:rsidR="00040EAC">
        <w:rPr>
          <w:rFonts w:ascii="Times New Roman" w:hAnsi="Times New Roman" w:cs="Times New Roman"/>
          <w:sz w:val="24"/>
          <w:lang w:val="bg-BG"/>
        </w:rPr>
        <w:t>формиращи „</w:t>
      </w:r>
      <w:r w:rsidRPr="00996A96">
        <w:rPr>
          <w:rFonts w:ascii="Times New Roman" w:hAnsi="Times New Roman" w:cs="Times New Roman"/>
          <w:sz w:val="24"/>
          <w:lang w:val="bg-BG"/>
        </w:rPr>
        <w:t xml:space="preserve">едно </w:t>
      </w:r>
      <w:r w:rsidR="00040EAC">
        <w:rPr>
          <w:rFonts w:ascii="Times New Roman" w:hAnsi="Times New Roman" w:cs="Times New Roman"/>
          <w:sz w:val="24"/>
          <w:lang w:val="bg-BG"/>
        </w:rPr>
        <w:t xml:space="preserve">и също </w:t>
      </w:r>
      <w:r w:rsidR="00756839">
        <w:rPr>
          <w:rFonts w:ascii="Times New Roman" w:hAnsi="Times New Roman" w:cs="Times New Roman"/>
          <w:sz w:val="24"/>
          <w:lang w:val="bg-BG"/>
        </w:rPr>
        <w:t>предприятие</w:t>
      </w:r>
      <w:r w:rsidR="00105784" w:rsidRPr="00693FA0">
        <w:rPr>
          <w:rFonts w:ascii="Times New Roman" w:hAnsi="Times New Roman" w:cs="Times New Roman"/>
          <w:sz w:val="24"/>
          <w:szCs w:val="24"/>
          <w:lang w:val="bg-BG"/>
        </w:rPr>
        <w:t>”</w:t>
      </w:r>
      <w:r w:rsidRPr="00996A96">
        <w:rPr>
          <w:rFonts w:ascii="Times New Roman" w:hAnsi="Times New Roman" w:cs="Times New Roman"/>
          <w:sz w:val="24"/>
          <w:lang w:val="bg-BG"/>
        </w:rPr>
        <w:t xml:space="preserve">. </w:t>
      </w:r>
      <w:r w:rsidR="00D13774" w:rsidRPr="000B4959">
        <w:rPr>
          <w:rFonts w:ascii="Times New Roman" w:hAnsi="Times New Roman" w:cs="Times New Roman"/>
          <w:sz w:val="24"/>
          <w:lang w:val="bg-BG"/>
        </w:rPr>
        <w:t>Ще се проверява също и секторът на стопанска дейност на кандидатите/партньорите.</w:t>
      </w:r>
      <w:r w:rsidR="00D13774">
        <w:rPr>
          <w:rFonts w:ascii="Times New Roman" w:hAnsi="Times New Roman" w:cs="Times New Roman"/>
          <w:sz w:val="24"/>
          <w:lang w:val="bg-BG"/>
        </w:rPr>
        <w:t xml:space="preserve"> </w:t>
      </w:r>
      <w:r w:rsidRPr="00996A96">
        <w:rPr>
          <w:rFonts w:ascii="Times New Roman" w:hAnsi="Times New Roman" w:cs="Times New Roman"/>
          <w:sz w:val="24"/>
          <w:lang w:val="bg-BG"/>
        </w:rPr>
        <w:t>В съответствие с изискването да не се надвишава праг</w:t>
      </w:r>
      <w:r w:rsidR="00D948A1">
        <w:rPr>
          <w:rFonts w:ascii="Times New Roman" w:hAnsi="Times New Roman" w:cs="Times New Roman"/>
          <w:sz w:val="24"/>
          <w:lang w:val="bg-BG"/>
        </w:rPr>
        <w:t>ът</w:t>
      </w:r>
      <w:r w:rsidRPr="00996A96">
        <w:rPr>
          <w:rFonts w:ascii="Times New Roman" w:hAnsi="Times New Roman" w:cs="Times New Roman"/>
          <w:sz w:val="24"/>
          <w:lang w:val="bg-BG"/>
        </w:rPr>
        <w:t>, посочен в съ</w:t>
      </w:r>
      <w:r w:rsidR="00756839">
        <w:rPr>
          <w:rFonts w:ascii="Times New Roman" w:hAnsi="Times New Roman" w:cs="Times New Roman"/>
          <w:sz w:val="24"/>
          <w:lang w:val="bg-BG"/>
        </w:rPr>
        <w:t xml:space="preserve">ответния регламент </w:t>
      </w:r>
      <w:r w:rsidR="00D948A1">
        <w:rPr>
          <w:rFonts w:ascii="Times New Roman" w:hAnsi="Times New Roman" w:cs="Times New Roman"/>
          <w:sz w:val="24"/>
          <w:lang w:val="bg-BG"/>
        </w:rPr>
        <w:t xml:space="preserve">за </w:t>
      </w:r>
      <w:r w:rsidR="00756839" w:rsidRPr="00514AB1">
        <w:rPr>
          <w:rFonts w:ascii="Times New Roman" w:hAnsi="Times New Roman" w:cs="Times New Roman"/>
          <w:i/>
          <w:iCs/>
          <w:sz w:val="24"/>
          <w:lang w:val="bg-BG"/>
        </w:rPr>
        <w:t>de minimis</w:t>
      </w:r>
      <w:r w:rsidR="00756839">
        <w:rPr>
          <w:rFonts w:ascii="Times New Roman" w:hAnsi="Times New Roman" w:cs="Times New Roman"/>
          <w:sz w:val="24"/>
          <w:lang w:val="bg-BG"/>
        </w:rPr>
        <w:t xml:space="preserve">, </w:t>
      </w:r>
      <w:r w:rsidR="00756839" w:rsidRPr="00996A96">
        <w:rPr>
          <w:rFonts w:ascii="Times New Roman" w:hAnsi="Times New Roman" w:cs="Times New Roman"/>
          <w:sz w:val="24"/>
          <w:lang w:val="bg-BG"/>
        </w:rPr>
        <w:t>на етап техническа и финансова оценка</w:t>
      </w:r>
      <w:r w:rsidR="00756839">
        <w:rPr>
          <w:rFonts w:ascii="Times New Roman" w:hAnsi="Times New Roman" w:cs="Times New Roman"/>
          <w:sz w:val="24"/>
          <w:lang w:val="bg-BG"/>
        </w:rPr>
        <w:t xml:space="preserve"> П</w:t>
      </w:r>
      <w:r w:rsidRPr="00996A96">
        <w:rPr>
          <w:rFonts w:ascii="Times New Roman" w:hAnsi="Times New Roman" w:cs="Times New Roman"/>
          <w:sz w:val="24"/>
          <w:lang w:val="bg-BG"/>
        </w:rPr>
        <w:t xml:space="preserve">рограмният оператор (ПО) </w:t>
      </w:r>
      <w:r w:rsidR="000A12D2">
        <w:rPr>
          <w:rFonts w:ascii="Times New Roman" w:hAnsi="Times New Roman" w:cs="Times New Roman"/>
          <w:sz w:val="24"/>
          <w:lang w:val="bg-BG"/>
        </w:rPr>
        <w:t>може да</w:t>
      </w:r>
      <w:r w:rsidR="000A12D2" w:rsidRPr="00996A96">
        <w:rPr>
          <w:rFonts w:ascii="Times New Roman" w:hAnsi="Times New Roman" w:cs="Times New Roman"/>
          <w:sz w:val="24"/>
          <w:lang w:val="bg-BG"/>
        </w:rPr>
        <w:t xml:space="preserve"> </w:t>
      </w:r>
      <w:r w:rsidRPr="00996A96">
        <w:rPr>
          <w:rFonts w:ascii="Times New Roman" w:hAnsi="Times New Roman" w:cs="Times New Roman"/>
          <w:sz w:val="24"/>
          <w:lang w:val="bg-BG"/>
        </w:rPr>
        <w:t xml:space="preserve">направи </w:t>
      </w:r>
      <w:r w:rsidR="00C617FF">
        <w:rPr>
          <w:rFonts w:ascii="Times New Roman" w:hAnsi="Times New Roman" w:cs="Times New Roman"/>
          <w:sz w:val="24"/>
          <w:lang w:val="bg-BG"/>
        </w:rPr>
        <w:t>служебна</w:t>
      </w:r>
      <w:r w:rsidR="00C617FF" w:rsidRPr="00996A96">
        <w:rPr>
          <w:rFonts w:ascii="Times New Roman" w:hAnsi="Times New Roman" w:cs="Times New Roman"/>
          <w:sz w:val="24"/>
          <w:lang w:val="bg-BG"/>
        </w:rPr>
        <w:t xml:space="preserve"> </w:t>
      </w:r>
      <w:r w:rsidRPr="00996A96">
        <w:rPr>
          <w:rFonts w:ascii="Times New Roman" w:hAnsi="Times New Roman" w:cs="Times New Roman"/>
          <w:sz w:val="24"/>
          <w:lang w:val="bg-BG"/>
        </w:rPr>
        <w:t xml:space="preserve">корекция на размера на </w:t>
      </w:r>
      <w:r w:rsidR="00F72499">
        <w:rPr>
          <w:rFonts w:ascii="Times New Roman" w:hAnsi="Times New Roman" w:cs="Times New Roman"/>
          <w:sz w:val="24"/>
          <w:lang w:val="bg-BG"/>
        </w:rPr>
        <w:t>безвъзмездната помощ</w:t>
      </w:r>
      <w:r w:rsidR="00F72499" w:rsidRPr="00996A96">
        <w:rPr>
          <w:rFonts w:ascii="Times New Roman" w:hAnsi="Times New Roman" w:cs="Times New Roman"/>
          <w:sz w:val="24"/>
          <w:lang w:val="bg-BG"/>
        </w:rPr>
        <w:t xml:space="preserve"> </w:t>
      </w:r>
      <w:r w:rsidR="000A12D2">
        <w:rPr>
          <w:rFonts w:ascii="Times New Roman" w:hAnsi="Times New Roman" w:cs="Times New Roman"/>
          <w:sz w:val="24"/>
          <w:lang w:val="bg-BG"/>
        </w:rPr>
        <w:t>по съответното проектно предложение</w:t>
      </w:r>
      <w:r w:rsidRPr="00996A96">
        <w:rPr>
          <w:rFonts w:ascii="Times New Roman" w:hAnsi="Times New Roman" w:cs="Times New Roman"/>
          <w:sz w:val="24"/>
          <w:lang w:val="bg-BG"/>
        </w:rPr>
        <w:t xml:space="preserve">, </w:t>
      </w:r>
      <w:r w:rsidR="000A12D2">
        <w:rPr>
          <w:rFonts w:ascii="Times New Roman" w:hAnsi="Times New Roman" w:cs="Times New Roman"/>
          <w:sz w:val="24"/>
          <w:lang w:val="bg-BG"/>
        </w:rPr>
        <w:t xml:space="preserve">в случай че </w:t>
      </w:r>
      <w:r w:rsidR="00F72499">
        <w:rPr>
          <w:rFonts w:ascii="Times New Roman" w:hAnsi="Times New Roman" w:cs="Times New Roman"/>
          <w:sz w:val="24"/>
          <w:lang w:val="bg-BG"/>
        </w:rPr>
        <w:t>заявеното финансиране би довело до надхвърляне на</w:t>
      </w:r>
      <w:r w:rsidR="000A12D2">
        <w:rPr>
          <w:rFonts w:ascii="Times New Roman" w:hAnsi="Times New Roman" w:cs="Times New Roman"/>
          <w:sz w:val="24"/>
          <w:lang w:val="bg-BG"/>
        </w:rPr>
        <w:t xml:space="preserve"> </w:t>
      </w:r>
      <w:r w:rsidR="00675FE3">
        <w:rPr>
          <w:rFonts w:ascii="Times New Roman" w:hAnsi="Times New Roman" w:cs="Times New Roman"/>
          <w:sz w:val="24"/>
          <w:lang w:val="bg-BG"/>
        </w:rPr>
        <w:t>праг</w:t>
      </w:r>
      <w:r w:rsidR="00F72499">
        <w:rPr>
          <w:rFonts w:ascii="Times New Roman" w:hAnsi="Times New Roman" w:cs="Times New Roman"/>
          <w:sz w:val="24"/>
          <w:lang w:val="bg-BG"/>
        </w:rPr>
        <w:t>а</w:t>
      </w:r>
      <w:r w:rsidR="00675FE3">
        <w:rPr>
          <w:rFonts w:ascii="Times New Roman" w:hAnsi="Times New Roman" w:cs="Times New Roman"/>
          <w:sz w:val="24"/>
          <w:lang w:val="bg-BG"/>
        </w:rPr>
        <w:t xml:space="preserve"> за помощ</w:t>
      </w:r>
      <w:r w:rsidR="00060BB5" w:rsidRPr="00060BB5">
        <w:rPr>
          <w:rFonts w:ascii="Times New Roman" w:hAnsi="Times New Roman" w:cs="Times New Roman"/>
          <w:i/>
          <w:iCs/>
          <w:sz w:val="24"/>
          <w:lang w:val="bg-BG"/>
        </w:rPr>
        <w:t xml:space="preserve"> </w:t>
      </w:r>
      <w:r w:rsidR="00060BB5" w:rsidRPr="009E37C2">
        <w:rPr>
          <w:rFonts w:ascii="Times New Roman" w:hAnsi="Times New Roman" w:cs="Times New Roman"/>
          <w:i/>
          <w:iCs/>
          <w:sz w:val="24"/>
          <w:lang w:val="bg-BG"/>
        </w:rPr>
        <w:t>de minimis</w:t>
      </w:r>
      <w:r w:rsidRPr="00996A96">
        <w:rPr>
          <w:rFonts w:ascii="Times New Roman" w:hAnsi="Times New Roman" w:cs="Times New Roman"/>
          <w:sz w:val="24"/>
          <w:lang w:val="bg-BG"/>
        </w:rPr>
        <w:t xml:space="preserve">. </w:t>
      </w:r>
    </w:p>
    <w:p w14:paraId="2A48410E" w14:textId="77777777" w:rsidR="00FF6BDE" w:rsidRPr="00996A96" w:rsidRDefault="00FF6BDE" w:rsidP="00514AB1">
      <w:pPr>
        <w:widowControl w:val="0"/>
        <w:tabs>
          <w:tab w:val="left" w:pos="630"/>
        </w:tabs>
        <w:overflowPunct w:val="0"/>
        <w:autoSpaceDE w:val="0"/>
        <w:autoSpaceDN w:val="0"/>
        <w:adjustRightInd w:val="0"/>
        <w:spacing w:before="360" w:after="120" w:line="360" w:lineRule="auto"/>
        <w:ind w:firstLine="720"/>
        <w:jc w:val="both"/>
        <w:rPr>
          <w:rFonts w:ascii="Times New Roman" w:hAnsi="Times New Roman" w:cs="Times New Roman"/>
          <w:b/>
          <w:bCs/>
          <w:sz w:val="24"/>
          <w:u w:val="single"/>
          <w:lang w:val="bg-BG"/>
        </w:rPr>
      </w:pPr>
      <w:r w:rsidRPr="00996A96">
        <w:rPr>
          <w:rFonts w:ascii="Times New Roman" w:hAnsi="Times New Roman" w:cs="Times New Roman"/>
          <w:b/>
          <w:sz w:val="24"/>
          <w:u w:val="single"/>
          <w:lang w:val="bg-BG"/>
        </w:rPr>
        <w:t>12. Подаване на проектното предложение</w:t>
      </w:r>
    </w:p>
    <w:p w14:paraId="30F46DFC" w14:textId="2A79823E" w:rsidR="00FF6BDE" w:rsidRPr="00996A96" w:rsidRDefault="00FF6BDE" w:rsidP="00FF6BDE">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sz w:val="24"/>
          <w:lang w:val="bg-BG"/>
        </w:rPr>
      </w:pPr>
      <w:r w:rsidRPr="00996A96">
        <w:rPr>
          <w:rFonts w:ascii="Times New Roman" w:hAnsi="Times New Roman" w:cs="Times New Roman"/>
          <w:bCs/>
          <w:sz w:val="24"/>
          <w:lang w:val="bg-BG"/>
        </w:rPr>
        <w:t>Подготовката, подаването и регистрирането на проектн</w:t>
      </w:r>
      <w:r w:rsidR="00AF08FA">
        <w:rPr>
          <w:rFonts w:ascii="Times New Roman" w:hAnsi="Times New Roman" w:cs="Times New Roman"/>
          <w:bCs/>
          <w:sz w:val="24"/>
          <w:lang w:val="bg-BG"/>
        </w:rPr>
        <w:t>ите</w:t>
      </w:r>
      <w:r w:rsidRPr="00996A96">
        <w:rPr>
          <w:rFonts w:ascii="Times New Roman" w:hAnsi="Times New Roman" w:cs="Times New Roman"/>
          <w:bCs/>
          <w:sz w:val="24"/>
          <w:lang w:val="bg-BG"/>
        </w:rPr>
        <w:t xml:space="preserve"> предложени</w:t>
      </w:r>
      <w:r w:rsidR="00AF08FA">
        <w:rPr>
          <w:rFonts w:ascii="Times New Roman" w:hAnsi="Times New Roman" w:cs="Times New Roman"/>
          <w:bCs/>
          <w:sz w:val="24"/>
          <w:lang w:val="bg-BG"/>
        </w:rPr>
        <w:t>я</w:t>
      </w:r>
      <w:r w:rsidRPr="00996A96">
        <w:rPr>
          <w:rFonts w:ascii="Times New Roman" w:hAnsi="Times New Roman" w:cs="Times New Roman"/>
          <w:bCs/>
          <w:sz w:val="24"/>
          <w:lang w:val="bg-BG"/>
        </w:rPr>
        <w:t xml:space="preserve"> се извършва на </w:t>
      </w:r>
      <w:r w:rsidRPr="00996A96">
        <w:rPr>
          <w:rFonts w:ascii="Times New Roman" w:hAnsi="Times New Roman" w:cs="Times New Roman"/>
          <w:b/>
          <w:bCs/>
          <w:sz w:val="24"/>
          <w:lang w:val="bg-BG"/>
        </w:rPr>
        <w:t>български език</w:t>
      </w:r>
      <w:r w:rsidRPr="00996A96">
        <w:rPr>
          <w:rFonts w:ascii="Times New Roman" w:hAnsi="Times New Roman" w:cs="Times New Roman"/>
          <w:bCs/>
          <w:sz w:val="24"/>
          <w:lang w:val="bg-BG"/>
        </w:rPr>
        <w:t xml:space="preserve"> в ИСУН 2020. </w:t>
      </w:r>
      <w:r w:rsidRPr="00996A96">
        <w:rPr>
          <w:rFonts w:ascii="Times New Roman" w:hAnsi="Times New Roman" w:cs="Times New Roman"/>
          <w:sz w:val="24"/>
          <w:lang w:val="bg-BG"/>
        </w:rPr>
        <w:t xml:space="preserve">Кандидатът има достъп до ИСУН 2020 през модула за електронни услуги на адрес: </w:t>
      </w:r>
      <w:hyperlink r:id="rId13" w:history="1">
        <w:r w:rsidRPr="00996A96">
          <w:rPr>
            <w:rStyle w:val="Hyperlink"/>
            <w:rFonts w:ascii="Times New Roman" w:hAnsi="Times New Roman" w:cs="Times New Roman"/>
            <w:bCs/>
            <w:sz w:val="24"/>
            <w:lang w:val="bg-BG"/>
          </w:rPr>
          <w:t>https://eumis2020.government.bg</w:t>
        </w:r>
      </w:hyperlink>
      <w:r w:rsidRPr="00996A96">
        <w:rPr>
          <w:rFonts w:ascii="Times New Roman" w:hAnsi="Times New Roman" w:cs="Times New Roman"/>
          <w:bCs/>
          <w:sz w:val="24"/>
          <w:u w:val="single"/>
          <w:lang w:val="bg-BG"/>
        </w:rPr>
        <w:t>/</w:t>
      </w:r>
      <w:r w:rsidRPr="00996A96">
        <w:rPr>
          <w:rFonts w:ascii="Times New Roman" w:hAnsi="Times New Roman" w:cs="Times New Roman"/>
          <w:sz w:val="24"/>
          <w:lang w:val="bg-BG"/>
        </w:rPr>
        <w:t>.</w:t>
      </w:r>
      <w:r w:rsidRPr="00996A96">
        <w:rPr>
          <w:rFonts w:ascii="Times New Roman" w:hAnsi="Times New Roman" w:cs="Times New Roman"/>
          <w:bCs/>
          <w:sz w:val="24"/>
          <w:lang w:val="bg-BG"/>
        </w:rPr>
        <w:t xml:space="preserve"> </w:t>
      </w:r>
      <w:r w:rsidRPr="00996A96">
        <w:rPr>
          <w:rFonts w:ascii="Times New Roman" w:hAnsi="Times New Roman" w:cs="Times New Roman"/>
          <w:sz w:val="24"/>
          <w:lang w:val="bg-BG"/>
        </w:rPr>
        <w:t>Кандидатът попълва Формуляра за кандидатстване по процедурата</w:t>
      </w:r>
      <w:r w:rsidR="00860B75">
        <w:rPr>
          <w:rFonts w:ascii="Times New Roman" w:hAnsi="Times New Roman" w:cs="Times New Roman"/>
          <w:sz w:val="24"/>
          <w:lang w:val="bg-BG"/>
        </w:rPr>
        <w:t>,</w:t>
      </w:r>
      <w:r w:rsidRPr="00996A96">
        <w:rPr>
          <w:rFonts w:ascii="Times New Roman" w:hAnsi="Times New Roman" w:cs="Times New Roman"/>
          <w:sz w:val="24"/>
          <w:lang w:val="bg-BG"/>
        </w:rPr>
        <w:t xml:space="preserve"> избирайки Програма BGLD </w:t>
      </w:r>
      <w:r w:rsidRPr="004F316E">
        <w:rPr>
          <w:rFonts w:ascii="Times New Roman" w:hAnsi="Times New Roman" w:cs="Times New Roman"/>
          <w:sz w:val="24"/>
          <w:lang w:val="bg-BG"/>
        </w:rPr>
        <w:t>Местно развитие, намаляване на бедността и подобрено включване на уязвими</w:t>
      </w:r>
      <w:r w:rsidR="007E1802" w:rsidRPr="004F316E">
        <w:rPr>
          <w:rFonts w:ascii="Times New Roman" w:hAnsi="Times New Roman" w:cs="Times New Roman"/>
          <w:sz w:val="24"/>
          <w:lang w:val="bg-BG"/>
        </w:rPr>
        <w:t xml:space="preserve"> групи, Програмна област BGLD-1</w:t>
      </w:r>
      <w:r w:rsidR="004F316E">
        <w:rPr>
          <w:rFonts w:ascii="Times New Roman" w:hAnsi="Times New Roman" w:cs="Times New Roman"/>
          <w:sz w:val="24"/>
          <w:lang w:val="bg-BG"/>
        </w:rPr>
        <w:t xml:space="preserve"> </w:t>
      </w:r>
      <w:r w:rsidR="007E1802" w:rsidRPr="004F316E">
        <w:rPr>
          <w:rFonts w:ascii="Times New Roman" w:hAnsi="Times New Roman" w:cs="Times New Roman"/>
          <w:sz w:val="24"/>
          <w:lang w:val="bg-BG"/>
        </w:rPr>
        <w:t>Подобрено социално и икономическо развитие на общините в неравностойно положение</w:t>
      </w:r>
      <w:r w:rsidRPr="004F316E">
        <w:rPr>
          <w:rFonts w:ascii="Times New Roman" w:hAnsi="Times New Roman" w:cs="Times New Roman"/>
          <w:sz w:val="24"/>
          <w:lang w:val="bg-BG"/>
        </w:rPr>
        <w:t xml:space="preserve">, покана </w:t>
      </w:r>
      <w:r w:rsidR="006B26E1" w:rsidRPr="006B26E1">
        <w:rPr>
          <w:rFonts w:ascii="Times New Roman" w:hAnsi="Times New Roman" w:cs="Times New Roman"/>
          <w:sz w:val="24"/>
          <w:lang w:val="bg-BG"/>
        </w:rPr>
        <w:t>BGLD-1.007 Малка грантова схема "Създаване на работни места"</w:t>
      </w:r>
      <w:r w:rsidR="00017753">
        <w:rPr>
          <w:rFonts w:ascii="Times New Roman" w:hAnsi="Times New Roman" w:cs="Times New Roman"/>
          <w:sz w:val="24"/>
          <w:lang w:val="bg-BG"/>
        </w:rPr>
        <w:t>, като</w:t>
      </w:r>
      <w:r w:rsidRPr="00996A96">
        <w:rPr>
          <w:rFonts w:ascii="Times New Roman" w:hAnsi="Times New Roman" w:cs="Times New Roman"/>
          <w:sz w:val="24"/>
          <w:lang w:val="bg-BG"/>
        </w:rPr>
        <w:t xml:space="preserve"> следва Ръководството за подаване на проектни предложения: </w:t>
      </w:r>
      <w:hyperlink r:id="rId14" w:history="1">
        <w:r w:rsidRPr="00996A96">
          <w:rPr>
            <w:rStyle w:val="Hyperlink"/>
            <w:rFonts w:ascii="Times New Roman" w:hAnsi="Times New Roman" w:cs="Times New Roman"/>
            <w:sz w:val="24"/>
            <w:lang w:val="bg-BG"/>
          </w:rPr>
          <w:t>https://eumis2020.government.bg/bg/s/Default/Manual</w:t>
        </w:r>
      </w:hyperlink>
      <w:r w:rsidRPr="00996A96">
        <w:rPr>
          <w:rFonts w:ascii="Times New Roman" w:hAnsi="Times New Roman" w:cs="Times New Roman"/>
          <w:sz w:val="24"/>
          <w:lang w:val="bg-BG"/>
        </w:rPr>
        <w:t xml:space="preserve">. Кандидатът прикачва Формуляра за </w:t>
      </w:r>
      <w:r w:rsidRPr="00996A96">
        <w:rPr>
          <w:rFonts w:ascii="Times New Roman" w:hAnsi="Times New Roman" w:cs="Times New Roman"/>
          <w:sz w:val="24"/>
          <w:lang w:val="bg-BG"/>
        </w:rPr>
        <w:lastRenderedPageBreak/>
        <w:t xml:space="preserve">кандидатстване на </w:t>
      </w:r>
      <w:r w:rsidRPr="00996A96">
        <w:rPr>
          <w:rFonts w:ascii="Times New Roman" w:hAnsi="Times New Roman" w:cs="Times New Roman"/>
          <w:b/>
          <w:sz w:val="24"/>
          <w:lang w:val="bg-BG"/>
        </w:rPr>
        <w:t>английски език</w:t>
      </w:r>
      <w:r w:rsidRPr="00996A96">
        <w:rPr>
          <w:rFonts w:ascii="Times New Roman" w:hAnsi="Times New Roman" w:cs="Times New Roman"/>
          <w:sz w:val="24"/>
          <w:lang w:val="bg-BG"/>
        </w:rPr>
        <w:t xml:space="preserve"> в допълнение към изискуемите от ПО документи (посочени в Насоките за кандидатстване). Английската версия на Формуляра за кандидатстване се пред</w:t>
      </w:r>
      <w:r w:rsidR="00017753">
        <w:rPr>
          <w:rFonts w:ascii="Times New Roman" w:hAnsi="Times New Roman" w:cs="Times New Roman"/>
          <w:sz w:val="24"/>
          <w:lang w:val="bg-BG"/>
        </w:rPr>
        <w:t>о</w:t>
      </w:r>
      <w:r w:rsidRPr="00996A96">
        <w:rPr>
          <w:rFonts w:ascii="Times New Roman" w:hAnsi="Times New Roman" w:cs="Times New Roman"/>
          <w:sz w:val="24"/>
          <w:lang w:val="bg-BG"/>
        </w:rPr>
        <w:t>ставя</w:t>
      </w:r>
      <w:r w:rsidR="00017753">
        <w:rPr>
          <w:rFonts w:ascii="Times New Roman" w:hAnsi="Times New Roman" w:cs="Times New Roman"/>
          <w:sz w:val="24"/>
          <w:lang w:val="bg-BG"/>
        </w:rPr>
        <w:t>, за да улесни работата</w:t>
      </w:r>
      <w:r w:rsidRPr="00996A96">
        <w:rPr>
          <w:rFonts w:ascii="Times New Roman" w:hAnsi="Times New Roman" w:cs="Times New Roman"/>
          <w:sz w:val="24"/>
          <w:lang w:val="bg-BG"/>
        </w:rPr>
        <w:t xml:space="preserve"> н</w:t>
      </w:r>
      <w:r w:rsidR="008E7075">
        <w:rPr>
          <w:rFonts w:ascii="Times New Roman" w:hAnsi="Times New Roman" w:cs="Times New Roman"/>
          <w:sz w:val="24"/>
          <w:lang w:val="bg-BG"/>
        </w:rPr>
        <w:t>а Комитета за подбор</w:t>
      </w:r>
      <w:r w:rsidR="00860B75">
        <w:rPr>
          <w:rFonts w:ascii="Times New Roman" w:hAnsi="Times New Roman" w:cs="Times New Roman"/>
          <w:sz w:val="24"/>
          <w:lang w:val="bg-BG"/>
        </w:rPr>
        <w:t xml:space="preserve"> на проекти</w:t>
      </w:r>
      <w:r w:rsidR="00017753">
        <w:rPr>
          <w:rFonts w:ascii="Times New Roman" w:hAnsi="Times New Roman" w:cs="Times New Roman"/>
          <w:sz w:val="24"/>
          <w:lang w:val="bg-BG"/>
        </w:rPr>
        <w:t>,</w:t>
      </w:r>
      <w:r w:rsidR="008E7075">
        <w:rPr>
          <w:rFonts w:ascii="Times New Roman" w:hAnsi="Times New Roman" w:cs="Times New Roman"/>
          <w:sz w:val="24"/>
          <w:lang w:val="bg-BG"/>
        </w:rPr>
        <w:t xml:space="preserve"> </w:t>
      </w:r>
      <w:r w:rsidR="00017753">
        <w:rPr>
          <w:rFonts w:ascii="Times New Roman" w:hAnsi="Times New Roman" w:cs="Times New Roman"/>
          <w:sz w:val="24"/>
          <w:lang w:val="bg-BG"/>
        </w:rPr>
        <w:t>в който са включени</w:t>
      </w:r>
      <w:r w:rsidR="00017753" w:rsidRPr="00017753">
        <w:rPr>
          <w:rFonts w:ascii="Times New Roman" w:hAnsi="Times New Roman" w:cs="Times New Roman"/>
          <w:sz w:val="24"/>
          <w:lang w:val="bg-BG"/>
        </w:rPr>
        <w:t xml:space="preserve"> представители на Програмния оператор, Норвежката асоциация на местните и регионалните власти и Съвета на Европа.</w:t>
      </w:r>
    </w:p>
    <w:p w14:paraId="2C2C235B" w14:textId="37DE77AA" w:rsidR="009F6DBE" w:rsidRPr="00693FA0" w:rsidRDefault="007B3091"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693FA0">
        <w:rPr>
          <w:rFonts w:ascii="Times New Roman" w:hAnsi="Times New Roman" w:cs="Times New Roman"/>
          <w:sz w:val="24"/>
          <w:lang w:val="bg-BG"/>
        </w:rPr>
        <w:t>Кандидатът има право да оттегли проектното си предложение до приключване на работата на Оценителната комисия с писмено искане до ПО, подписано от поне един представител на кандидата и подпечатано. Оттеглено проектно предложение не се разглежда от Оценителната комисия.</w:t>
      </w:r>
    </w:p>
    <w:p w14:paraId="3455267D" w14:textId="77777777" w:rsidR="009F6DBE" w:rsidRPr="00693FA0" w:rsidRDefault="007B3091"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693FA0">
        <w:rPr>
          <w:rFonts w:ascii="Times New Roman" w:hAnsi="Times New Roman" w:cs="Times New Roman"/>
          <w:sz w:val="24"/>
          <w:lang w:val="bg-BG"/>
        </w:rPr>
        <w:t>При оценката на проектните предложения членовете на Оценителната комисия може да изискват допълнителна пояснителна информация или документи от кандидатите. Комуникацията с кандидатите се осъществява през ИСУН 2020.</w:t>
      </w:r>
    </w:p>
    <w:p w14:paraId="41B24760" w14:textId="199894A7" w:rsidR="007B3091" w:rsidRPr="00996A96" w:rsidRDefault="007B3091" w:rsidP="007B3091">
      <w:pPr>
        <w:tabs>
          <w:tab w:val="left" w:pos="630"/>
        </w:tabs>
        <w:autoSpaceDE w:val="0"/>
        <w:autoSpaceDN w:val="0"/>
        <w:adjustRightInd w:val="0"/>
        <w:spacing w:before="120" w:after="120" w:line="360" w:lineRule="auto"/>
        <w:ind w:firstLine="720"/>
        <w:jc w:val="both"/>
        <w:rPr>
          <w:rFonts w:ascii="Times New Roman" w:hAnsi="Times New Roman" w:cs="Times New Roman"/>
          <w:sz w:val="24"/>
          <w:lang w:val="bg-BG"/>
        </w:rPr>
      </w:pPr>
      <w:r w:rsidRPr="00996A96">
        <w:rPr>
          <w:rFonts w:ascii="Times New Roman" w:hAnsi="Times New Roman" w:cs="Times New Roman"/>
          <w:sz w:val="24"/>
          <w:lang w:val="bg-BG"/>
        </w:rPr>
        <w:t xml:space="preserve">Кандидатите могат да задават въпроси </w:t>
      </w:r>
      <w:r w:rsidR="00860B75">
        <w:rPr>
          <w:rFonts w:ascii="Times New Roman" w:hAnsi="Times New Roman" w:cs="Times New Roman"/>
          <w:sz w:val="24"/>
          <w:lang w:val="bg-BG"/>
        </w:rPr>
        <w:t>чрез</w:t>
      </w:r>
      <w:r w:rsidR="00860B75" w:rsidRPr="00996A96">
        <w:rPr>
          <w:rFonts w:ascii="Times New Roman" w:hAnsi="Times New Roman" w:cs="Times New Roman"/>
          <w:sz w:val="24"/>
          <w:lang w:val="bg-BG"/>
        </w:rPr>
        <w:t xml:space="preserve"> </w:t>
      </w:r>
      <w:r w:rsidRPr="00996A96">
        <w:rPr>
          <w:rFonts w:ascii="Times New Roman" w:hAnsi="Times New Roman" w:cs="Times New Roman"/>
          <w:sz w:val="24"/>
          <w:lang w:val="bg-BG"/>
        </w:rPr>
        <w:t xml:space="preserve">електронна поща </w:t>
      </w:r>
      <w:r w:rsidR="00017753">
        <w:rPr>
          <w:rFonts w:ascii="Times New Roman" w:hAnsi="Times New Roman" w:cs="Times New Roman"/>
          <w:sz w:val="24"/>
          <w:lang w:val="bg-BG"/>
        </w:rPr>
        <w:t xml:space="preserve">на </w:t>
      </w:r>
      <w:r w:rsidRPr="00996A96">
        <w:rPr>
          <w:rFonts w:ascii="Times New Roman" w:hAnsi="Times New Roman" w:cs="Times New Roman"/>
          <w:b/>
          <w:sz w:val="24"/>
          <w:lang w:val="bg-BG"/>
        </w:rPr>
        <w:t>vep_info@mon.bg</w:t>
      </w:r>
      <w:r w:rsidRPr="00996A96">
        <w:rPr>
          <w:rFonts w:ascii="Times New Roman" w:hAnsi="Times New Roman" w:cs="Times New Roman"/>
          <w:sz w:val="24"/>
          <w:lang w:val="bg-BG"/>
        </w:rPr>
        <w:t>. Въпросите може да бъдат задавани не по-късно от 21 дни преди крайния срок за подаване на проектните предложения. Програмният оператор публикува отговори</w:t>
      </w:r>
      <w:r w:rsidR="00017753">
        <w:rPr>
          <w:rFonts w:ascii="Times New Roman" w:hAnsi="Times New Roman" w:cs="Times New Roman"/>
          <w:sz w:val="24"/>
          <w:lang w:val="bg-BG"/>
        </w:rPr>
        <w:t>те</w:t>
      </w:r>
      <w:r w:rsidRPr="00996A96">
        <w:rPr>
          <w:rFonts w:ascii="Times New Roman" w:hAnsi="Times New Roman" w:cs="Times New Roman"/>
          <w:sz w:val="24"/>
          <w:lang w:val="bg-BG"/>
        </w:rPr>
        <w:t xml:space="preserve"> на зададените въпроси не по-късно от 11 дни преди крайния срок за подаване на проектните предложения на следните интернет страници: </w:t>
      </w:r>
      <w:hyperlink r:id="rId15" w:history="1">
        <w:r w:rsidRPr="00996A96">
          <w:rPr>
            <w:rStyle w:val="Hyperlink"/>
            <w:rFonts w:ascii="Times New Roman" w:hAnsi="Times New Roman" w:cs="Times New Roman"/>
            <w:sz w:val="24"/>
            <w:lang w:val="bg-BG"/>
          </w:rPr>
          <w:t>www.eeagrants.bg</w:t>
        </w:r>
      </w:hyperlink>
      <w:r w:rsidRPr="00996A96">
        <w:rPr>
          <w:rFonts w:ascii="Times New Roman" w:hAnsi="Times New Roman" w:cs="Times New Roman"/>
          <w:sz w:val="24"/>
          <w:lang w:val="bg-BG"/>
        </w:rPr>
        <w:t xml:space="preserve"> и </w:t>
      </w:r>
      <w:hyperlink r:id="rId16" w:history="1">
        <w:r w:rsidRPr="00996A96">
          <w:rPr>
            <w:rStyle w:val="Hyperlink"/>
            <w:rFonts w:ascii="Times New Roman" w:hAnsi="Times New Roman" w:cs="Times New Roman"/>
            <w:sz w:val="24"/>
            <w:lang w:val="bg-BG"/>
          </w:rPr>
          <w:t>https://eumis2020.government.bg</w:t>
        </w:r>
      </w:hyperlink>
      <w:r w:rsidRPr="00996A96">
        <w:rPr>
          <w:rFonts w:ascii="Times New Roman" w:hAnsi="Times New Roman" w:cs="Times New Roman"/>
          <w:sz w:val="24"/>
          <w:lang w:val="bg-BG"/>
        </w:rPr>
        <w:t>, където са публикувани и документите по процедурата.</w:t>
      </w:r>
    </w:p>
    <w:p w14:paraId="6F691007" w14:textId="77777777" w:rsidR="007B3091" w:rsidRPr="00693FA0" w:rsidRDefault="007B3091" w:rsidP="000C27D0">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p>
    <w:p w14:paraId="2C98DACC" w14:textId="77777777" w:rsidR="007B3091" w:rsidRPr="00996A96" w:rsidRDefault="007B3091" w:rsidP="007B3091">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u w:val="single"/>
          <w:lang w:val="bg-BG"/>
        </w:rPr>
      </w:pPr>
      <w:r w:rsidRPr="00996A96">
        <w:rPr>
          <w:rFonts w:ascii="Times New Roman" w:eastAsia="Calibri" w:hAnsi="Times New Roman" w:cs="Times New Roman"/>
          <w:b/>
          <w:sz w:val="24"/>
          <w:szCs w:val="24"/>
          <w:u w:val="single"/>
          <w:lang w:val="bg-BG"/>
        </w:rPr>
        <w:t>13. Краен срок за подаване на проектни предложения</w:t>
      </w:r>
    </w:p>
    <w:p w14:paraId="7F0EA07E" w14:textId="5ED398B1" w:rsidR="007B3091" w:rsidRPr="00017753" w:rsidRDefault="007B3091" w:rsidP="007B3091">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rPr>
        <w:t xml:space="preserve">Крайният срок за подаване на проектните предложения е </w:t>
      </w:r>
      <w:r w:rsidR="00E5572E" w:rsidRPr="006B26E1">
        <w:rPr>
          <w:rFonts w:ascii="Times New Roman" w:eastAsia="Calibri" w:hAnsi="Times New Roman" w:cs="Times New Roman"/>
          <w:b/>
          <w:bCs/>
          <w:sz w:val="24"/>
          <w:szCs w:val="24"/>
        </w:rPr>
        <w:t>20</w:t>
      </w:r>
      <w:r w:rsidR="00E5572E" w:rsidRPr="006B26E1">
        <w:rPr>
          <w:rFonts w:ascii="Times New Roman" w:eastAsia="Calibri" w:hAnsi="Times New Roman" w:cs="Times New Roman"/>
          <w:b/>
          <w:bCs/>
          <w:sz w:val="24"/>
          <w:szCs w:val="24"/>
          <w:lang w:val="bg-BG"/>
        </w:rPr>
        <w:t>.09.2022</w:t>
      </w:r>
      <w:r w:rsidRPr="00996A96">
        <w:rPr>
          <w:rFonts w:ascii="Times New Roman" w:eastAsia="Calibri" w:hAnsi="Times New Roman" w:cs="Times New Roman"/>
          <w:b/>
          <w:sz w:val="24"/>
          <w:szCs w:val="24"/>
          <w:lang w:val="bg-BG"/>
        </w:rPr>
        <w:t xml:space="preserve"> г</w:t>
      </w:r>
      <w:r w:rsidRPr="00996A96">
        <w:rPr>
          <w:rFonts w:ascii="Times New Roman" w:eastAsia="Calibri" w:hAnsi="Times New Roman" w:cs="Times New Roman"/>
          <w:sz w:val="24"/>
          <w:szCs w:val="24"/>
          <w:lang w:val="bg-BG"/>
        </w:rPr>
        <w:t>.</w:t>
      </w:r>
      <w:r w:rsidR="00860B75">
        <w:rPr>
          <w:rFonts w:ascii="Times New Roman" w:eastAsia="Calibri" w:hAnsi="Times New Roman" w:cs="Times New Roman"/>
          <w:sz w:val="24"/>
          <w:szCs w:val="24"/>
          <w:lang w:val="bg-BG"/>
        </w:rPr>
        <w:t xml:space="preserve"> до</w:t>
      </w:r>
      <w:r w:rsidR="00017753" w:rsidRPr="00693FA0">
        <w:rPr>
          <w:rFonts w:ascii="Times New Roman" w:hAnsi="Times New Roman"/>
          <w:b/>
          <w:color w:val="000000" w:themeColor="text1"/>
          <w:sz w:val="24"/>
          <w:lang w:val="bg-BG"/>
        </w:rPr>
        <w:t xml:space="preserve"> </w:t>
      </w:r>
      <w:r w:rsidR="00792E46">
        <w:rPr>
          <w:rFonts w:ascii="Times New Roman" w:hAnsi="Times New Roman"/>
          <w:b/>
          <w:color w:val="000000" w:themeColor="text1"/>
          <w:sz w:val="24"/>
          <w:lang w:val="bg-BG"/>
        </w:rPr>
        <w:t>17</w:t>
      </w:r>
      <w:r w:rsidR="00017753" w:rsidRPr="00693FA0">
        <w:rPr>
          <w:rFonts w:ascii="Times New Roman" w:hAnsi="Times New Roman"/>
          <w:b/>
          <w:color w:val="000000" w:themeColor="text1"/>
          <w:sz w:val="24"/>
          <w:lang w:val="bg-BG"/>
        </w:rPr>
        <w:t>:</w:t>
      </w:r>
      <w:r w:rsidR="00792E46">
        <w:rPr>
          <w:rFonts w:ascii="Times New Roman" w:hAnsi="Times New Roman"/>
          <w:b/>
          <w:color w:val="000000" w:themeColor="text1"/>
          <w:sz w:val="24"/>
          <w:lang w:val="bg-BG"/>
        </w:rPr>
        <w:t>30</w:t>
      </w:r>
      <w:r w:rsidR="00017753">
        <w:rPr>
          <w:rFonts w:ascii="Times New Roman" w:hAnsi="Times New Roman"/>
          <w:b/>
          <w:color w:val="000000" w:themeColor="text1"/>
          <w:sz w:val="24"/>
          <w:lang w:val="bg-BG"/>
        </w:rPr>
        <w:t xml:space="preserve"> ч.</w:t>
      </w:r>
    </w:p>
    <w:p w14:paraId="6F30008D" w14:textId="77777777" w:rsidR="007B3091" w:rsidRPr="00996A96" w:rsidRDefault="007B3091" w:rsidP="00105784">
      <w:pPr>
        <w:widowControl w:val="0"/>
        <w:tabs>
          <w:tab w:val="left" w:pos="630"/>
        </w:tabs>
        <w:suppressAutoHyphens/>
        <w:overflowPunct w:val="0"/>
        <w:autoSpaceDE w:val="0"/>
        <w:autoSpaceDN w:val="0"/>
        <w:adjustRightInd w:val="0"/>
        <w:spacing w:before="120" w:after="0" w:line="360" w:lineRule="auto"/>
        <w:ind w:firstLine="720"/>
        <w:jc w:val="both"/>
        <w:rPr>
          <w:rFonts w:ascii="Times New Roman" w:eastAsia="Calibri" w:hAnsi="Times New Roman" w:cs="Times New Roman"/>
          <w:sz w:val="24"/>
          <w:szCs w:val="24"/>
          <w:lang w:val="bg-BG"/>
        </w:rPr>
      </w:pPr>
      <w:r w:rsidRPr="00996A96">
        <w:rPr>
          <w:rFonts w:ascii="Times New Roman" w:eastAsia="Calibri" w:hAnsi="Times New Roman" w:cs="Times New Roman"/>
          <w:sz w:val="24"/>
          <w:szCs w:val="24"/>
          <w:lang w:val="bg-BG"/>
        </w:rPr>
        <w:t>Предложение, което е подадено след крайния срок, не подлежи на оценка и ще бъде отхвърлено.</w:t>
      </w:r>
    </w:p>
    <w:p w14:paraId="1F9207F4" w14:textId="044A5B39" w:rsidR="009F6DBE" w:rsidRPr="00693FA0" w:rsidRDefault="009F6DBE" w:rsidP="00105784">
      <w:pPr>
        <w:tabs>
          <w:tab w:val="left" w:pos="630"/>
        </w:tabs>
        <w:spacing w:after="0" w:line="360" w:lineRule="auto"/>
        <w:ind w:right="288"/>
        <w:jc w:val="both"/>
        <w:rPr>
          <w:rFonts w:ascii="Times New Roman" w:hAnsi="Times New Roman" w:cs="Times New Roman"/>
          <w:sz w:val="24"/>
          <w:lang w:val="bg-BG"/>
        </w:rPr>
      </w:pPr>
    </w:p>
    <w:p w14:paraId="4047D051" w14:textId="1B6ECA0F" w:rsidR="007B3091" w:rsidRPr="00996A96" w:rsidRDefault="007B3091" w:rsidP="009B4A60">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hAnsi="Times New Roman" w:cs="Times New Roman"/>
          <w:b/>
          <w:sz w:val="24"/>
          <w:u w:val="single"/>
          <w:lang w:val="bg-BG"/>
        </w:rPr>
      </w:pPr>
      <w:r w:rsidRPr="00996A96">
        <w:rPr>
          <w:rFonts w:ascii="Times New Roman" w:hAnsi="Times New Roman" w:cs="Times New Roman"/>
          <w:b/>
          <w:sz w:val="24"/>
          <w:u w:val="single"/>
          <w:lang w:val="bg-BG"/>
        </w:rPr>
        <w:t xml:space="preserve">14. </w:t>
      </w:r>
      <w:r w:rsidRPr="009B4A60">
        <w:rPr>
          <w:rFonts w:ascii="Times New Roman" w:eastAsia="Calibri" w:hAnsi="Times New Roman" w:cs="Times New Roman"/>
          <w:b/>
          <w:sz w:val="24"/>
          <w:szCs w:val="24"/>
          <w:u w:val="single"/>
          <w:lang w:val="bg-BG"/>
        </w:rPr>
        <w:t>Процедура</w:t>
      </w:r>
      <w:r w:rsidRPr="00996A96">
        <w:rPr>
          <w:rFonts w:ascii="Times New Roman" w:hAnsi="Times New Roman" w:cs="Times New Roman"/>
          <w:b/>
          <w:sz w:val="24"/>
          <w:u w:val="single"/>
          <w:lang w:val="bg-BG"/>
        </w:rPr>
        <w:t xml:space="preserve"> за оценка и класиране на проектните предложения</w:t>
      </w:r>
    </w:p>
    <w:p w14:paraId="1E0F8181" w14:textId="48E3BD05" w:rsidR="007B3091" w:rsidRPr="00996A96" w:rsidRDefault="007B3091" w:rsidP="009B4A60">
      <w:pPr>
        <w:tabs>
          <w:tab w:val="left" w:pos="630"/>
        </w:tabs>
        <w:spacing w:before="120" w:after="120" w:line="360" w:lineRule="auto"/>
        <w:ind w:right="288" w:firstLine="720"/>
        <w:jc w:val="both"/>
        <w:rPr>
          <w:rFonts w:ascii="Times New Roman" w:hAnsi="Times New Roman" w:cs="Times New Roman"/>
          <w:sz w:val="24"/>
          <w:lang w:val="bg-BG"/>
        </w:rPr>
      </w:pPr>
      <w:r w:rsidRPr="00996A96">
        <w:rPr>
          <w:rFonts w:ascii="Times New Roman" w:hAnsi="Times New Roman" w:cs="Times New Roman"/>
          <w:sz w:val="24"/>
          <w:lang w:val="bg-BG"/>
        </w:rPr>
        <w:t xml:space="preserve">Всички проектни предложения, подадени в </w:t>
      </w:r>
      <w:r w:rsidR="000A46DC">
        <w:rPr>
          <w:rFonts w:ascii="Times New Roman" w:hAnsi="Times New Roman" w:cs="Times New Roman"/>
          <w:sz w:val="24"/>
          <w:lang w:val="bg-BG"/>
        </w:rPr>
        <w:t xml:space="preserve">посочения </w:t>
      </w:r>
      <w:r w:rsidRPr="00996A96">
        <w:rPr>
          <w:rFonts w:ascii="Times New Roman" w:hAnsi="Times New Roman" w:cs="Times New Roman"/>
          <w:sz w:val="24"/>
          <w:lang w:val="bg-BG"/>
        </w:rPr>
        <w:t xml:space="preserve">срок, се оценяват в съответствие с критериите, </w:t>
      </w:r>
      <w:r w:rsidR="002F704E">
        <w:rPr>
          <w:rFonts w:ascii="Times New Roman" w:hAnsi="Times New Roman" w:cs="Times New Roman"/>
          <w:sz w:val="24"/>
          <w:lang w:val="bg-BG"/>
        </w:rPr>
        <w:t>приложени към</w:t>
      </w:r>
      <w:r w:rsidRPr="00996A96">
        <w:rPr>
          <w:rFonts w:ascii="Times New Roman" w:hAnsi="Times New Roman" w:cs="Times New Roman"/>
          <w:sz w:val="24"/>
          <w:lang w:val="bg-BG"/>
        </w:rPr>
        <w:t xml:space="preserve"> Насоките за кандидатстване. Критериите не подлежат на изменение </w:t>
      </w:r>
      <w:r w:rsidR="002F704E">
        <w:rPr>
          <w:rFonts w:ascii="Times New Roman" w:hAnsi="Times New Roman" w:cs="Times New Roman"/>
          <w:sz w:val="24"/>
          <w:lang w:val="bg-BG"/>
        </w:rPr>
        <w:t>в хода</w:t>
      </w:r>
      <w:r w:rsidRPr="00996A96">
        <w:rPr>
          <w:rFonts w:ascii="Times New Roman" w:hAnsi="Times New Roman" w:cs="Times New Roman"/>
          <w:sz w:val="24"/>
          <w:lang w:val="bg-BG"/>
        </w:rPr>
        <w:t xml:space="preserve"> на процедурата. Оценката се извършва в системата ИСУН 2020 и се документира чрез попълване на оценителните таблици. Оценката на проектните предложения включва:</w:t>
      </w:r>
    </w:p>
    <w:p w14:paraId="53E7EFAE" w14:textId="77777777" w:rsidR="007B3091" w:rsidRPr="00996A96" w:rsidRDefault="007B3091" w:rsidP="009B4A60">
      <w:pPr>
        <w:tabs>
          <w:tab w:val="left" w:pos="630"/>
        </w:tabs>
        <w:spacing w:before="120" w:after="120" w:line="360" w:lineRule="auto"/>
        <w:ind w:left="504" w:right="288" w:firstLine="252"/>
        <w:jc w:val="both"/>
        <w:rPr>
          <w:rFonts w:ascii="Times New Roman" w:hAnsi="Times New Roman" w:cs="Times New Roman"/>
          <w:sz w:val="24"/>
          <w:lang w:val="bg-BG"/>
        </w:rPr>
      </w:pPr>
      <w:r w:rsidRPr="00996A96">
        <w:rPr>
          <w:rFonts w:ascii="Times New Roman" w:hAnsi="Times New Roman" w:cs="Times New Roman"/>
          <w:sz w:val="24"/>
          <w:lang w:val="bg-BG"/>
        </w:rPr>
        <w:lastRenderedPageBreak/>
        <w:t>- Административно съответствие и допустимост на кандидата/партньора (АСД);</w:t>
      </w:r>
    </w:p>
    <w:p w14:paraId="03E2BA6F" w14:textId="77777777" w:rsidR="007B3091" w:rsidRPr="00996A96" w:rsidRDefault="007B3091" w:rsidP="009B4A60">
      <w:pPr>
        <w:tabs>
          <w:tab w:val="left" w:pos="630"/>
        </w:tabs>
        <w:spacing w:before="120" w:after="120" w:line="360" w:lineRule="auto"/>
        <w:ind w:left="504" w:right="288" w:firstLine="252"/>
        <w:jc w:val="both"/>
        <w:rPr>
          <w:rFonts w:ascii="Times New Roman" w:hAnsi="Times New Roman" w:cs="Times New Roman"/>
          <w:sz w:val="24"/>
          <w:lang w:val="bg-BG"/>
        </w:rPr>
      </w:pPr>
      <w:r w:rsidRPr="00996A96">
        <w:rPr>
          <w:rFonts w:ascii="Times New Roman" w:hAnsi="Times New Roman" w:cs="Times New Roman"/>
          <w:sz w:val="24"/>
          <w:lang w:val="bg-BG"/>
        </w:rPr>
        <w:t>- Техническа и финансова оценка (ТФО);</w:t>
      </w:r>
    </w:p>
    <w:p w14:paraId="2C16EE18" w14:textId="77777777" w:rsidR="007B3091" w:rsidRPr="00996A96" w:rsidRDefault="007B3091" w:rsidP="009B4A60">
      <w:pPr>
        <w:tabs>
          <w:tab w:val="left" w:pos="630"/>
        </w:tabs>
        <w:spacing w:before="120" w:after="120" w:line="360" w:lineRule="auto"/>
        <w:ind w:left="504" w:right="288" w:firstLine="252"/>
        <w:jc w:val="both"/>
        <w:rPr>
          <w:rFonts w:ascii="Times New Roman" w:hAnsi="Times New Roman" w:cs="Times New Roman"/>
          <w:sz w:val="24"/>
          <w:lang w:val="bg-BG"/>
        </w:rPr>
      </w:pPr>
      <w:r w:rsidRPr="00996A96">
        <w:rPr>
          <w:rFonts w:ascii="Times New Roman" w:hAnsi="Times New Roman" w:cs="Times New Roman"/>
          <w:sz w:val="24"/>
          <w:lang w:val="bg-BG"/>
        </w:rPr>
        <w:t>- Комитет за подбор на проекти (КПП).</w:t>
      </w:r>
    </w:p>
    <w:p w14:paraId="06B8EA49" w14:textId="5A47CA6B" w:rsidR="007B3091" w:rsidRPr="00996A96" w:rsidRDefault="007B3091" w:rsidP="009B4A60">
      <w:pPr>
        <w:tabs>
          <w:tab w:val="left" w:pos="630"/>
        </w:tabs>
        <w:spacing w:before="120" w:after="120" w:line="360" w:lineRule="auto"/>
        <w:ind w:right="288" w:firstLine="720"/>
        <w:jc w:val="both"/>
        <w:rPr>
          <w:rFonts w:ascii="Times New Roman" w:hAnsi="Times New Roman" w:cs="Times New Roman"/>
          <w:sz w:val="24"/>
          <w:lang w:val="bg-BG"/>
        </w:rPr>
      </w:pPr>
      <w:r w:rsidRPr="00996A96">
        <w:rPr>
          <w:rFonts w:ascii="Times New Roman" w:hAnsi="Times New Roman" w:cs="Times New Roman"/>
          <w:sz w:val="24"/>
          <w:lang w:val="bg-BG"/>
        </w:rPr>
        <w:t xml:space="preserve">В </w:t>
      </w:r>
      <w:r w:rsidRPr="009B4A60">
        <w:rPr>
          <w:rFonts w:ascii="Times New Roman" w:eastAsia="Times New Roman" w:hAnsi="Times New Roman" w:cs="Times New Roman"/>
          <w:sz w:val="24"/>
          <w:szCs w:val="24"/>
          <w:lang w:val="bg-BG"/>
        </w:rPr>
        <w:t>срок</w:t>
      </w:r>
      <w:r w:rsidRPr="00996A96">
        <w:rPr>
          <w:rFonts w:ascii="Times New Roman" w:hAnsi="Times New Roman" w:cs="Times New Roman"/>
          <w:sz w:val="24"/>
          <w:lang w:val="bg-BG"/>
        </w:rPr>
        <w:t xml:space="preserve"> не по-късно от 2 седмици след изтичане на крайния срок за подаване на проектите, Ръководителят на ПО определя със заповед Оценителна комисия, която </w:t>
      </w:r>
      <w:r w:rsidR="00ED26FE">
        <w:rPr>
          <w:rFonts w:ascii="Times New Roman" w:hAnsi="Times New Roman" w:cs="Times New Roman"/>
          <w:sz w:val="24"/>
          <w:lang w:val="bg-BG"/>
        </w:rPr>
        <w:t>ще</w:t>
      </w:r>
      <w:r w:rsidRPr="00996A96">
        <w:rPr>
          <w:rFonts w:ascii="Times New Roman" w:hAnsi="Times New Roman" w:cs="Times New Roman"/>
          <w:sz w:val="24"/>
          <w:lang w:val="bg-BG"/>
        </w:rPr>
        <w:t xml:space="preserve"> извърши оценка на административното съответствие и допустимост</w:t>
      </w:r>
      <w:r w:rsidR="00ED26FE">
        <w:rPr>
          <w:rFonts w:ascii="Times New Roman" w:hAnsi="Times New Roman" w:cs="Times New Roman"/>
          <w:sz w:val="24"/>
          <w:lang w:val="bg-BG"/>
        </w:rPr>
        <w:t>та</w:t>
      </w:r>
      <w:r w:rsidRPr="00996A96">
        <w:rPr>
          <w:rFonts w:ascii="Times New Roman" w:hAnsi="Times New Roman" w:cs="Times New Roman"/>
          <w:sz w:val="24"/>
          <w:lang w:val="bg-BG"/>
        </w:rPr>
        <w:t xml:space="preserve">, както и техническа и финансова оценка на подадените проекти. Оценката се извършва в срок до 3 месеца от датата на издаване на заповедта за </w:t>
      </w:r>
      <w:r w:rsidR="00ED26FE">
        <w:rPr>
          <w:rFonts w:ascii="Times New Roman" w:hAnsi="Times New Roman" w:cs="Times New Roman"/>
          <w:sz w:val="24"/>
          <w:lang w:val="bg-BG"/>
        </w:rPr>
        <w:t>съставяне</w:t>
      </w:r>
      <w:r w:rsidRPr="00996A96">
        <w:rPr>
          <w:rFonts w:ascii="Times New Roman" w:hAnsi="Times New Roman" w:cs="Times New Roman"/>
          <w:sz w:val="24"/>
          <w:lang w:val="bg-BG"/>
        </w:rPr>
        <w:t xml:space="preserve"> на Оценителна комисия.</w:t>
      </w:r>
    </w:p>
    <w:p w14:paraId="7F00A4A5" w14:textId="33259172" w:rsidR="007B3091" w:rsidRPr="00996A96" w:rsidRDefault="007B3091" w:rsidP="007B3091">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Оценката на административно</w:t>
      </w:r>
      <w:r w:rsidR="00FB2096">
        <w:rPr>
          <w:rFonts w:ascii="Times New Roman" w:eastAsia="Times New Roman" w:hAnsi="Times New Roman" w:cs="Times New Roman"/>
          <w:sz w:val="24"/>
          <w:szCs w:val="24"/>
          <w:lang w:val="bg-BG"/>
        </w:rPr>
        <w:t>то</w:t>
      </w:r>
      <w:r w:rsidRPr="00996A96">
        <w:rPr>
          <w:rFonts w:ascii="Times New Roman" w:eastAsia="Times New Roman" w:hAnsi="Times New Roman" w:cs="Times New Roman"/>
          <w:sz w:val="24"/>
          <w:szCs w:val="24"/>
          <w:lang w:val="bg-BG"/>
        </w:rPr>
        <w:t xml:space="preserve"> съответствие и допустимост</w:t>
      </w:r>
      <w:r w:rsidR="00606306">
        <w:rPr>
          <w:rFonts w:ascii="Times New Roman" w:eastAsia="Times New Roman" w:hAnsi="Times New Roman" w:cs="Times New Roman"/>
          <w:sz w:val="24"/>
          <w:szCs w:val="24"/>
          <w:lang w:val="bg-BG"/>
        </w:rPr>
        <w:t>та</w:t>
      </w:r>
      <w:r w:rsidRPr="00996A96">
        <w:rPr>
          <w:rFonts w:ascii="Times New Roman" w:eastAsia="Times New Roman" w:hAnsi="Times New Roman" w:cs="Times New Roman"/>
          <w:sz w:val="24"/>
          <w:szCs w:val="24"/>
          <w:lang w:val="bg-BG"/>
        </w:rPr>
        <w:t xml:space="preserve"> на кандидата/партньора се извършва от служители на Програмния оператор или номинирани от него външни експерти. </w:t>
      </w:r>
      <w:r w:rsidR="0060498C">
        <w:rPr>
          <w:rFonts w:ascii="Times New Roman" w:eastAsia="Times New Roman" w:hAnsi="Times New Roman" w:cs="Times New Roman"/>
          <w:sz w:val="24"/>
          <w:szCs w:val="24"/>
          <w:lang w:val="bg-BG"/>
        </w:rPr>
        <w:t>Н</w:t>
      </w:r>
      <w:r w:rsidR="0060498C" w:rsidRPr="00996A96">
        <w:rPr>
          <w:rFonts w:ascii="Times New Roman" w:eastAsia="Times New Roman" w:hAnsi="Times New Roman" w:cs="Times New Roman"/>
          <w:sz w:val="24"/>
          <w:szCs w:val="24"/>
          <w:lang w:val="bg-BG"/>
        </w:rPr>
        <w:t xml:space="preserve">а този етап </w:t>
      </w:r>
      <w:r w:rsidR="0060498C">
        <w:rPr>
          <w:rFonts w:ascii="Times New Roman" w:eastAsia="Times New Roman" w:hAnsi="Times New Roman" w:cs="Times New Roman"/>
          <w:sz w:val="24"/>
          <w:szCs w:val="24"/>
          <w:lang w:val="bg-BG"/>
        </w:rPr>
        <w:t xml:space="preserve">от процеса </w:t>
      </w:r>
      <w:r w:rsidR="0060498C" w:rsidRPr="00996A96">
        <w:rPr>
          <w:rFonts w:ascii="Times New Roman" w:eastAsia="Times New Roman" w:hAnsi="Times New Roman" w:cs="Times New Roman"/>
          <w:sz w:val="24"/>
          <w:szCs w:val="24"/>
          <w:lang w:val="bg-BG"/>
        </w:rPr>
        <w:t xml:space="preserve">на кандидатстване </w:t>
      </w:r>
      <w:r w:rsidR="0060498C">
        <w:rPr>
          <w:rFonts w:ascii="Times New Roman" w:eastAsia="Times New Roman" w:hAnsi="Times New Roman" w:cs="Times New Roman"/>
          <w:sz w:val="24"/>
          <w:szCs w:val="24"/>
          <w:lang w:val="bg-BG"/>
        </w:rPr>
        <w:t>о</w:t>
      </w:r>
      <w:r w:rsidRPr="00996A96">
        <w:rPr>
          <w:rFonts w:ascii="Times New Roman" w:eastAsia="Times New Roman" w:hAnsi="Times New Roman" w:cs="Times New Roman"/>
          <w:sz w:val="24"/>
          <w:szCs w:val="24"/>
          <w:lang w:val="bg-BG"/>
        </w:rPr>
        <w:t xml:space="preserve">ценителите имат право да извършват служебни проверки на декларираните от кандидата/партньора данни и да поискат разяснения </w:t>
      </w:r>
      <w:r w:rsidR="0060498C">
        <w:rPr>
          <w:rFonts w:ascii="Times New Roman" w:eastAsia="Times New Roman" w:hAnsi="Times New Roman" w:cs="Times New Roman"/>
          <w:sz w:val="24"/>
          <w:szCs w:val="24"/>
          <w:lang w:val="bg-BG"/>
        </w:rPr>
        <w:t>и/или</w:t>
      </w:r>
      <w:r w:rsidR="0060498C" w:rsidRPr="00996A96">
        <w:rPr>
          <w:rFonts w:ascii="Times New Roman" w:eastAsia="Times New Roman" w:hAnsi="Times New Roman" w:cs="Times New Roman"/>
          <w:sz w:val="24"/>
          <w:szCs w:val="24"/>
          <w:lang w:val="bg-BG"/>
        </w:rPr>
        <w:t xml:space="preserve"> </w:t>
      </w:r>
      <w:r w:rsidRPr="00996A96">
        <w:rPr>
          <w:rFonts w:ascii="Times New Roman" w:eastAsia="Times New Roman" w:hAnsi="Times New Roman" w:cs="Times New Roman"/>
          <w:sz w:val="24"/>
          <w:szCs w:val="24"/>
          <w:lang w:val="bg-BG"/>
        </w:rPr>
        <w:t>документи (ако е необходимо).</w:t>
      </w:r>
      <w:r w:rsidR="0060498C">
        <w:rPr>
          <w:rFonts w:ascii="Times New Roman" w:eastAsia="Times New Roman" w:hAnsi="Times New Roman" w:cs="Times New Roman"/>
          <w:sz w:val="24"/>
          <w:szCs w:val="24"/>
          <w:lang w:val="bg-BG"/>
        </w:rPr>
        <w:t xml:space="preserve"> </w:t>
      </w:r>
      <w:r w:rsidRPr="00996A96">
        <w:rPr>
          <w:rFonts w:ascii="Times New Roman" w:eastAsia="Times New Roman" w:hAnsi="Times New Roman" w:cs="Times New Roman"/>
          <w:sz w:val="24"/>
          <w:szCs w:val="24"/>
          <w:lang w:val="bg-BG"/>
        </w:rPr>
        <w:t xml:space="preserve">Поясненията, дадени от кандидатите, не може да водят до подобрение </w:t>
      </w:r>
      <w:r w:rsidR="00ED26FE">
        <w:rPr>
          <w:rFonts w:ascii="Times New Roman" w:eastAsia="Times New Roman" w:hAnsi="Times New Roman" w:cs="Times New Roman"/>
          <w:sz w:val="24"/>
          <w:szCs w:val="24"/>
          <w:lang w:val="bg-BG"/>
        </w:rPr>
        <w:t xml:space="preserve">на качеството </w:t>
      </w:r>
      <w:r w:rsidRPr="00996A96">
        <w:rPr>
          <w:rFonts w:ascii="Times New Roman" w:eastAsia="Times New Roman" w:hAnsi="Times New Roman" w:cs="Times New Roman"/>
          <w:sz w:val="24"/>
          <w:szCs w:val="24"/>
          <w:lang w:val="bg-BG"/>
        </w:rPr>
        <w:t xml:space="preserve">на проектното предложение. Чрез ИСУН 2020 се изпраща уведомление до кандидата за установените несъответствия/липсваща информация и се определя разумен срок за тяхното отстраняване, който </w:t>
      </w:r>
      <w:r w:rsidRPr="00996A96">
        <w:rPr>
          <w:rFonts w:ascii="Times New Roman" w:eastAsia="Times New Roman" w:hAnsi="Times New Roman" w:cs="Times New Roman"/>
          <w:b/>
          <w:sz w:val="24"/>
          <w:szCs w:val="24"/>
          <w:lang w:val="bg-BG"/>
        </w:rPr>
        <w:t>не може да бъде по-кратък от пет работни дни</w:t>
      </w:r>
      <w:r w:rsidRPr="00996A96">
        <w:rPr>
          <w:rFonts w:ascii="Times New Roman" w:eastAsia="Times New Roman" w:hAnsi="Times New Roman" w:cs="Times New Roman"/>
          <w:sz w:val="24"/>
          <w:szCs w:val="24"/>
          <w:lang w:val="bg-BG"/>
        </w:rPr>
        <w:t xml:space="preserve"> и </w:t>
      </w:r>
      <w:r w:rsidR="00ED26FE">
        <w:rPr>
          <w:rFonts w:ascii="Times New Roman" w:eastAsia="Times New Roman" w:hAnsi="Times New Roman" w:cs="Times New Roman"/>
          <w:sz w:val="24"/>
          <w:szCs w:val="24"/>
          <w:lang w:val="bg-BG"/>
        </w:rPr>
        <w:t>щ</w:t>
      </w:r>
      <w:r w:rsidRPr="00996A96">
        <w:rPr>
          <w:rFonts w:ascii="Times New Roman" w:eastAsia="Times New Roman" w:hAnsi="Times New Roman" w:cs="Times New Roman"/>
          <w:sz w:val="24"/>
          <w:szCs w:val="24"/>
          <w:lang w:val="bg-BG"/>
        </w:rPr>
        <w:t>е</w:t>
      </w:r>
      <w:r w:rsidR="00ED26FE">
        <w:rPr>
          <w:rFonts w:ascii="Times New Roman" w:eastAsia="Times New Roman" w:hAnsi="Times New Roman" w:cs="Times New Roman"/>
          <w:sz w:val="24"/>
          <w:szCs w:val="24"/>
          <w:lang w:val="bg-BG"/>
        </w:rPr>
        <w:t xml:space="preserve"> бъде</w:t>
      </w:r>
      <w:r w:rsidRPr="00996A96">
        <w:rPr>
          <w:rFonts w:ascii="Times New Roman" w:eastAsia="Times New Roman" w:hAnsi="Times New Roman" w:cs="Times New Roman"/>
          <w:sz w:val="24"/>
          <w:szCs w:val="24"/>
          <w:lang w:val="bg-BG"/>
        </w:rPr>
        <w:t xml:space="preserve"> еднакъв за всички кандидати по процедурата. За дата на получаване на исканите документи/разяснения се счита датата, отбелязана в ИСУН 2020. Отговорът следва да бъде подписан с квалифициран електронен подпис (КЕП) чрез ИСУН 2020. </w:t>
      </w:r>
      <w:r w:rsidRPr="00996A96">
        <w:rPr>
          <w:rFonts w:ascii="Times New Roman" w:eastAsia="Times New Roman" w:hAnsi="Times New Roman" w:cs="Times New Roman"/>
          <w:b/>
          <w:sz w:val="24"/>
          <w:szCs w:val="24"/>
          <w:lang w:val="bg-BG"/>
        </w:rPr>
        <w:t>След изтичане на крайния срок за отговор</w:t>
      </w:r>
      <w:r w:rsidRPr="00996A96">
        <w:rPr>
          <w:rFonts w:ascii="Times New Roman" w:eastAsia="Times New Roman" w:hAnsi="Times New Roman" w:cs="Times New Roman"/>
          <w:sz w:val="24"/>
          <w:szCs w:val="24"/>
          <w:lang w:val="bg-BG"/>
        </w:rPr>
        <w:t xml:space="preserve"> </w:t>
      </w:r>
      <w:r w:rsidRPr="00996A96">
        <w:rPr>
          <w:rFonts w:ascii="Times New Roman" w:eastAsia="Times New Roman" w:hAnsi="Times New Roman" w:cs="Times New Roman"/>
          <w:b/>
          <w:sz w:val="24"/>
          <w:szCs w:val="24"/>
          <w:lang w:val="bg-BG"/>
        </w:rPr>
        <w:t>на въпроси/предоставяне на допълнителни разяснения и/или документи, ИСУН 2020 не позволява връщането на отговор.</w:t>
      </w:r>
    </w:p>
    <w:p w14:paraId="56B93BA3" w14:textId="1C1628E9" w:rsidR="00D25D6B" w:rsidRPr="00996A96" w:rsidRDefault="00D25D6B"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По време на оценката </w:t>
      </w:r>
      <w:r w:rsidR="005D39C7">
        <w:rPr>
          <w:rFonts w:ascii="Times New Roman" w:eastAsia="Times New Roman" w:hAnsi="Times New Roman" w:cs="Times New Roman"/>
          <w:sz w:val="24"/>
          <w:szCs w:val="24"/>
          <w:lang w:val="bg-BG"/>
        </w:rPr>
        <w:t>н</w:t>
      </w:r>
      <w:r w:rsidRPr="00996A96">
        <w:rPr>
          <w:rFonts w:ascii="Times New Roman" w:eastAsia="Times New Roman" w:hAnsi="Times New Roman" w:cs="Times New Roman"/>
          <w:sz w:val="24"/>
          <w:szCs w:val="24"/>
          <w:lang w:val="bg-BG"/>
        </w:rPr>
        <w:t xml:space="preserve">а АСД двамата експерти ще попълват контролни листа независимо един от друг. Въз основа на направената проверка </w:t>
      </w:r>
      <w:r w:rsidR="005D39C7">
        <w:rPr>
          <w:rFonts w:ascii="Times New Roman" w:eastAsia="Times New Roman" w:hAnsi="Times New Roman" w:cs="Times New Roman"/>
          <w:sz w:val="24"/>
          <w:szCs w:val="24"/>
          <w:lang w:val="bg-BG"/>
        </w:rPr>
        <w:t>н</w:t>
      </w:r>
      <w:r w:rsidRPr="00996A96">
        <w:rPr>
          <w:rFonts w:ascii="Times New Roman" w:eastAsia="Times New Roman" w:hAnsi="Times New Roman" w:cs="Times New Roman"/>
          <w:sz w:val="24"/>
          <w:szCs w:val="24"/>
          <w:lang w:val="bg-BG"/>
        </w:rPr>
        <w:t>а административно</w:t>
      </w:r>
      <w:r w:rsidR="00FB2096">
        <w:rPr>
          <w:rFonts w:ascii="Times New Roman" w:eastAsia="Times New Roman" w:hAnsi="Times New Roman" w:cs="Times New Roman"/>
          <w:sz w:val="24"/>
          <w:szCs w:val="24"/>
          <w:lang w:val="bg-BG"/>
        </w:rPr>
        <w:t>то</w:t>
      </w:r>
      <w:r w:rsidRPr="00996A96">
        <w:rPr>
          <w:rFonts w:ascii="Times New Roman" w:eastAsia="Times New Roman" w:hAnsi="Times New Roman" w:cs="Times New Roman"/>
          <w:sz w:val="24"/>
          <w:szCs w:val="24"/>
          <w:lang w:val="bg-BG"/>
        </w:rPr>
        <w:t xml:space="preserve"> съответствие и допустимост на кандидата/партньора и попълнените контролни листа, председателят на Оценителната комисия подготвя протокол за административно съответствие и допустимост на кандидат</w:t>
      </w:r>
      <w:r w:rsidR="005D39C7">
        <w:rPr>
          <w:rFonts w:ascii="Times New Roman" w:eastAsia="Times New Roman" w:hAnsi="Times New Roman" w:cs="Times New Roman"/>
          <w:sz w:val="24"/>
          <w:szCs w:val="24"/>
          <w:lang w:val="bg-BG"/>
        </w:rPr>
        <w:t>ите</w:t>
      </w:r>
      <w:r w:rsidRPr="00996A96">
        <w:rPr>
          <w:rFonts w:ascii="Times New Roman" w:eastAsia="Times New Roman" w:hAnsi="Times New Roman" w:cs="Times New Roman"/>
          <w:sz w:val="24"/>
          <w:szCs w:val="24"/>
          <w:lang w:val="bg-BG"/>
        </w:rPr>
        <w:t>/партньор</w:t>
      </w:r>
      <w:r w:rsidR="005D39C7">
        <w:rPr>
          <w:rFonts w:ascii="Times New Roman" w:eastAsia="Times New Roman" w:hAnsi="Times New Roman" w:cs="Times New Roman"/>
          <w:sz w:val="24"/>
          <w:szCs w:val="24"/>
          <w:lang w:val="bg-BG"/>
        </w:rPr>
        <w:t>ите</w:t>
      </w:r>
      <w:r w:rsidRPr="00996A96">
        <w:rPr>
          <w:rFonts w:ascii="Times New Roman" w:eastAsia="Times New Roman" w:hAnsi="Times New Roman" w:cs="Times New Roman"/>
          <w:sz w:val="24"/>
          <w:szCs w:val="24"/>
          <w:lang w:val="bg-BG"/>
        </w:rPr>
        <w:t xml:space="preserve"> и уведомява отхвърлените кандидати като изпраща уведомление до всеки от тях през модул „Комуникация</w:t>
      </w:r>
      <w:r w:rsidR="000F153E" w:rsidRPr="00693FA0">
        <w:rPr>
          <w:rFonts w:ascii="Times New Roman" w:eastAsia="Times New Roman" w:hAnsi="Times New Roman" w:cs="Times New Roman"/>
          <w:sz w:val="24"/>
          <w:szCs w:val="24"/>
          <w:lang w:val="bg-BG"/>
        </w:rPr>
        <w:t>”</w:t>
      </w:r>
      <w:r w:rsidRPr="00996A96">
        <w:rPr>
          <w:rFonts w:ascii="Times New Roman" w:eastAsia="Times New Roman" w:hAnsi="Times New Roman" w:cs="Times New Roman"/>
          <w:sz w:val="24"/>
          <w:szCs w:val="24"/>
          <w:lang w:val="bg-BG"/>
        </w:rPr>
        <w:t xml:space="preserve"> </w:t>
      </w:r>
      <w:r w:rsidR="005D39C7">
        <w:rPr>
          <w:rFonts w:ascii="Times New Roman" w:eastAsia="Times New Roman" w:hAnsi="Times New Roman" w:cs="Times New Roman"/>
          <w:sz w:val="24"/>
          <w:szCs w:val="24"/>
          <w:lang w:val="bg-BG"/>
        </w:rPr>
        <w:t>на</w:t>
      </w:r>
      <w:r w:rsidRPr="00996A96">
        <w:rPr>
          <w:rFonts w:ascii="Times New Roman" w:eastAsia="Times New Roman" w:hAnsi="Times New Roman" w:cs="Times New Roman"/>
          <w:sz w:val="24"/>
          <w:szCs w:val="24"/>
          <w:lang w:val="bg-BG"/>
        </w:rPr>
        <w:t xml:space="preserve"> ИСУН 2020.</w:t>
      </w:r>
    </w:p>
    <w:p w14:paraId="1B31B30F" w14:textId="0D8B8172" w:rsidR="00D25D6B" w:rsidRPr="00996A96" w:rsidRDefault="00D25D6B" w:rsidP="00D25D6B">
      <w:pPr>
        <w:tabs>
          <w:tab w:val="left" w:pos="630"/>
        </w:tabs>
        <w:spacing w:before="120" w:after="120" w:line="360" w:lineRule="auto"/>
        <w:ind w:right="288" w:firstLine="720"/>
        <w:jc w:val="both"/>
        <w:rPr>
          <w:rFonts w:ascii="Times New Roman" w:hAnsi="Times New Roman" w:cs="Times New Roman"/>
          <w:sz w:val="24"/>
          <w:lang w:val="bg-BG"/>
        </w:rPr>
      </w:pPr>
      <w:r w:rsidRPr="00996A96">
        <w:rPr>
          <w:rFonts w:ascii="Times New Roman" w:hAnsi="Times New Roman" w:cs="Times New Roman"/>
          <w:sz w:val="24"/>
          <w:lang w:val="bg-BG"/>
        </w:rPr>
        <w:lastRenderedPageBreak/>
        <w:t xml:space="preserve">Кандидат, чието проектно предложение е включено в списъка на отхвърлените проекти, може да отправи писмено възражение до Ръководителя на ПО в едноседмичен срок от </w:t>
      </w:r>
      <w:r w:rsidR="00FB2096">
        <w:rPr>
          <w:rFonts w:ascii="Times New Roman" w:hAnsi="Times New Roman" w:cs="Times New Roman"/>
          <w:sz w:val="24"/>
          <w:lang w:val="bg-BG"/>
        </w:rPr>
        <w:t>уведомлението</w:t>
      </w:r>
      <w:r w:rsidRPr="00996A96">
        <w:rPr>
          <w:rFonts w:ascii="Times New Roman" w:hAnsi="Times New Roman" w:cs="Times New Roman"/>
          <w:sz w:val="24"/>
          <w:lang w:val="bg-BG"/>
        </w:rPr>
        <w:t>. Ръководителят на ПО разполага с десетдневен срок да се произнесе по основателността на възраженията. При констатирано неоснователно отхвърляне, Ръководителят на ПО може да върне проектното предложение за разглеждане на етап техническа и финансова оценка. Ако възражението е отхвърлено, кандидатът може да обжалва решението на ПО пред компетентния български съд.</w:t>
      </w:r>
    </w:p>
    <w:p w14:paraId="5CAF0DEE" w14:textId="006F60B4" w:rsidR="00D25D6B" w:rsidRPr="00693FA0" w:rsidRDefault="00D25D6B" w:rsidP="00D86D7E">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693FA0">
        <w:rPr>
          <w:rFonts w:ascii="Times New Roman" w:eastAsia="Times New Roman" w:hAnsi="Times New Roman" w:cs="Times New Roman"/>
          <w:sz w:val="24"/>
          <w:szCs w:val="24"/>
          <w:lang w:val="bg-BG"/>
        </w:rPr>
        <w:t xml:space="preserve">Техническата и финансовата оценка (ТФО) на проектното предложение е процес на оценяване на съдържанието, качеството и достойнствата на проектните предложения, което се извършва в съответствие с критериите за оценка, </w:t>
      </w:r>
      <w:r w:rsidR="00121FC5">
        <w:rPr>
          <w:rFonts w:ascii="Times New Roman" w:eastAsia="Times New Roman" w:hAnsi="Times New Roman" w:cs="Times New Roman"/>
          <w:sz w:val="24"/>
          <w:szCs w:val="24"/>
          <w:lang w:val="bg-BG"/>
        </w:rPr>
        <w:t>приложени към</w:t>
      </w:r>
      <w:r w:rsidRPr="00693FA0">
        <w:rPr>
          <w:rFonts w:ascii="Times New Roman" w:eastAsia="Times New Roman" w:hAnsi="Times New Roman" w:cs="Times New Roman"/>
          <w:sz w:val="24"/>
          <w:szCs w:val="24"/>
          <w:lang w:val="bg-BG"/>
        </w:rPr>
        <w:t xml:space="preserve"> Насоките за кандидатстване за съответната покана. Проектните предложения, допуснати до този етап, се разглеждат и оценяват в оценителна</w:t>
      </w:r>
      <w:r w:rsidR="00FC6DF9">
        <w:rPr>
          <w:rFonts w:ascii="Times New Roman" w:eastAsia="Times New Roman" w:hAnsi="Times New Roman" w:cs="Times New Roman"/>
          <w:sz w:val="24"/>
          <w:szCs w:val="24"/>
          <w:lang w:val="bg-BG"/>
        </w:rPr>
        <w:t>та</w:t>
      </w:r>
      <w:r w:rsidRPr="00693FA0">
        <w:rPr>
          <w:rFonts w:ascii="Times New Roman" w:eastAsia="Times New Roman" w:hAnsi="Times New Roman" w:cs="Times New Roman"/>
          <w:sz w:val="24"/>
          <w:szCs w:val="24"/>
          <w:lang w:val="bg-BG"/>
        </w:rPr>
        <w:t xml:space="preserve"> таблица от двама безпристрастни експерти, поне един от които ще бъде независим от ПО и Комитета за подбор на проекти.</w:t>
      </w:r>
    </w:p>
    <w:p w14:paraId="42B6483D" w14:textId="525A99A6" w:rsidR="00D25D6B" w:rsidRPr="00996A96" w:rsidRDefault="00D25D6B"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996A96">
        <w:rPr>
          <w:rFonts w:ascii="Times New Roman" w:eastAsia="Times New Roman" w:hAnsi="Times New Roman" w:cs="Times New Roman"/>
          <w:sz w:val="24"/>
          <w:szCs w:val="24"/>
          <w:lang w:val="bg-BG"/>
        </w:rPr>
        <w:t xml:space="preserve">На този етап от процеса на кандидатстване оценителите имат право да поискат разяснения относно представените документи, както и допълнителни документи (ако е необходимо). Поясненията, дадени от кандидатите, не може да водят до подобрение </w:t>
      </w:r>
      <w:r w:rsidR="00D12CCA">
        <w:rPr>
          <w:rFonts w:ascii="Times New Roman" w:eastAsia="Times New Roman" w:hAnsi="Times New Roman" w:cs="Times New Roman"/>
          <w:sz w:val="24"/>
          <w:szCs w:val="24"/>
          <w:lang w:val="bg-BG"/>
        </w:rPr>
        <w:t>на качеството на</w:t>
      </w:r>
      <w:r w:rsidRPr="00996A96">
        <w:rPr>
          <w:rFonts w:ascii="Times New Roman" w:eastAsia="Times New Roman" w:hAnsi="Times New Roman" w:cs="Times New Roman"/>
          <w:sz w:val="24"/>
          <w:szCs w:val="24"/>
          <w:lang w:val="bg-BG"/>
        </w:rPr>
        <w:t xml:space="preserve"> проектното предложение. </w:t>
      </w:r>
      <w:r w:rsidR="00D12CCA">
        <w:rPr>
          <w:rFonts w:ascii="Times New Roman" w:eastAsia="Times New Roman" w:hAnsi="Times New Roman" w:cs="Times New Roman"/>
          <w:sz w:val="24"/>
          <w:szCs w:val="24"/>
          <w:lang w:val="bg-BG"/>
        </w:rPr>
        <w:t>Уведомление</w:t>
      </w:r>
      <w:r w:rsidRPr="00996A96">
        <w:rPr>
          <w:rFonts w:ascii="Times New Roman" w:eastAsia="Times New Roman" w:hAnsi="Times New Roman" w:cs="Times New Roman"/>
          <w:sz w:val="24"/>
          <w:szCs w:val="24"/>
          <w:lang w:val="bg-BG"/>
        </w:rPr>
        <w:t xml:space="preserve"> до кандидата се изпраща чрез ИСУН 2020 с искане за допълнителна информация и документация, като се определя разумен срок за представянето им, който </w:t>
      </w:r>
      <w:r w:rsidRPr="00996A96">
        <w:rPr>
          <w:rFonts w:ascii="Times New Roman" w:eastAsia="Times New Roman" w:hAnsi="Times New Roman" w:cs="Times New Roman"/>
          <w:b/>
          <w:sz w:val="24"/>
          <w:szCs w:val="24"/>
          <w:lang w:val="bg-BG"/>
        </w:rPr>
        <w:t>не може да бъде по-кратък от пет работни дни</w:t>
      </w:r>
      <w:r w:rsidRPr="00996A96">
        <w:rPr>
          <w:rFonts w:ascii="Times New Roman" w:eastAsia="Times New Roman" w:hAnsi="Times New Roman" w:cs="Times New Roman"/>
          <w:sz w:val="24"/>
          <w:szCs w:val="24"/>
          <w:lang w:val="bg-BG"/>
        </w:rPr>
        <w:t xml:space="preserve"> и </w:t>
      </w:r>
      <w:r w:rsidR="00D12CCA">
        <w:rPr>
          <w:rFonts w:ascii="Times New Roman" w:eastAsia="Times New Roman" w:hAnsi="Times New Roman" w:cs="Times New Roman"/>
          <w:sz w:val="24"/>
          <w:szCs w:val="24"/>
          <w:lang w:val="bg-BG"/>
        </w:rPr>
        <w:t>ще бъде</w:t>
      </w:r>
      <w:r w:rsidRPr="00996A96">
        <w:rPr>
          <w:rFonts w:ascii="Times New Roman" w:eastAsia="Times New Roman" w:hAnsi="Times New Roman" w:cs="Times New Roman"/>
          <w:sz w:val="24"/>
          <w:szCs w:val="24"/>
          <w:lang w:val="bg-BG"/>
        </w:rPr>
        <w:t xml:space="preserve"> еднакъв за всички кандидати по процедурата.</w:t>
      </w:r>
    </w:p>
    <w:p w14:paraId="65FE31C3" w14:textId="126EC8A5" w:rsidR="00D25D6B" w:rsidRPr="00693FA0" w:rsidRDefault="00D25D6B" w:rsidP="009F6DBE">
      <w:pPr>
        <w:tabs>
          <w:tab w:val="left" w:pos="630"/>
        </w:tabs>
        <w:spacing w:before="120" w:after="120" w:line="360" w:lineRule="auto"/>
        <w:ind w:right="288" w:firstLine="720"/>
        <w:jc w:val="both"/>
        <w:rPr>
          <w:rFonts w:ascii="Times New Roman" w:hAnsi="Times New Roman" w:cs="Times New Roman"/>
          <w:sz w:val="24"/>
          <w:lang w:val="bg-BG"/>
        </w:rPr>
      </w:pPr>
      <w:r w:rsidRPr="00693FA0">
        <w:rPr>
          <w:rFonts w:ascii="Times New Roman" w:hAnsi="Times New Roman" w:cs="Times New Roman"/>
          <w:sz w:val="24"/>
          <w:lang w:val="bg-BG"/>
        </w:rPr>
        <w:t>Етапът на техническа и финансова оценка завършва с протокол, съдържащ три списъка с проектни предложения: списък с проектните предложения, които са предложени за финансиране, списък с резервните проектни предложения и списък с проектните предложения, които са предложени за отхвърляне, както и оценителен доклад, в който са включени всички коментари/забележки/препоръки на оценителите, отговорите на кандидатите, ако е приложимо, и описание на силните и слаби страни на всеки проект, изготвено от оценители</w:t>
      </w:r>
      <w:r w:rsidR="00CC219C">
        <w:rPr>
          <w:rFonts w:ascii="Times New Roman" w:hAnsi="Times New Roman" w:cs="Times New Roman"/>
          <w:sz w:val="24"/>
          <w:lang w:val="bg-BG"/>
        </w:rPr>
        <w:t>те</w:t>
      </w:r>
      <w:r w:rsidRPr="00693FA0">
        <w:rPr>
          <w:rFonts w:ascii="Times New Roman" w:hAnsi="Times New Roman" w:cs="Times New Roman"/>
          <w:sz w:val="24"/>
          <w:lang w:val="bg-BG"/>
        </w:rPr>
        <w:t xml:space="preserve"> въз основа на проверените проектни предложения </w:t>
      </w:r>
      <w:r w:rsidR="00D12CCA">
        <w:rPr>
          <w:rFonts w:ascii="Times New Roman" w:hAnsi="Times New Roman" w:cs="Times New Roman"/>
          <w:sz w:val="24"/>
          <w:lang w:val="bg-BG"/>
        </w:rPr>
        <w:t xml:space="preserve">и </w:t>
      </w:r>
      <w:r w:rsidRPr="00693FA0">
        <w:rPr>
          <w:rFonts w:ascii="Times New Roman" w:hAnsi="Times New Roman" w:cs="Times New Roman"/>
          <w:sz w:val="24"/>
          <w:lang w:val="bg-BG"/>
        </w:rPr>
        <w:t xml:space="preserve">в съответствие с професионалната </w:t>
      </w:r>
      <w:r w:rsidR="00CC219C">
        <w:rPr>
          <w:rFonts w:ascii="Times New Roman" w:hAnsi="Times New Roman" w:cs="Times New Roman"/>
          <w:sz w:val="24"/>
          <w:lang w:val="bg-BG"/>
        </w:rPr>
        <w:t xml:space="preserve">им </w:t>
      </w:r>
      <w:r w:rsidRPr="00693FA0">
        <w:rPr>
          <w:rFonts w:ascii="Times New Roman" w:hAnsi="Times New Roman" w:cs="Times New Roman"/>
          <w:sz w:val="24"/>
          <w:lang w:val="bg-BG"/>
        </w:rPr>
        <w:t>експертиза.</w:t>
      </w:r>
    </w:p>
    <w:p w14:paraId="63C7EB5E" w14:textId="27598B3C" w:rsidR="00D25D6B" w:rsidRPr="0007007D" w:rsidRDefault="00D25D6B" w:rsidP="009F6DBE">
      <w:pPr>
        <w:tabs>
          <w:tab w:val="left" w:pos="630"/>
        </w:tabs>
        <w:spacing w:before="120" w:after="120" w:line="360" w:lineRule="auto"/>
        <w:ind w:right="288" w:firstLine="720"/>
        <w:jc w:val="both"/>
        <w:rPr>
          <w:rFonts w:ascii="Times New Roman" w:eastAsia="Times New Roman" w:hAnsi="Times New Roman" w:cs="Times New Roman"/>
          <w:b/>
          <w:sz w:val="24"/>
          <w:szCs w:val="24"/>
          <w:lang w:val="bg-BG"/>
        </w:rPr>
      </w:pPr>
      <w:r w:rsidRPr="0007007D">
        <w:rPr>
          <w:rFonts w:ascii="Times New Roman" w:eastAsia="Times New Roman" w:hAnsi="Times New Roman" w:cs="Times New Roman"/>
          <w:b/>
          <w:sz w:val="24"/>
          <w:szCs w:val="24"/>
          <w:lang w:val="bg-BG"/>
        </w:rPr>
        <w:lastRenderedPageBreak/>
        <w:t xml:space="preserve">ВАЖНО! Поради териториалния обхват на настоящата процедура, избраните проекти ще </w:t>
      </w:r>
      <w:r w:rsidR="00D12CCA" w:rsidRPr="0007007D">
        <w:rPr>
          <w:rFonts w:ascii="Times New Roman" w:eastAsia="Times New Roman" w:hAnsi="Times New Roman" w:cs="Times New Roman"/>
          <w:b/>
          <w:sz w:val="24"/>
          <w:szCs w:val="24"/>
          <w:lang w:val="bg-BG"/>
        </w:rPr>
        <w:t>бъдат</w:t>
      </w:r>
      <w:r w:rsidR="00A97862" w:rsidRPr="0007007D">
        <w:rPr>
          <w:rFonts w:ascii="Times New Roman" w:eastAsia="Times New Roman" w:hAnsi="Times New Roman" w:cs="Times New Roman"/>
          <w:b/>
          <w:sz w:val="24"/>
          <w:szCs w:val="24"/>
          <w:lang w:val="bg-BG"/>
        </w:rPr>
        <w:t xml:space="preserve"> </w:t>
      </w:r>
      <w:r w:rsidR="008E7075" w:rsidRPr="0007007D">
        <w:rPr>
          <w:rFonts w:ascii="Times New Roman" w:eastAsia="Times New Roman" w:hAnsi="Times New Roman" w:cs="Times New Roman"/>
          <w:b/>
          <w:sz w:val="24"/>
          <w:szCs w:val="24"/>
          <w:lang w:val="bg-BG"/>
        </w:rPr>
        <w:t>класира</w:t>
      </w:r>
      <w:r w:rsidR="00D12CCA" w:rsidRPr="0007007D">
        <w:rPr>
          <w:rFonts w:ascii="Times New Roman" w:eastAsia="Times New Roman" w:hAnsi="Times New Roman" w:cs="Times New Roman"/>
          <w:b/>
          <w:sz w:val="24"/>
          <w:szCs w:val="24"/>
          <w:lang w:val="bg-BG"/>
        </w:rPr>
        <w:t>ни</w:t>
      </w:r>
      <w:r w:rsidR="00A97862" w:rsidRPr="0007007D">
        <w:rPr>
          <w:rFonts w:ascii="Times New Roman" w:eastAsia="Times New Roman" w:hAnsi="Times New Roman" w:cs="Times New Roman"/>
          <w:b/>
          <w:sz w:val="24"/>
          <w:szCs w:val="24"/>
          <w:lang w:val="bg-BG"/>
        </w:rPr>
        <w:t xml:space="preserve"> като на първо място се поставят</w:t>
      </w:r>
      <w:r w:rsidRPr="0007007D">
        <w:rPr>
          <w:rFonts w:ascii="Times New Roman" w:eastAsia="Times New Roman" w:hAnsi="Times New Roman" w:cs="Times New Roman"/>
          <w:b/>
          <w:sz w:val="24"/>
          <w:szCs w:val="24"/>
          <w:lang w:val="bg-BG"/>
        </w:rPr>
        <w:t xml:space="preserve"> най-</w:t>
      </w:r>
      <w:r w:rsidR="008E7075" w:rsidRPr="0007007D">
        <w:rPr>
          <w:rFonts w:ascii="Times New Roman" w:eastAsia="Times New Roman" w:hAnsi="Times New Roman" w:cs="Times New Roman"/>
          <w:b/>
          <w:sz w:val="24"/>
          <w:szCs w:val="24"/>
          <w:lang w:val="bg-BG"/>
        </w:rPr>
        <w:t>високо оценените</w:t>
      </w:r>
      <w:r w:rsidRPr="0007007D">
        <w:rPr>
          <w:rFonts w:ascii="Times New Roman" w:eastAsia="Times New Roman" w:hAnsi="Times New Roman" w:cs="Times New Roman"/>
          <w:b/>
          <w:sz w:val="24"/>
          <w:szCs w:val="24"/>
          <w:lang w:val="bg-BG"/>
        </w:rPr>
        <w:t xml:space="preserve"> </w:t>
      </w:r>
      <w:r w:rsidR="000978C9" w:rsidRPr="0007007D">
        <w:rPr>
          <w:rFonts w:ascii="Times New Roman" w:eastAsia="Times New Roman" w:hAnsi="Times New Roman" w:cs="Times New Roman"/>
          <w:b/>
          <w:sz w:val="24"/>
          <w:szCs w:val="24"/>
          <w:lang w:val="bg-BG"/>
        </w:rPr>
        <w:t>проектни предложения</w:t>
      </w:r>
      <w:r w:rsidR="00854C73" w:rsidRPr="0007007D">
        <w:rPr>
          <w:rFonts w:ascii="Times New Roman" w:eastAsia="Times New Roman" w:hAnsi="Times New Roman" w:cs="Times New Roman"/>
          <w:b/>
          <w:sz w:val="24"/>
          <w:szCs w:val="24"/>
          <w:lang w:val="bg-BG"/>
        </w:rPr>
        <w:t>, предвиждащи изпълнение на</w:t>
      </w:r>
      <w:r w:rsidR="001D1BF9" w:rsidRPr="0007007D">
        <w:rPr>
          <w:rFonts w:ascii="Times New Roman" w:eastAsia="Times New Roman" w:hAnsi="Times New Roman" w:cs="Times New Roman"/>
          <w:b/>
          <w:sz w:val="24"/>
          <w:szCs w:val="24"/>
          <w:lang w:val="bg-BG"/>
        </w:rPr>
        <w:t xml:space="preserve"> дейности в рамките на </w:t>
      </w:r>
      <w:r w:rsidR="00854C73" w:rsidRPr="0007007D">
        <w:rPr>
          <w:rFonts w:ascii="Times New Roman" w:eastAsia="Times New Roman" w:hAnsi="Times New Roman" w:cs="Times New Roman"/>
          <w:b/>
          <w:sz w:val="24"/>
          <w:szCs w:val="24"/>
          <w:lang w:val="bg-BG"/>
        </w:rPr>
        <w:t>територията на</w:t>
      </w:r>
      <w:r w:rsidR="001D1BF9" w:rsidRPr="0007007D">
        <w:rPr>
          <w:rFonts w:ascii="Times New Roman" w:eastAsia="Times New Roman" w:hAnsi="Times New Roman" w:cs="Times New Roman"/>
          <w:b/>
          <w:sz w:val="24"/>
          <w:szCs w:val="24"/>
          <w:lang w:val="bg-BG"/>
        </w:rPr>
        <w:t xml:space="preserve"> </w:t>
      </w:r>
      <w:r w:rsidRPr="0007007D">
        <w:rPr>
          <w:rFonts w:ascii="Times New Roman" w:eastAsia="Times New Roman" w:hAnsi="Times New Roman" w:cs="Times New Roman"/>
          <w:b/>
          <w:sz w:val="24"/>
          <w:szCs w:val="24"/>
          <w:lang w:val="bg-BG"/>
        </w:rPr>
        <w:t>всяка</w:t>
      </w:r>
      <w:r w:rsidR="001D1BF9" w:rsidRPr="0007007D">
        <w:rPr>
          <w:rFonts w:ascii="Times New Roman" w:eastAsia="Times New Roman" w:hAnsi="Times New Roman" w:cs="Times New Roman"/>
          <w:b/>
          <w:sz w:val="24"/>
          <w:szCs w:val="24"/>
          <w:lang w:val="bg-BG"/>
        </w:rPr>
        <w:t xml:space="preserve"> една</w:t>
      </w:r>
      <w:r w:rsidRPr="0007007D">
        <w:rPr>
          <w:rFonts w:ascii="Times New Roman" w:eastAsia="Times New Roman" w:hAnsi="Times New Roman" w:cs="Times New Roman"/>
          <w:b/>
          <w:sz w:val="24"/>
          <w:szCs w:val="24"/>
          <w:lang w:val="bg-BG"/>
        </w:rPr>
        <w:t xml:space="preserve"> от 10-те предварително избрани общини. </w:t>
      </w:r>
      <w:r w:rsidR="007E57B3" w:rsidRPr="0007007D">
        <w:rPr>
          <w:rFonts w:ascii="Times New Roman" w:eastAsia="Times New Roman" w:hAnsi="Times New Roman" w:cs="Times New Roman"/>
          <w:b/>
          <w:sz w:val="24"/>
          <w:szCs w:val="24"/>
          <w:lang w:val="bg-BG"/>
        </w:rPr>
        <w:t>Следователно,</w:t>
      </w:r>
      <w:r w:rsidRPr="0007007D">
        <w:rPr>
          <w:rFonts w:ascii="Times New Roman" w:eastAsia="Times New Roman" w:hAnsi="Times New Roman" w:cs="Times New Roman"/>
          <w:b/>
          <w:sz w:val="24"/>
          <w:szCs w:val="24"/>
          <w:lang w:val="bg-BG"/>
        </w:rPr>
        <w:t xml:space="preserve"> класирането на проектите ще </w:t>
      </w:r>
      <w:r w:rsidR="007E57B3" w:rsidRPr="0007007D">
        <w:rPr>
          <w:rFonts w:ascii="Times New Roman" w:eastAsia="Times New Roman" w:hAnsi="Times New Roman" w:cs="Times New Roman"/>
          <w:b/>
          <w:sz w:val="24"/>
          <w:szCs w:val="24"/>
          <w:lang w:val="bg-BG"/>
        </w:rPr>
        <w:t>се проведе</w:t>
      </w:r>
      <w:r w:rsidRPr="0007007D">
        <w:rPr>
          <w:rFonts w:ascii="Times New Roman" w:eastAsia="Times New Roman" w:hAnsi="Times New Roman" w:cs="Times New Roman"/>
          <w:b/>
          <w:sz w:val="24"/>
          <w:szCs w:val="24"/>
          <w:lang w:val="bg-BG"/>
        </w:rPr>
        <w:t xml:space="preserve">, както следва: първите 10 проекта, предложени за финансиране, ще </w:t>
      </w:r>
      <w:r w:rsidR="00036572" w:rsidRPr="0007007D">
        <w:rPr>
          <w:rFonts w:ascii="Times New Roman" w:eastAsia="Times New Roman" w:hAnsi="Times New Roman" w:cs="Times New Roman"/>
          <w:b/>
          <w:sz w:val="24"/>
          <w:szCs w:val="24"/>
          <w:lang w:val="bg-BG"/>
        </w:rPr>
        <w:t xml:space="preserve">включват </w:t>
      </w:r>
      <w:r w:rsidR="001D1BF9" w:rsidRPr="0007007D">
        <w:rPr>
          <w:rFonts w:ascii="Times New Roman" w:eastAsia="Times New Roman" w:hAnsi="Times New Roman" w:cs="Times New Roman"/>
          <w:b/>
          <w:sz w:val="24"/>
          <w:szCs w:val="24"/>
          <w:lang w:val="bg-BG"/>
        </w:rPr>
        <w:t xml:space="preserve">първите </w:t>
      </w:r>
      <w:r w:rsidRPr="0007007D">
        <w:rPr>
          <w:rFonts w:ascii="Times New Roman" w:eastAsia="Times New Roman" w:hAnsi="Times New Roman" w:cs="Times New Roman"/>
          <w:b/>
          <w:sz w:val="24"/>
          <w:szCs w:val="24"/>
          <w:lang w:val="bg-BG"/>
        </w:rPr>
        <w:t>най-</w:t>
      </w:r>
      <w:r w:rsidR="008E7075" w:rsidRPr="0007007D">
        <w:rPr>
          <w:rFonts w:ascii="Times New Roman" w:eastAsia="Times New Roman" w:hAnsi="Times New Roman" w:cs="Times New Roman"/>
          <w:b/>
          <w:sz w:val="24"/>
          <w:szCs w:val="24"/>
          <w:lang w:val="bg-BG"/>
        </w:rPr>
        <w:t>високо оценените</w:t>
      </w:r>
      <w:r w:rsidRPr="0007007D">
        <w:rPr>
          <w:rFonts w:ascii="Times New Roman" w:eastAsia="Times New Roman" w:hAnsi="Times New Roman" w:cs="Times New Roman"/>
          <w:b/>
          <w:sz w:val="24"/>
          <w:szCs w:val="24"/>
          <w:lang w:val="bg-BG"/>
        </w:rPr>
        <w:t xml:space="preserve"> проект</w:t>
      </w:r>
      <w:r w:rsidR="00C51AA8" w:rsidRPr="0007007D">
        <w:rPr>
          <w:rFonts w:ascii="Times New Roman" w:eastAsia="Times New Roman" w:hAnsi="Times New Roman" w:cs="Times New Roman"/>
          <w:b/>
          <w:sz w:val="24"/>
          <w:szCs w:val="24"/>
          <w:lang w:val="bg-BG"/>
        </w:rPr>
        <w:t xml:space="preserve">и </w:t>
      </w:r>
      <w:r w:rsidR="001D1BF9" w:rsidRPr="0007007D">
        <w:rPr>
          <w:rFonts w:ascii="Times New Roman" w:eastAsia="Times New Roman" w:hAnsi="Times New Roman" w:cs="Times New Roman"/>
          <w:b/>
          <w:sz w:val="24"/>
          <w:szCs w:val="24"/>
          <w:lang w:val="bg-BG"/>
        </w:rPr>
        <w:t>за всяка от целевите общини</w:t>
      </w:r>
      <w:r w:rsidR="00DC7067" w:rsidRPr="0007007D">
        <w:rPr>
          <w:rFonts w:ascii="Times New Roman" w:eastAsia="Times New Roman" w:hAnsi="Times New Roman" w:cs="Times New Roman"/>
          <w:b/>
          <w:sz w:val="24"/>
          <w:szCs w:val="24"/>
          <w:lang w:val="bg-BG"/>
        </w:rPr>
        <w:t>:</w:t>
      </w:r>
      <w:r w:rsidRPr="0007007D">
        <w:rPr>
          <w:rFonts w:ascii="Times New Roman" w:eastAsia="Times New Roman" w:hAnsi="Times New Roman" w:cs="Times New Roman"/>
          <w:b/>
          <w:sz w:val="24"/>
          <w:szCs w:val="24"/>
          <w:lang w:val="bg-BG"/>
        </w:rPr>
        <w:t xml:space="preserve"> Вълчи дол, Левски, Иваново, Димитровград, Банско, Брезово, Белица, Елена, Момчилград, Лясковец.</w:t>
      </w:r>
      <w:r w:rsidR="007E57B3" w:rsidRPr="0007007D">
        <w:rPr>
          <w:rFonts w:ascii="Times New Roman" w:eastAsia="Times New Roman" w:hAnsi="Times New Roman" w:cs="Times New Roman"/>
          <w:b/>
          <w:sz w:val="24"/>
          <w:szCs w:val="24"/>
          <w:lang w:val="bg-BG"/>
        </w:rPr>
        <w:t xml:space="preserve"> </w:t>
      </w:r>
      <w:r w:rsidR="0007007D">
        <w:rPr>
          <w:rFonts w:ascii="Times New Roman" w:eastAsia="Times New Roman" w:hAnsi="Times New Roman" w:cs="Times New Roman"/>
          <w:b/>
          <w:sz w:val="24"/>
          <w:szCs w:val="24"/>
          <w:lang w:val="bg-BG"/>
        </w:rPr>
        <w:t xml:space="preserve">При </w:t>
      </w:r>
      <w:r w:rsidR="00375B17">
        <w:rPr>
          <w:rFonts w:ascii="Times New Roman" w:eastAsia="Times New Roman" w:hAnsi="Times New Roman" w:cs="Times New Roman"/>
          <w:b/>
          <w:sz w:val="24"/>
          <w:szCs w:val="24"/>
          <w:lang w:val="bg-BG"/>
        </w:rPr>
        <w:t xml:space="preserve">изготвяне на </w:t>
      </w:r>
      <w:r w:rsidR="0007007D">
        <w:rPr>
          <w:rFonts w:ascii="Times New Roman" w:eastAsia="Times New Roman" w:hAnsi="Times New Roman" w:cs="Times New Roman"/>
          <w:b/>
          <w:sz w:val="24"/>
          <w:szCs w:val="24"/>
          <w:lang w:val="bg-BG"/>
        </w:rPr>
        <w:t xml:space="preserve">класиране </w:t>
      </w:r>
      <w:r w:rsidR="00375B17">
        <w:rPr>
          <w:rFonts w:ascii="Times New Roman" w:eastAsia="Times New Roman" w:hAnsi="Times New Roman" w:cs="Times New Roman"/>
          <w:b/>
          <w:sz w:val="24"/>
          <w:szCs w:val="24"/>
          <w:lang w:val="bg-BG"/>
        </w:rPr>
        <w:t>на първите 10 одобрени проекта ще</w:t>
      </w:r>
      <w:r w:rsidR="00116A68" w:rsidRPr="0007007D">
        <w:rPr>
          <w:rFonts w:ascii="Times New Roman" w:eastAsia="Times New Roman" w:hAnsi="Times New Roman" w:cs="Times New Roman"/>
          <w:b/>
          <w:sz w:val="24"/>
          <w:szCs w:val="24"/>
          <w:lang w:val="bg-BG"/>
        </w:rPr>
        <w:t xml:space="preserve"> има по един проект от всяка целева община.</w:t>
      </w:r>
      <w:r w:rsidR="006B26E1">
        <w:rPr>
          <w:rFonts w:ascii="Times New Roman" w:eastAsia="Times New Roman" w:hAnsi="Times New Roman" w:cs="Times New Roman"/>
          <w:b/>
          <w:sz w:val="24"/>
          <w:szCs w:val="24"/>
        </w:rPr>
        <w:t xml:space="preserve"> </w:t>
      </w:r>
      <w:r w:rsidR="00375B17" w:rsidRPr="0007007D">
        <w:rPr>
          <w:rFonts w:ascii="Times New Roman" w:eastAsia="Times New Roman" w:hAnsi="Times New Roman" w:cs="Times New Roman"/>
          <w:b/>
          <w:sz w:val="24"/>
          <w:szCs w:val="24"/>
          <w:lang w:val="bg-BG"/>
        </w:rPr>
        <w:t>Следващите проекти ще бъдат класирани само въз основа на точките, получени от оценителите, независимо от териториалното разпределение.</w:t>
      </w:r>
    </w:p>
    <w:p w14:paraId="079D53B6" w14:textId="6BDC6924" w:rsidR="000978C9" w:rsidRPr="00693FA0" w:rsidRDefault="000978C9" w:rsidP="0007007D">
      <w:pPr>
        <w:tabs>
          <w:tab w:val="left" w:pos="630"/>
        </w:tabs>
        <w:spacing w:after="0" w:line="360" w:lineRule="auto"/>
        <w:ind w:firstLine="720"/>
        <w:jc w:val="both"/>
        <w:rPr>
          <w:rFonts w:ascii="Times New Roman" w:eastAsia="Times New Roman" w:hAnsi="Times New Roman" w:cs="Times New Roman"/>
          <w:sz w:val="24"/>
          <w:szCs w:val="24"/>
          <w:lang w:val="bg-BG"/>
        </w:rPr>
      </w:pPr>
      <w:r w:rsidRPr="00693FA0">
        <w:rPr>
          <w:rFonts w:ascii="Times New Roman" w:eastAsia="Times New Roman" w:hAnsi="Times New Roman" w:cs="Times New Roman"/>
          <w:sz w:val="24"/>
          <w:szCs w:val="24"/>
          <w:lang w:val="bg-BG"/>
        </w:rPr>
        <w:t xml:space="preserve">Програмният оператор назначава Комитет за подбор на проекти (КПП). КПП се състои от представители на ПО, партньора от </w:t>
      </w:r>
      <w:r w:rsidR="00B75148">
        <w:rPr>
          <w:rFonts w:ascii="Times New Roman" w:eastAsia="Times New Roman" w:hAnsi="Times New Roman" w:cs="Times New Roman"/>
          <w:sz w:val="24"/>
          <w:szCs w:val="24"/>
          <w:lang w:val="bg-BG"/>
        </w:rPr>
        <w:t xml:space="preserve">държавата </w:t>
      </w:r>
      <w:r w:rsidRPr="00693FA0">
        <w:rPr>
          <w:rFonts w:ascii="Times New Roman" w:eastAsia="Times New Roman" w:hAnsi="Times New Roman" w:cs="Times New Roman"/>
          <w:sz w:val="24"/>
          <w:szCs w:val="24"/>
          <w:lang w:val="bg-BG"/>
        </w:rPr>
        <w:t>донор (Норвежка асоциация на местните и регионалните власти) и международната партньорска организация (Съвет на Европа). Поне един от членовете с право на глас трябва да бъде външен за Програмния оператор и п</w:t>
      </w:r>
      <w:r w:rsidR="007E57B3">
        <w:rPr>
          <w:rFonts w:ascii="Times New Roman" w:eastAsia="Times New Roman" w:hAnsi="Times New Roman" w:cs="Times New Roman"/>
          <w:sz w:val="24"/>
          <w:szCs w:val="24"/>
          <w:lang w:val="bg-BG"/>
        </w:rPr>
        <w:t>а</w:t>
      </w:r>
      <w:r w:rsidRPr="00693FA0">
        <w:rPr>
          <w:rFonts w:ascii="Times New Roman" w:eastAsia="Times New Roman" w:hAnsi="Times New Roman" w:cs="Times New Roman"/>
          <w:sz w:val="24"/>
          <w:szCs w:val="24"/>
          <w:lang w:val="bg-BG"/>
        </w:rPr>
        <w:t>ртньорите му.</w:t>
      </w:r>
      <w:r w:rsidR="00DC7067" w:rsidRPr="00693FA0">
        <w:rPr>
          <w:rFonts w:ascii="Times New Roman" w:eastAsia="Times New Roman" w:hAnsi="Times New Roman" w:cs="Times New Roman"/>
          <w:sz w:val="24"/>
          <w:szCs w:val="24"/>
          <w:lang w:val="bg-BG"/>
        </w:rPr>
        <w:t xml:space="preserve"> </w:t>
      </w:r>
      <w:r w:rsidR="00DC7067">
        <w:rPr>
          <w:rFonts w:ascii="Times New Roman" w:eastAsia="Times New Roman" w:hAnsi="Times New Roman" w:cs="Times New Roman"/>
          <w:sz w:val="24"/>
          <w:szCs w:val="24"/>
          <w:lang w:val="bg-BG"/>
        </w:rPr>
        <w:t>К</w:t>
      </w:r>
      <w:r w:rsidR="00DC7067" w:rsidRPr="00693FA0">
        <w:rPr>
          <w:rFonts w:ascii="Times New Roman" w:eastAsia="Times New Roman" w:hAnsi="Times New Roman" w:cs="Times New Roman"/>
          <w:sz w:val="24"/>
          <w:szCs w:val="24"/>
          <w:lang w:val="bg-BG"/>
        </w:rPr>
        <w:t xml:space="preserve">ато наблюдатели </w:t>
      </w:r>
      <w:r w:rsidR="00DC7067">
        <w:rPr>
          <w:rFonts w:ascii="Times New Roman" w:eastAsia="Times New Roman" w:hAnsi="Times New Roman" w:cs="Times New Roman"/>
          <w:sz w:val="24"/>
          <w:szCs w:val="24"/>
          <w:lang w:val="bg-BG"/>
        </w:rPr>
        <w:t>ще бъдат поканени да участват п</w:t>
      </w:r>
      <w:r w:rsidR="00DC7067" w:rsidRPr="00693FA0">
        <w:rPr>
          <w:rFonts w:ascii="Times New Roman" w:eastAsia="Times New Roman" w:hAnsi="Times New Roman" w:cs="Times New Roman"/>
          <w:sz w:val="24"/>
          <w:szCs w:val="24"/>
          <w:lang w:val="bg-BG"/>
        </w:rPr>
        <w:t xml:space="preserve">редставители на </w:t>
      </w:r>
      <w:r w:rsidR="00DC7067">
        <w:rPr>
          <w:rFonts w:ascii="Times New Roman" w:eastAsia="Times New Roman" w:hAnsi="Times New Roman" w:cs="Times New Roman"/>
          <w:sz w:val="24"/>
          <w:szCs w:val="24"/>
          <w:lang w:val="bg-BG"/>
        </w:rPr>
        <w:t>ОФМ</w:t>
      </w:r>
      <w:r w:rsidR="00DC7067" w:rsidRPr="00693FA0">
        <w:rPr>
          <w:rFonts w:ascii="Times New Roman" w:eastAsia="Times New Roman" w:hAnsi="Times New Roman" w:cs="Times New Roman"/>
          <w:sz w:val="24"/>
          <w:szCs w:val="24"/>
          <w:lang w:val="bg-BG"/>
        </w:rPr>
        <w:t xml:space="preserve"> и </w:t>
      </w:r>
      <w:r w:rsidR="00DC7067">
        <w:rPr>
          <w:rFonts w:ascii="Times New Roman" w:eastAsia="Times New Roman" w:hAnsi="Times New Roman" w:cs="Times New Roman"/>
          <w:sz w:val="24"/>
          <w:szCs w:val="24"/>
          <w:lang w:val="bg-BG"/>
        </w:rPr>
        <w:t>НКЗ</w:t>
      </w:r>
      <w:r w:rsidR="00DC7067" w:rsidRPr="00693FA0">
        <w:rPr>
          <w:rFonts w:ascii="Times New Roman" w:eastAsia="Times New Roman" w:hAnsi="Times New Roman" w:cs="Times New Roman"/>
          <w:sz w:val="24"/>
          <w:szCs w:val="24"/>
          <w:lang w:val="bg-BG"/>
        </w:rPr>
        <w:t>.</w:t>
      </w:r>
    </w:p>
    <w:p w14:paraId="3DF1D5DA" w14:textId="29216266" w:rsidR="00014AC8" w:rsidRPr="00693FA0" w:rsidRDefault="000978C9" w:rsidP="00D12CCA">
      <w:pPr>
        <w:tabs>
          <w:tab w:val="left" w:pos="630"/>
        </w:tabs>
        <w:spacing w:after="0" w:line="360" w:lineRule="auto"/>
        <w:ind w:firstLine="720"/>
        <w:jc w:val="both"/>
        <w:rPr>
          <w:rFonts w:ascii="Times New Roman" w:eastAsia="Times New Roman" w:hAnsi="Times New Roman" w:cs="Times New Roman"/>
          <w:bCs/>
          <w:iCs/>
          <w:sz w:val="24"/>
          <w:szCs w:val="24"/>
          <w:lang w:val="bg-BG"/>
        </w:rPr>
      </w:pPr>
      <w:r w:rsidRPr="00996A96">
        <w:rPr>
          <w:rFonts w:ascii="Times New Roman" w:hAnsi="Times New Roman" w:cs="Times New Roman"/>
          <w:sz w:val="24"/>
          <w:lang w:val="bg-BG"/>
        </w:rPr>
        <w:t xml:space="preserve">Членовете на </w:t>
      </w:r>
      <w:r w:rsidRPr="00693FA0">
        <w:rPr>
          <w:rFonts w:ascii="Times New Roman" w:eastAsia="Times New Roman" w:hAnsi="Times New Roman" w:cs="Times New Roman"/>
          <w:bCs/>
          <w:iCs/>
          <w:sz w:val="24"/>
          <w:szCs w:val="24"/>
          <w:lang w:val="bg-BG"/>
        </w:rPr>
        <w:t>КПП ще получат доклада за оценка и достъп до цялата необходима документация за разгле</w:t>
      </w:r>
      <w:r w:rsidR="007E57B3" w:rsidRPr="00693FA0">
        <w:rPr>
          <w:rFonts w:ascii="Times New Roman" w:eastAsia="Times New Roman" w:hAnsi="Times New Roman" w:cs="Times New Roman"/>
          <w:bCs/>
          <w:iCs/>
          <w:sz w:val="24"/>
          <w:szCs w:val="24"/>
          <w:lang w:val="bg-BG"/>
        </w:rPr>
        <w:t xml:space="preserve">ждане на </w:t>
      </w:r>
      <w:r w:rsidRPr="00693FA0">
        <w:rPr>
          <w:rFonts w:ascii="Times New Roman" w:eastAsia="Times New Roman" w:hAnsi="Times New Roman" w:cs="Times New Roman"/>
          <w:bCs/>
          <w:iCs/>
          <w:sz w:val="24"/>
          <w:szCs w:val="24"/>
          <w:lang w:val="bg-BG"/>
        </w:rPr>
        <w:t>проекти</w:t>
      </w:r>
      <w:r w:rsidR="007E57B3" w:rsidRPr="00693FA0">
        <w:rPr>
          <w:rFonts w:ascii="Times New Roman" w:eastAsia="Times New Roman" w:hAnsi="Times New Roman" w:cs="Times New Roman"/>
          <w:bCs/>
          <w:iCs/>
          <w:sz w:val="24"/>
          <w:szCs w:val="24"/>
          <w:lang w:val="bg-BG"/>
        </w:rPr>
        <w:t>те</w:t>
      </w:r>
      <w:r w:rsidRPr="00693FA0">
        <w:rPr>
          <w:rFonts w:ascii="Times New Roman" w:eastAsia="Times New Roman" w:hAnsi="Times New Roman" w:cs="Times New Roman"/>
          <w:bCs/>
          <w:iCs/>
          <w:sz w:val="24"/>
          <w:szCs w:val="24"/>
          <w:lang w:val="bg-BG"/>
        </w:rPr>
        <w:t>.</w:t>
      </w:r>
    </w:p>
    <w:p w14:paraId="540F3D99" w14:textId="4CB9794F" w:rsidR="00014AC8" w:rsidRDefault="000978C9" w:rsidP="00D12CCA">
      <w:pPr>
        <w:tabs>
          <w:tab w:val="left" w:pos="630"/>
        </w:tabs>
        <w:spacing w:after="0" w:line="360" w:lineRule="auto"/>
        <w:ind w:firstLine="720"/>
        <w:jc w:val="both"/>
        <w:rPr>
          <w:rFonts w:ascii="Times New Roman" w:hAnsi="Times New Roman" w:cs="Times New Roman"/>
          <w:sz w:val="24"/>
          <w:lang w:val="bg-BG"/>
        </w:rPr>
      </w:pPr>
      <w:r w:rsidRPr="00693FA0">
        <w:rPr>
          <w:rFonts w:ascii="Times New Roman" w:eastAsia="Times New Roman" w:hAnsi="Times New Roman" w:cs="Times New Roman"/>
          <w:bCs/>
          <w:iCs/>
          <w:sz w:val="24"/>
          <w:szCs w:val="24"/>
          <w:lang w:val="bg-BG"/>
        </w:rPr>
        <w:t>КПП взема решение</w:t>
      </w:r>
      <w:r w:rsidRPr="00996A96">
        <w:rPr>
          <w:rFonts w:ascii="Times New Roman" w:hAnsi="Times New Roman" w:cs="Times New Roman"/>
          <w:sz w:val="24"/>
          <w:lang w:val="bg-BG"/>
        </w:rPr>
        <w:t xml:space="preserve"> и предлага за финансиране проекти с консенсус на всички членове с право на глас.</w:t>
      </w:r>
    </w:p>
    <w:p w14:paraId="39A1296F" w14:textId="01BA70A9" w:rsidR="000978C9" w:rsidRPr="00693FA0" w:rsidRDefault="000978C9" w:rsidP="00514AB1">
      <w:pPr>
        <w:tabs>
          <w:tab w:val="left" w:pos="630"/>
        </w:tabs>
        <w:spacing w:after="0" w:line="360" w:lineRule="auto"/>
        <w:ind w:firstLine="720"/>
        <w:jc w:val="both"/>
        <w:rPr>
          <w:rFonts w:ascii="Times New Roman" w:eastAsia="Times New Roman" w:hAnsi="Times New Roman" w:cs="Times New Roman"/>
          <w:bCs/>
          <w:iCs/>
          <w:sz w:val="24"/>
          <w:szCs w:val="24"/>
          <w:lang w:val="bg-BG"/>
        </w:rPr>
      </w:pPr>
      <w:r w:rsidRPr="00693FA0">
        <w:rPr>
          <w:rFonts w:ascii="Times New Roman" w:eastAsia="Times New Roman" w:hAnsi="Times New Roman" w:cs="Times New Roman"/>
          <w:bCs/>
          <w:iCs/>
          <w:sz w:val="24"/>
          <w:szCs w:val="24"/>
          <w:lang w:val="bg-BG"/>
        </w:rPr>
        <w:t xml:space="preserve">В обосновани случаи </w:t>
      </w:r>
      <w:r w:rsidR="00B75148">
        <w:rPr>
          <w:rFonts w:ascii="Times New Roman" w:eastAsia="Times New Roman" w:hAnsi="Times New Roman" w:cs="Times New Roman"/>
          <w:bCs/>
          <w:iCs/>
          <w:sz w:val="24"/>
          <w:szCs w:val="24"/>
          <w:lang w:val="bg-BG"/>
        </w:rPr>
        <w:t>КПП</w:t>
      </w:r>
      <w:r w:rsidR="00B75148" w:rsidRPr="00693FA0">
        <w:rPr>
          <w:rFonts w:ascii="Times New Roman" w:eastAsia="Times New Roman" w:hAnsi="Times New Roman" w:cs="Times New Roman"/>
          <w:bCs/>
          <w:iCs/>
          <w:sz w:val="24"/>
          <w:szCs w:val="24"/>
          <w:lang w:val="bg-BG"/>
        </w:rPr>
        <w:t xml:space="preserve"> </w:t>
      </w:r>
      <w:r w:rsidRPr="00693FA0">
        <w:rPr>
          <w:rFonts w:ascii="Times New Roman" w:eastAsia="Times New Roman" w:hAnsi="Times New Roman" w:cs="Times New Roman"/>
          <w:bCs/>
          <w:iCs/>
          <w:sz w:val="24"/>
          <w:szCs w:val="24"/>
          <w:lang w:val="bg-BG"/>
        </w:rPr>
        <w:t xml:space="preserve">има право да промени класирането на проектите от Оценителната комисия </w:t>
      </w:r>
      <w:r w:rsidR="00014AC8">
        <w:rPr>
          <w:rFonts w:ascii="Times New Roman" w:eastAsia="Times New Roman" w:hAnsi="Times New Roman" w:cs="Times New Roman"/>
          <w:bCs/>
          <w:iCs/>
          <w:sz w:val="24"/>
          <w:szCs w:val="24"/>
          <w:lang w:val="bg-BG"/>
        </w:rPr>
        <w:t>въз основа на</w:t>
      </w:r>
      <w:r w:rsidRPr="00693FA0">
        <w:rPr>
          <w:rFonts w:ascii="Times New Roman" w:eastAsia="Times New Roman" w:hAnsi="Times New Roman" w:cs="Times New Roman"/>
          <w:bCs/>
          <w:iCs/>
          <w:sz w:val="24"/>
          <w:szCs w:val="24"/>
          <w:lang w:val="bg-BG"/>
        </w:rPr>
        <w:t xml:space="preserve"> обективни критерии, свързани с целите на програмата и приети от всички членове на КПП с консенсус.</w:t>
      </w:r>
    </w:p>
    <w:p w14:paraId="76BF69A1" w14:textId="4E15FB30" w:rsidR="000978C9" w:rsidRPr="00693FA0" w:rsidRDefault="000978C9" w:rsidP="000978C9">
      <w:pPr>
        <w:tabs>
          <w:tab w:val="left" w:pos="630"/>
        </w:tabs>
        <w:spacing w:after="0" w:line="360" w:lineRule="auto"/>
        <w:ind w:firstLine="720"/>
        <w:jc w:val="both"/>
        <w:rPr>
          <w:rFonts w:ascii="Times New Roman" w:eastAsia="Times New Roman" w:hAnsi="Times New Roman" w:cs="Times New Roman"/>
          <w:bCs/>
          <w:iCs/>
          <w:sz w:val="24"/>
          <w:szCs w:val="24"/>
          <w:lang w:val="bg-BG"/>
        </w:rPr>
      </w:pPr>
      <w:r w:rsidRPr="00693FA0">
        <w:rPr>
          <w:rFonts w:ascii="Times New Roman" w:eastAsia="Times New Roman" w:hAnsi="Times New Roman" w:cs="Times New Roman"/>
          <w:bCs/>
          <w:iCs/>
          <w:sz w:val="24"/>
          <w:szCs w:val="24"/>
          <w:lang w:val="bg-BG"/>
        </w:rPr>
        <w:t>Председателят на КПП внася доклад с решението за финансиране и мотивите за промяната (ако е приложимо) до Ръководителя на Програмния оператор, който взема окончателното решение за финансирането на проекти. В обосновани случаи Програмният оператор може да променя решението на Комитета за подбор</w:t>
      </w:r>
      <w:r w:rsidR="00B75148">
        <w:rPr>
          <w:rFonts w:ascii="Times New Roman" w:eastAsia="Times New Roman" w:hAnsi="Times New Roman" w:cs="Times New Roman"/>
          <w:bCs/>
          <w:iCs/>
          <w:sz w:val="24"/>
          <w:szCs w:val="24"/>
          <w:lang w:val="bg-BG"/>
        </w:rPr>
        <w:t xml:space="preserve"> на проекти</w:t>
      </w:r>
      <w:r w:rsidRPr="00693FA0">
        <w:rPr>
          <w:rFonts w:ascii="Times New Roman" w:eastAsia="Times New Roman" w:hAnsi="Times New Roman" w:cs="Times New Roman"/>
          <w:bCs/>
          <w:iCs/>
          <w:sz w:val="24"/>
          <w:szCs w:val="24"/>
          <w:lang w:val="bg-BG"/>
        </w:rPr>
        <w:t>.</w:t>
      </w:r>
    </w:p>
    <w:p w14:paraId="28442B51" w14:textId="11A14020" w:rsidR="000978C9" w:rsidRPr="00693FA0" w:rsidRDefault="000978C9" w:rsidP="000978C9">
      <w:pPr>
        <w:tabs>
          <w:tab w:val="left" w:pos="630"/>
        </w:tabs>
        <w:spacing w:after="0" w:line="360" w:lineRule="auto"/>
        <w:ind w:firstLine="720"/>
        <w:jc w:val="both"/>
        <w:rPr>
          <w:rFonts w:ascii="Times New Roman" w:eastAsia="Times New Roman" w:hAnsi="Times New Roman" w:cs="Times New Roman"/>
          <w:bCs/>
          <w:iCs/>
          <w:sz w:val="24"/>
          <w:szCs w:val="24"/>
          <w:lang w:val="bg-BG"/>
        </w:rPr>
      </w:pPr>
      <w:r w:rsidRPr="00693FA0">
        <w:rPr>
          <w:rFonts w:ascii="Times New Roman" w:eastAsia="Times New Roman" w:hAnsi="Times New Roman" w:cs="Times New Roman"/>
          <w:bCs/>
          <w:iCs/>
          <w:sz w:val="24"/>
          <w:szCs w:val="24"/>
          <w:lang w:val="bg-BG"/>
        </w:rPr>
        <w:t xml:space="preserve">Програмният оператор уведомява </w:t>
      </w:r>
      <w:r w:rsidR="00014AC8">
        <w:rPr>
          <w:rFonts w:ascii="Times New Roman" w:eastAsia="Times New Roman" w:hAnsi="Times New Roman" w:cs="Times New Roman"/>
          <w:bCs/>
          <w:iCs/>
          <w:sz w:val="24"/>
          <w:szCs w:val="24"/>
          <w:lang w:val="bg-BG"/>
        </w:rPr>
        <w:t>класираните и отхвърлени</w:t>
      </w:r>
      <w:r w:rsidR="007E57B3">
        <w:rPr>
          <w:rFonts w:ascii="Times New Roman" w:eastAsia="Times New Roman" w:hAnsi="Times New Roman" w:cs="Times New Roman"/>
          <w:bCs/>
          <w:iCs/>
          <w:sz w:val="24"/>
          <w:szCs w:val="24"/>
          <w:lang w:val="bg-BG"/>
        </w:rPr>
        <w:t xml:space="preserve">те </w:t>
      </w:r>
      <w:r w:rsidRPr="00693FA0">
        <w:rPr>
          <w:rFonts w:ascii="Times New Roman" w:eastAsia="Times New Roman" w:hAnsi="Times New Roman" w:cs="Times New Roman"/>
          <w:bCs/>
          <w:iCs/>
          <w:sz w:val="24"/>
          <w:szCs w:val="24"/>
          <w:lang w:val="bg-BG"/>
        </w:rPr>
        <w:t xml:space="preserve">кандидати за резултатите от процеса на подбор в разумен срок. След изготвяне на Решение за финансиране на проекти и преди издаването му, ПО извършва проверка за липса на </w:t>
      </w:r>
      <w:r w:rsidRPr="00693FA0">
        <w:rPr>
          <w:rFonts w:ascii="Times New Roman" w:eastAsia="Times New Roman" w:hAnsi="Times New Roman" w:cs="Times New Roman"/>
          <w:bCs/>
          <w:iCs/>
          <w:sz w:val="24"/>
          <w:szCs w:val="24"/>
          <w:lang w:val="bg-BG"/>
        </w:rPr>
        <w:lastRenderedPageBreak/>
        <w:t>двойно финансиране. ПО публикува резултатите на спечелилите кандидати, на които е отпуснат</w:t>
      </w:r>
      <w:r w:rsidR="007E57B3">
        <w:rPr>
          <w:rFonts w:ascii="Times New Roman" w:eastAsia="Times New Roman" w:hAnsi="Times New Roman" w:cs="Times New Roman"/>
          <w:bCs/>
          <w:iCs/>
          <w:sz w:val="24"/>
          <w:szCs w:val="24"/>
          <w:lang w:val="bg-BG"/>
        </w:rPr>
        <w:t>а безвъзмездна помощ</w:t>
      </w:r>
      <w:r w:rsidRPr="00693FA0">
        <w:rPr>
          <w:rFonts w:ascii="Times New Roman" w:eastAsia="Times New Roman" w:hAnsi="Times New Roman" w:cs="Times New Roman"/>
          <w:bCs/>
          <w:iCs/>
          <w:sz w:val="24"/>
          <w:szCs w:val="24"/>
          <w:lang w:val="bg-BG"/>
        </w:rPr>
        <w:t>.</w:t>
      </w:r>
    </w:p>
    <w:p w14:paraId="5A3E9692" w14:textId="32B3E7D3" w:rsidR="00F82842" w:rsidRPr="00996A96" w:rsidRDefault="000978C9" w:rsidP="001B70F4">
      <w:pPr>
        <w:pStyle w:val="ListParagraph"/>
        <w:tabs>
          <w:tab w:val="left" w:pos="360"/>
          <w:tab w:val="left" w:pos="630"/>
        </w:tabs>
        <w:autoSpaceDE w:val="0"/>
        <w:autoSpaceDN w:val="0"/>
        <w:adjustRightInd w:val="0"/>
        <w:spacing w:before="100" w:beforeAutospacing="1" w:after="100" w:afterAutospacing="1" w:line="360" w:lineRule="auto"/>
        <w:ind w:left="900" w:hanging="270"/>
        <w:jc w:val="both"/>
        <w:rPr>
          <w:rFonts w:ascii="Times New Roman" w:hAnsi="Times New Roman" w:cs="Times New Roman"/>
          <w:b/>
          <w:color w:val="000000"/>
          <w:sz w:val="24"/>
          <w:u w:val="single"/>
          <w:lang w:val="bg-BG"/>
        </w:rPr>
      </w:pPr>
      <w:r w:rsidRPr="00996A96">
        <w:rPr>
          <w:rFonts w:ascii="Times New Roman" w:hAnsi="Times New Roman" w:cs="Times New Roman"/>
          <w:b/>
          <w:color w:val="000000"/>
          <w:sz w:val="24"/>
          <w:u w:val="single"/>
          <w:lang w:val="bg-BG"/>
        </w:rPr>
        <w:t>15. Списък на документите, които се подават на етап кандидатстване</w:t>
      </w:r>
    </w:p>
    <w:p w14:paraId="18300294" w14:textId="00929470" w:rsidR="000978C9" w:rsidRPr="00996A96" w:rsidRDefault="007E57B3"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hAnsi="Times New Roman" w:cs="Times New Roman"/>
          <w:b/>
          <w:bCs/>
          <w:color w:val="000000"/>
          <w:sz w:val="24"/>
          <w:lang w:val="bg-BG"/>
        </w:rPr>
        <w:t xml:space="preserve">1. </w:t>
      </w:r>
      <w:r w:rsidR="000978C9" w:rsidRPr="00996A96">
        <w:rPr>
          <w:rFonts w:ascii="Times New Roman" w:hAnsi="Times New Roman" w:cs="Times New Roman"/>
          <w:b/>
          <w:bCs/>
          <w:color w:val="000000"/>
          <w:sz w:val="24"/>
          <w:lang w:val="bg-BG"/>
        </w:rPr>
        <w:t xml:space="preserve">Формуляр за кандидатстване, </w:t>
      </w:r>
      <w:r w:rsidR="000978C9" w:rsidRPr="00693FA0">
        <w:rPr>
          <w:rFonts w:ascii="Times New Roman" w:eastAsia="Times New Roman" w:hAnsi="Times New Roman" w:cs="Times New Roman"/>
          <w:bCs/>
          <w:iCs/>
          <w:sz w:val="24"/>
          <w:szCs w:val="24"/>
          <w:lang w:val="bg-BG"/>
        </w:rPr>
        <w:t>попълнен</w:t>
      </w:r>
      <w:r w:rsidR="000978C9" w:rsidRPr="009B4A60">
        <w:rPr>
          <w:rFonts w:ascii="Times New Roman" w:hAnsi="Times New Roman" w:cs="Times New Roman"/>
          <w:bCs/>
          <w:color w:val="000000"/>
          <w:sz w:val="24"/>
          <w:lang w:val="bg-BG"/>
        </w:rPr>
        <w:t xml:space="preserve"> на</w:t>
      </w:r>
      <w:r w:rsidR="000978C9" w:rsidRPr="00996A96">
        <w:rPr>
          <w:rFonts w:ascii="Times New Roman" w:hAnsi="Times New Roman" w:cs="Times New Roman"/>
          <w:b/>
          <w:bCs/>
          <w:color w:val="000000"/>
          <w:sz w:val="24"/>
          <w:lang w:val="bg-BG"/>
        </w:rPr>
        <w:t xml:space="preserve"> български език – </w:t>
      </w:r>
      <w:r w:rsidR="00014AC8">
        <w:rPr>
          <w:rFonts w:ascii="Times New Roman" w:hAnsi="Times New Roman" w:cs="Times New Roman"/>
          <w:bCs/>
          <w:color w:val="000000"/>
          <w:sz w:val="24"/>
          <w:lang w:val="bg-BG"/>
        </w:rPr>
        <w:t xml:space="preserve">в електронен формат </w:t>
      </w:r>
      <w:r w:rsidR="000978C9" w:rsidRPr="008E7075">
        <w:rPr>
          <w:rFonts w:ascii="Times New Roman" w:hAnsi="Times New Roman" w:cs="Times New Roman"/>
          <w:bCs/>
          <w:color w:val="000000"/>
          <w:sz w:val="24"/>
          <w:lang w:val="bg-BG"/>
        </w:rPr>
        <w:t xml:space="preserve">в </w:t>
      </w:r>
      <w:r w:rsidR="008E7075">
        <w:rPr>
          <w:rFonts w:ascii="Times New Roman" w:hAnsi="Times New Roman" w:cs="Times New Roman"/>
          <w:bCs/>
          <w:color w:val="000000"/>
          <w:sz w:val="24"/>
          <w:lang w:val="bg-BG"/>
        </w:rPr>
        <w:t>системата</w:t>
      </w:r>
      <w:r w:rsidR="000978C9" w:rsidRPr="00996A96">
        <w:rPr>
          <w:rFonts w:ascii="Times New Roman" w:hAnsi="Times New Roman" w:cs="Times New Roman"/>
          <w:color w:val="000000"/>
          <w:sz w:val="24"/>
          <w:lang w:val="bg-BG"/>
        </w:rPr>
        <w:t xml:space="preserve"> ИСУН 2020 и </w:t>
      </w:r>
      <w:r w:rsidR="000978C9" w:rsidRPr="00996A96">
        <w:rPr>
          <w:rFonts w:ascii="Times New Roman" w:eastAsia="Times New Roman" w:hAnsi="Times New Roman" w:cs="Times New Roman"/>
          <w:b/>
          <w:color w:val="000000"/>
          <w:sz w:val="24"/>
          <w:szCs w:val="24"/>
          <w:lang w:val="bg-BG"/>
        </w:rPr>
        <w:t xml:space="preserve">Формуляр за кандидатстване, </w:t>
      </w:r>
      <w:r w:rsidR="000978C9" w:rsidRPr="008E7075">
        <w:rPr>
          <w:rFonts w:ascii="Times New Roman" w:eastAsia="Times New Roman" w:hAnsi="Times New Roman" w:cs="Times New Roman"/>
          <w:b/>
          <w:color w:val="000000"/>
          <w:sz w:val="24"/>
          <w:szCs w:val="24"/>
          <w:lang w:val="bg-BG"/>
        </w:rPr>
        <w:t>приложен към документацията в ИСУН 2020</w:t>
      </w:r>
      <w:r w:rsidR="000978C9" w:rsidRPr="00996A96">
        <w:rPr>
          <w:rFonts w:ascii="Times New Roman" w:eastAsia="Times New Roman" w:hAnsi="Times New Roman" w:cs="Times New Roman"/>
          <w:color w:val="000000"/>
          <w:sz w:val="24"/>
          <w:szCs w:val="24"/>
          <w:lang w:val="bg-BG"/>
        </w:rPr>
        <w:t xml:space="preserve"> на </w:t>
      </w:r>
      <w:r w:rsidR="000978C9" w:rsidRPr="009B4A60">
        <w:rPr>
          <w:rFonts w:ascii="Times New Roman" w:eastAsia="Times New Roman" w:hAnsi="Times New Roman" w:cs="Times New Roman"/>
          <w:color w:val="000000"/>
          <w:sz w:val="24"/>
          <w:szCs w:val="24"/>
          <w:lang w:val="bg-BG"/>
        </w:rPr>
        <w:t>английски език</w:t>
      </w:r>
      <w:r w:rsidR="000978C9" w:rsidRPr="00996A96">
        <w:rPr>
          <w:rFonts w:ascii="Times New Roman" w:eastAsia="Times New Roman" w:hAnsi="Times New Roman" w:cs="Times New Roman"/>
          <w:color w:val="000000"/>
          <w:sz w:val="24"/>
          <w:szCs w:val="24"/>
          <w:lang w:val="bg-BG"/>
        </w:rPr>
        <w:t>, съдържащ същата информация като тази в ИСУН 2020.</w:t>
      </w:r>
    </w:p>
    <w:p w14:paraId="04DF9986" w14:textId="60FEBBB8" w:rsidR="000978C9" w:rsidRPr="00996A96" w:rsidRDefault="007E57B3"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hAnsi="Times New Roman" w:cs="Times New Roman"/>
          <w:b/>
          <w:bCs/>
          <w:color w:val="000000"/>
          <w:sz w:val="24"/>
          <w:lang w:val="bg-BG"/>
        </w:rPr>
        <w:t xml:space="preserve">2. </w:t>
      </w:r>
      <w:r w:rsidR="000978C9" w:rsidRPr="00996A96">
        <w:rPr>
          <w:rFonts w:ascii="Times New Roman" w:hAnsi="Times New Roman" w:cs="Times New Roman"/>
          <w:b/>
          <w:bCs/>
          <w:color w:val="000000"/>
          <w:sz w:val="24"/>
          <w:lang w:val="bg-BG"/>
        </w:rPr>
        <w:t>Нотариално</w:t>
      </w:r>
      <w:r w:rsidR="000978C9" w:rsidRPr="00996A96">
        <w:rPr>
          <w:rFonts w:ascii="Times New Roman" w:hAnsi="Times New Roman" w:cs="Times New Roman"/>
          <w:b/>
          <w:bCs/>
          <w:sz w:val="24"/>
          <w:lang w:val="bg-BG"/>
        </w:rPr>
        <w:t xml:space="preserve"> </w:t>
      </w:r>
      <w:r w:rsidR="000978C9" w:rsidRPr="009B4A60">
        <w:rPr>
          <w:rFonts w:ascii="Times New Roman" w:hAnsi="Times New Roman" w:cs="Times New Roman"/>
          <w:b/>
          <w:bCs/>
          <w:color w:val="000000"/>
          <w:sz w:val="24"/>
          <w:lang w:val="bg-BG"/>
        </w:rPr>
        <w:t>заверено</w:t>
      </w:r>
      <w:r w:rsidR="000978C9" w:rsidRPr="00996A96">
        <w:rPr>
          <w:rFonts w:ascii="Times New Roman" w:hAnsi="Times New Roman" w:cs="Times New Roman"/>
          <w:b/>
          <w:bCs/>
          <w:sz w:val="24"/>
          <w:lang w:val="bg-BG"/>
        </w:rPr>
        <w:t xml:space="preserve"> пълномощно </w:t>
      </w:r>
      <w:r w:rsidR="000978C9" w:rsidRPr="00996A96">
        <w:rPr>
          <w:rFonts w:ascii="Times New Roman" w:hAnsi="Times New Roman" w:cs="Times New Roman"/>
          <w:sz w:val="24"/>
          <w:lang w:val="bg-BG"/>
        </w:rPr>
        <w:t xml:space="preserve">(органи на изпълнителната и местната власт – </w:t>
      </w:r>
      <w:r w:rsidR="000978C9" w:rsidRPr="00996A96">
        <w:rPr>
          <w:rFonts w:ascii="Times New Roman" w:hAnsi="Times New Roman" w:cs="Times New Roman"/>
          <w:color w:val="000000"/>
          <w:sz w:val="24"/>
          <w:lang w:val="bg-BG"/>
        </w:rPr>
        <w:t>заверено</w:t>
      </w:r>
      <w:r w:rsidR="000978C9" w:rsidRPr="00996A96">
        <w:rPr>
          <w:rFonts w:ascii="Times New Roman" w:hAnsi="Times New Roman" w:cs="Times New Roman"/>
          <w:sz w:val="24"/>
          <w:lang w:val="bg-BG"/>
        </w:rPr>
        <w:t xml:space="preserve">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В случаите когато една организация се представлява заедно от няколко лица, декларациите се подписват от </w:t>
      </w:r>
      <w:r w:rsidR="002E7F97">
        <w:rPr>
          <w:rFonts w:ascii="Times New Roman" w:hAnsi="Times New Roman" w:cs="Times New Roman"/>
          <w:sz w:val="24"/>
          <w:lang w:val="bg-BG"/>
        </w:rPr>
        <w:t>всеки от</w:t>
      </w:r>
      <w:r w:rsidR="000978C9" w:rsidRPr="00996A96">
        <w:rPr>
          <w:rFonts w:ascii="Times New Roman" w:hAnsi="Times New Roman" w:cs="Times New Roman"/>
          <w:sz w:val="24"/>
          <w:lang w:val="bg-BG"/>
        </w:rPr>
        <w:t xml:space="preserve"> представители</w:t>
      </w:r>
      <w:r w:rsidR="002E7F97">
        <w:rPr>
          <w:rFonts w:ascii="Times New Roman" w:hAnsi="Times New Roman" w:cs="Times New Roman"/>
          <w:sz w:val="24"/>
          <w:lang w:val="bg-BG"/>
        </w:rPr>
        <w:t>те</w:t>
      </w:r>
      <w:r w:rsidR="000978C9" w:rsidRPr="00996A96">
        <w:rPr>
          <w:rFonts w:ascii="Times New Roman" w:hAnsi="Times New Roman" w:cs="Times New Roman"/>
          <w:sz w:val="24"/>
          <w:lang w:val="bg-BG"/>
        </w:rPr>
        <w:t>.</w:t>
      </w:r>
    </w:p>
    <w:p w14:paraId="11114E2C" w14:textId="63C957AC" w:rsidR="000978C9" w:rsidRPr="00996A96" w:rsidRDefault="007E57B3"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hAnsi="Times New Roman" w:cs="Times New Roman"/>
          <w:b/>
          <w:bCs/>
          <w:color w:val="000000"/>
          <w:sz w:val="24"/>
          <w:lang w:val="bg-BG"/>
        </w:rPr>
        <w:t xml:space="preserve">3. </w:t>
      </w:r>
      <w:r w:rsidR="000978C9" w:rsidRPr="00996A96">
        <w:rPr>
          <w:rFonts w:ascii="Times New Roman" w:hAnsi="Times New Roman" w:cs="Times New Roman"/>
          <w:b/>
          <w:bCs/>
          <w:color w:val="000000"/>
          <w:sz w:val="24"/>
          <w:lang w:val="bg-BG"/>
        </w:rPr>
        <w:t>Автобиографии</w:t>
      </w:r>
      <w:r w:rsidR="000978C9" w:rsidRPr="00996A96">
        <w:rPr>
          <w:rFonts w:ascii="Times New Roman" w:eastAsia="Times New Roman" w:hAnsi="Times New Roman" w:cs="Times New Roman"/>
          <w:color w:val="000000"/>
          <w:sz w:val="24"/>
          <w:szCs w:val="24"/>
          <w:lang w:val="bg-BG"/>
        </w:rPr>
        <w:t xml:space="preserve"> на екипа за управление на проекта.</w:t>
      </w:r>
    </w:p>
    <w:p w14:paraId="5FF0B311" w14:textId="23E67A65" w:rsidR="000978C9" w:rsidRPr="00996A96" w:rsidRDefault="007D12D9"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bg-BG" w:eastAsia="ar-SA"/>
        </w:rPr>
        <w:t xml:space="preserve">4. </w:t>
      </w:r>
      <w:r w:rsidR="000978C9" w:rsidRPr="00996A96">
        <w:rPr>
          <w:rFonts w:ascii="Times New Roman" w:eastAsia="Calibri" w:hAnsi="Times New Roman" w:cs="Times New Roman"/>
          <w:b/>
          <w:bCs/>
          <w:sz w:val="24"/>
          <w:szCs w:val="24"/>
          <w:lang w:val="bg-BG" w:eastAsia="ar-SA"/>
        </w:rPr>
        <w:t xml:space="preserve">Декларация за </w:t>
      </w:r>
      <w:r w:rsidR="000978C9" w:rsidRPr="009B4A60">
        <w:rPr>
          <w:rFonts w:ascii="Times New Roman" w:hAnsi="Times New Roman" w:cs="Times New Roman"/>
          <w:b/>
          <w:bCs/>
          <w:color w:val="000000"/>
          <w:sz w:val="24"/>
          <w:lang w:val="bg-BG"/>
        </w:rPr>
        <w:t>нормативно</w:t>
      </w:r>
      <w:r w:rsidR="000978C9" w:rsidRPr="00996A96">
        <w:rPr>
          <w:rFonts w:ascii="Times New Roman" w:eastAsia="Calibri" w:hAnsi="Times New Roman" w:cs="Times New Roman"/>
          <w:b/>
          <w:bCs/>
          <w:sz w:val="24"/>
          <w:szCs w:val="24"/>
          <w:lang w:val="bg-BG" w:eastAsia="ar-SA"/>
        </w:rPr>
        <w:t xml:space="preserve"> съответствие на кандидат/партньор (за публични органи) </w:t>
      </w:r>
      <w:r w:rsidR="000978C9" w:rsidRPr="00996A96">
        <w:rPr>
          <w:rFonts w:ascii="Times New Roman" w:eastAsia="Calibri" w:hAnsi="Times New Roman" w:cs="Times New Roman"/>
          <w:sz w:val="24"/>
          <w:szCs w:val="24"/>
          <w:lang w:val="bg-BG" w:eastAsia="ar-SA"/>
        </w:rPr>
        <w:t>–</w:t>
      </w:r>
      <w:r w:rsidR="000978C9" w:rsidRPr="00996A96">
        <w:rPr>
          <w:rFonts w:ascii="Times New Roman" w:eastAsia="Calibri" w:hAnsi="Times New Roman" w:cs="Times New Roman"/>
          <w:b/>
          <w:bCs/>
          <w:sz w:val="24"/>
          <w:szCs w:val="24"/>
          <w:lang w:val="bg-BG" w:eastAsia="ar-SA"/>
        </w:rPr>
        <w:t xml:space="preserve"> </w:t>
      </w:r>
      <w:r w:rsidR="000978C9" w:rsidRPr="00996A96">
        <w:rPr>
          <w:rFonts w:ascii="Times New Roman" w:eastAsia="Calibri" w:hAnsi="Times New Roman" w:cs="Times New Roman"/>
          <w:sz w:val="24"/>
          <w:szCs w:val="24"/>
          <w:lang w:val="bg-BG" w:eastAsia="ar-SA"/>
        </w:rPr>
        <w:t>Попълва се от</w:t>
      </w:r>
      <w:r w:rsidR="000978C9" w:rsidRPr="00996A96">
        <w:rPr>
          <w:rFonts w:ascii="Times New Roman" w:eastAsia="Calibri" w:hAnsi="Times New Roman" w:cs="Times New Roman"/>
          <w:bCs/>
          <w:sz w:val="24"/>
          <w:szCs w:val="24"/>
          <w:lang w:val="bg-BG" w:eastAsia="ar-SA"/>
        </w:rPr>
        <w:t xml:space="preserve"> </w:t>
      </w:r>
      <w:r w:rsidR="000978C9" w:rsidRPr="00996A96">
        <w:rPr>
          <w:rFonts w:ascii="Times New Roman" w:eastAsia="Calibri" w:hAnsi="Times New Roman" w:cs="Times New Roman"/>
          <w:sz w:val="24"/>
          <w:szCs w:val="24"/>
          <w:lang w:val="bg-BG" w:eastAsia="ar-SA"/>
        </w:rPr>
        <w:t>всички лица, които са упълномощени да представляват кандидата/партньора заедно и/или поотделно и са определени като такива в учредителен акт, когато тези обстоятелства не подлежат на вписване. Декларацията се подписва от всяко лице на хартиен носител, сканира се и се прикачва в ИСУН 2020. Декларация от името на законния представител</w:t>
      </w:r>
      <w:r w:rsidR="000978C9" w:rsidRPr="00996A96" w:rsidDel="00C60DF2">
        <w:rPr>
          <w:rFonts w:ascii="Times New Roman" w:eastAsia="Calibri" w:hAnsi="Times New Roman" w:cs="Times New Roman"/>
          <w:sz w:val="24"/>
          <w:szCs w:val="24"/>
          <w:lang w:val="bg-BG" w:eastAsia="ar-SA"/>
        </w:rPr>
        <w:t xml:space="preserve"> </w:t>
      </w:r>
      <w:r w:rsidR="000978C9" w:rsidRPr="00996A96">
        <w:rPr>
          <w:rFonts w:ascii="Times New Roman" w:eastAsia="Calibri" w:hAnsi="Times New Roman" w:cs="Times New Roman"/>
          <w:sz w:val="24"/>
          <w:szCs w:val="24"/>
          <w:lang w:val="bg-BG" w:eastAsia="ar-SA"/>
        </w:rPr>
        <w:t>може да се подписва от надлежно упълномощено лице, като за верността на декларираните данни се носи наказателна отговорност.</w:t>
      </w:r>
    </w:p>
    <w:p w14:paraId="30127F26" w14:textId="7E9F4FBE" w:rsidR="000978C9" w:rsidRPr="00996A96" w:rsidRDefault="007D12D9"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bg-BG" w:eastAsia="ar-SA"/>
        </w:rPr>
        <w:t xml:space="preserve">5. </w:t>
      </w:r>
      <w:r w:rsidR="000978C9" w:rsidRPr="009B4A60">
        <w:rPr>
          <w:rFonts w:ascii="Times New Roman" w:eastAsia="Calibri" w:hAnsi="Times New Roman" w:cs="Times New Roman"/>
          <w:b/>
          <w:bCs/>
          <w:sz w:val="24"/>
          <w:szCs w:val="24"/>
          <w:lang w:val="bg-BG" w:eastAsia="ar-SA"/>
        </w:rPr>
        <w:t>Декларация</w:t>
      </w:r>
      <w:r w:rsidR="000978C9" w:rsidRPr="00996A96">
        <w:rPr>
          <w:rFonts w:ascii="Times New Roman" w:eastAsia="Times New Roman" w:hAnsi="Times New Roman" w:cs="Times New Roman"/>
          <w:b/>
          <w:color w:val="000000"/>
          <w:sz w:val="24"/>
          <w:szCs w:val="24"/>
          <w:lang w:val="bg-BG"/>
        </w:rPr>
        <w:t xml:space="preserve"> </w:t>
      </w:r>
      <w:r w:rsidR="000978C9" w:rsidRPr="00996A96">
        <w:rPr>
          <w:rFonts w:ascii="Times New Roman" w:eastAsia="Calibri" w:hAnsi="Times New Roman" w:cs="Times New Roman"/>
          <w:b/>
          <w:bCs/>
          <w:sz w:val="24"/>
          <w:szCs w:val="24"/>
          <w:lang w:val="bg-BG" w:eastAsia="ar-SA"/>
        </w:rPr>
        <w:t>за нормативно съответствие на кандидат/партньор (за НПО/юридически лица)</w:t>
      </w:r>
      <w:r w:rsidR="000978C9" w:rsidRPr="00996A96">
        <w:rPr>
          <w:rFonts w:ascii="Times New Roman" w:eastAsia="Times New Roman" w:hAnsi="Times New Roman" w:cs="Times New Roman"/>
          <w:color w:val="000000"/>
          <w:sz w:val="24"/>
          <w:szCs w:val="24"/>
          <w:lang w:val="bg-BG"/>
        </w:rPr>
        <w:t xml:space="preserve"> – </w:t>
      </w:r>
      <w:r w:rsidR="000978C9" w:rsidRPr="00996A96">
        <w:rPr>
          <w:rFonts w:ascii="Times New Roman" w:eastAsia="Calibri" w:hAnsi="Times New Roman" w:cs="Times New Roman"/>
          <w:sz w:val="24"/>
          <w:szCs w:val="24"/>
          <w:lang w:val="bg-BG" w:eastAsia="ar-SA"/>
        </w:rPr>
        <w:t>Попълва се от</w:t>
      </w:r>
      <w:r w:rsidR="000978C9" w:rsidRPr="00996A96">
        <w:rPr>
          <w:rFonts w:ascii="Times New Roman" w:eastAsia="Calibri" w:hAnsi="Times New Roman" w:cs="Times New Roman"/>
          <w:b/>
          <w:bCs/>
          <w:sz w:val="24"/>
          <w:szCs w:val="24"/>
          <w:lang w:val="bg-BG" w:eastAsia="ar-SA"/>
        </w:rPr>
        <w:t xml:space="preserve"> </w:t>
      </w:r>
      <w:r w:rsidR="000978C9" w:rsidRPr="00996A96">
        <w:rPr>
          <w:rFonts w:ascii="Times New Roman" w:eastAsia="Calibri" w:hAnsi="Times New Roman" w:cs="Times New Roman"/>
          <w:sz w:val="24"/>
          <w:szCs w:val="24"/>
          <w:lang w:val="bg-BG" w:eastAsia="ar-SA"/>
        </w:rPr>
        <w:t>всички лица, които са упълномощени да представляват партньора заедно и/или поотделно и са вписани в Търговския регистър или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Декларацията/ите се подписва/т от всяко лице на хартиен носител, сканира/т се и се прикачва/т в ИСУН 2020. Декларация от името на законния представител</w:t>
      </w:r>
      <w:r w:rsidR="000978C9" w:rsidRPr="00996A96" w:rsidDel="00C60DF2">
        <w:rPr>
          <w:rFonts w:ascii="Times New Roman" w:eastAsia="Calibri" w:hAnsi="Times New Roman" w:cs="Times New Roman"/>
          <w:sz w:val="24"/>
          <w:szCs w:val="24"/>
          <w:lang w:val="bg-BG" w:eastAsia="ar-SA"/>
        </w:rPr>
        <w:t xml:space="preserve"> </w:t>
      </w:r>
      <w:r w:rsidR="000978C9" w:rsidRPr="00996A96">
        <w:rPr>
          <w:rFonts w:ascii="Times New Roman" w:eastAsia="Calibri" w:hAnsi="Times New Roman" w:cs="Times New Roman"/>
          <w:sz w:val="24"/>
          <w:szCs w:val="24"/>
          <w:lang w:val="bg-BG" w:eastAsia="ar-SA"/>
        </w:rPr>
        <w:t>може да се подписва от надлежно упълномощено лице, като за верността на декларираните данни се носи наказателна отговорност.</w:t>
      </w:r>
    </w:p>
    <w:p w14:paraId="50A4A4D4" w14:textId="5752CFF0" w:rsidR="00F82842" w:rsidRPr="00996A96" w:rsidRDefault="00ED1883"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color w:val="000000"/>
          <w:sz w:val="24"/>
          <w:szCs w:val="24"/>
          <w:lang w:val="bg-BG"/>
        </w:rPr>
        <w:lastRenderedPageBreak/>
        <w:t xml:space="preserve">6. </w:t>
      </w:r>
      <w:r w:rsidR="00F82842" w:rsidRPr="00996A96">
        <w:rPr>
          <w:rFonts w:ascii="Times New Roman" w:eastAsia="Times New Roman" w:hAnsi="Times New Roman" w:cs="Times New Roman"/>
          <w:b/>
          <w:color w:val="000000"/>
          <w:sz w:val="24"/>
          <w:szCs w:val="24"/>
          <w:lang w:val="bg-BG"/>
        </w:rPr>
        <w:t>Декларация за идентичност</w:t>
      </w:r>
      <w:r w:rsidR="00F82842" w:rsidRPr="00996A96">
        <w:rPr>
          <w:rFonts w:ascii="Times New Roman" w:eastAsia="Times New Roman" w:hAnsi="Times New Roman" w:cs="Times New Roman"/>
          <w:color w:val="000000"/>
          <w:sz w:val="24"/>
          <w:szCs w:val="24"/>
          <w:lang w:val="bg-BG"/>
        </w:rPr>
        <w:t xml:space="preserve"> </w:t>
      </w:r>
      <w:r w:rsidR="00F82842" w:rsidRPr="00996A96">
        <w:rPr>
          <w:rFonts w:ascii="Times New Roman" w:eastAsia="Times New Roman" w:hAnsi="Times New Roman" w:cs="Times New Roman"/>
          <w:b/>
          <w:color w:val="000000"/>
          <w:sz w:val="24"/>
          <w:szCs w:val="24"/>
          <w:lang w:val="bg-BG"/>
        </w:rPr>
        <w:t>на документите, представени на български и английски език</w:t>
      </w:r>
      <w:r w:rsidR="00F82842" w:rsidRPr="00996A96">
        <w:rPr>
          <w:rFonts w:ascii="Times New Roman" w:eastAsia="Times New Roman" w:hAnsi="Times New Roman" w:cs="Times New Roman"/>
          <w:color w:val="000000"/>
          <w:sz w:val="24"/>
          <w:szCs w:val="24"/>
          <w:lang w:val="bg-BG"/>
        </w:rPr>
        <w:t xml:space="preserve">. Попълва се от </w:t>
      </w:r>
      <w:r w:rsidR="00F82842" w:rsidRPr="00996A96">
        <w:rPr>
          <w:rFonts w:ascii="Times New Roman" w:eastAsia="Times New Roman" w:hAnsi="Times New Roman" w:cs="Times New Roman"/>
          <w:sz w:val="24"/>
          <w:szCs w:val="24"/>
          <w:lang w:val="bg-BG" w:eastAsia="bg-BG"/>
        </w:rPr>
        <w:t>бенефициента по образец</w:t>
      </w:r>
      <w:r w:rsidR="00F82842" w:rsidRPr="00996A96">
        <w:rPr>
          <w:rFonts w:ascii="Times New Roman" w:eastAsia="Times New Roman" w:hAnsi="Times New Roman" w:cs="Times New Roman"/>
          <w:color w:val="000000"/>
          <w:sz w:val="24"/>
          <w:szCs w:val="24"/>
          <w:lang w:val="bg-BG"/>
        </w:rPr>
        <w:t>.</w:t>
      </w:r>
    </w:p>
    <w:p w14:paraId="5754328E" w14:textId="7C562996" w:rsidR="00F82842" w:rsidRPr="00996A96" w:rsidRDefault="00ED1883" w:rsidP="009B4A60">
      <w:pPr>
        <w:tabs>
          <w:tab w:val="left" w:pos="630"/>
        </w:tabs>
        <w:spacing w:after="0" w:line="360" w:lineRule="auto"/>
        <w:ind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sz w:val="24"/>
          <w:szCs w:val="24"/>
          <w:lang w:val="bg-BG" w:eastAsia="bg-BG"/>
        </w:rPr>
        <w:t xml:space="preserve">7. </w:t>
      </w:r>
      <w:r w:rsidR="004A08A7">
        <w:rPr>
          <w:rFonts w:ascii="Times New Roman" w:eastAsia="Times New Roman" w:hAnsi="Times New Roman" w:cs="Times New Roman"/>
          <w:b/>
          <w:sz w:val="24"/>
          <w:szCs w:val="24"/>
          <w:lang w:val="bg-BG" w:eastAsia="bg-BG"/>
        </w:rPr>
        <w:t xml:space="preserve">Декларация </w:t>
      </w:r>
      <w:r w:rsidR="00F82842" w:rsidRPr="00996A96">
        <w:rPr>
          <w:rFonts w:ascii="Times New Roman" w:eastAsia="Times New Roman" w:hAnsi="Times New Roman" w:cs="Times New Roman"/>
          <w:b/>
          <w:sz w:val="24"/>
          <w:szCs w:val="24"/>
          <w:lang w:val="bg-BG" w:eastAsia="bg-BG"/>
        </w:rPr>
        <w:t>за участие на консултанти</w:t>
      </w:r>
      <w:r w:rsidR="00F82842" w:rsidRPr="00996A96">
        <w:rPr>
          <w:rFonts w:ascii="Times New Roman" w:eastAsia="Times New Roman" w:hAnsi="Times New Roman" w:cs="Times New Roman"/>
          <w:sz w:val="24"/>
          <w:szCs w:val="24"/>
          <w:lang w:val="bg-BG" w:eastAsia="bg-BG"/>
        </w:rPr>
        <w:t xml:space="preserve"> при подготовка на проектното предложение. Попълва се от бенефициента по образец.</w:t>
      </w:r>
    </w:p>
    <w:p w14:paraId="54244DBF" w14:textId="2FACE507" w:rsidR="00F82842" w:rsidRPr="00693FA0" w:rsidRDefault="00ED1883"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eastAsia="bg-BG"/>
        </w:rPr>
        <w:t>8.</w:t>
      </w:r>
      <w:r w:rsidR="008E7075">
        <w:rPr>
          <w:rFonts w:ascii="Times New Roman" w:eastAsia="Times New Roman" w:hAnsi="Times New Roman" w:cs="Times New Roman"/>
          <w:b/>
          <w:sz w:val="24"/>
          <w:szCs w:val="24"/>
          <w:lang w:val="bg-BG" w:eastAsia="bg-BG"/>
        </w:rPr>
        <w:t xml:space="preserve"> </w:t>
      </w:r>
      <w:r w:rsidR="00F82842" w:rsidRPr="00996A96">
        <w:rPr>
          <w:rFonts w:ascii="Times New Roman" w:eastAsia="Times New Roman" w:hAnsi="Times New Roman" w:cs="Times New Roman"/>
          <w:b/>
          <w:sz w:val="24"/>
          <w:szCs w:val="24"/>
          <w:lang w:val="bg-BG" w:eastAsia="bg-BG"/>
        </w:rPr>
        <w:t>Декларация за третиране на ДДС.</w:t>
      </w:r>
      <w:r w:rsidR="00F82842" w:rsidRPr="00996A96">
        <w:rPr>
          <w:rFonts w:ascii="Times New Roman" w:eastAsia="Times New Roman" w:hAnsi="Times New Roman" w:cs="Times New Roman"/>
          <w:sz w:val="24"/>
          <w:szCs w:val="24"/>
          <w:lang w:val="bg-BG" w:eastAsia="bg-BG"/>
        </w:rPr>
        <w:t xml:space="preserve"> Подписва се от всички организации – кандидат и партньори, които ще разходват средства по проекта</w:t>
      </w:r>
      <w:r>
        <w:rPr>
          <w:rFonts w:ascii="Times New Roman" w:eastAsia="Times New Roman" w:hAnsi="Times New Roman" w:cs="Times New Roman"/>
          <w:sz w:val="24"/>
          <w:szCs w:val="24"/>
          <w:lang w:val="bg-BG" w:eastAsia="bg-BG"/>
        </w:rPr>
        <w:t>.</w:t>
      </w:r>
    </w:p>
    <w:p w14:paraId="0FC78243" w14:textId="4CE929BB" w:rsidR="00F82842" w:rsidRPr="00996A96" w:rsidRDefault="00ED1883"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eastAsia="bg-BG"/>
        </w:rPr>
        <w:t>9.</w:t>
      </w:r>
      <w:r w:rsidR="00F82842" w:rsidRPr="00996A96">
        <w:rPr>
          <w:rFonts w:ascii="Times New Roman" w:eastAsia="Times New Roman" w:hAnsi="Times New Roman" w:cs="Times New Roman"/>
          <w:b/>
          <w:sz w:val="24"/>
          <w:szCs w:val="24"/>
          <w:lang w:val="bg-BG" w:eastAsia="bg-BG"/>
        </w:rPr>
        <w:t xml:space="preserve"> Декларация за произход на финансовия принос – </w:t>
      </w:r>
      <w:r w:rsidR="00F82842" w:rsidRPr="00996A96">
        <w:rPr>
          <w:rFonts w:ascii="Times New Roman" w:eastAsia="Times New Roman" w:hAnsi="Times New Roman" w:cs="Times New Roman"/>
          <w:sz w:val="24"/>
          <w:szCs w:val="24"/>
          <w:lang w:val="bg-BG" w:eastAsia="bg-BG"/>
        </w:rPr>
        <w:t>попълва се, ако се предвижда съфинансиране на проекта от страна на бенефициента.</w:t>
      </w:r>
    </w:p>
    <w:p w14:paraId="73DD1110" w14:textId="6DE03A81" w:rsidR="00F82842" w:rsidRPr="00996A96" w:rsidRDefault="00ED1883"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eastAsia="bg-BG"/>
        </w:rPr>
        <w:t>10.</w:t>
      </w:r>
      <w:r w:rsidR="00F82842" w:rsidRPr="00996A96">
        <w:rPr>
          <w:rFonts w:ascii="Times New Roman" w:eastAsia="Times New Roman" w:hAnsi="Times New Roman" w:cs="Times New Roman"/>
          <w:b/>
          <w:sz w:val="24"/>
          <w:szCs w:val="24"/>
          <w:lang w:val="bg-BG" w:eastAsia="bg-BG"/>
        </w:rPr>
        <w:t xml:space="preserve"> Комуникационен план</w:t>
      </w:r>
      <w:r w:rsidR="00F82842" w:rsidRPr="00996A96">
        <w:rPr>
          <w:rFonts w:ascii="Times New Roman" w:eastAsia="Times New Roman" w:hAnsi="Times New Roman" w:cs="Times New Roman"/>
          <w:sz w:val="24"/>
          <w:szCs w:val="24"/>
          <w:lang w:val="bg-BG" w:eastAsia="bg-BG"/>
        </w:rPr>
        <w:t xml:space="preserve">, разработен съгласно изискванията на Приложение 3 </w:t>
      </w:r>
      <w:bookmarkStart w:id="7" w:name="_Hlk98851708"/>
      <w:r w:rsidRPr="00ED1883">
        <w:rPr>
          <w:rFonts w:ascii="Times New Roman" w:eastAsia="Times New Roman" w:hAnsi="Times New Roman" w:cs="Times New Roman"/>
          <w:sz w:val="24"/>
          <w:szCs w:val="24"/>
          <w:lang w:val="bg-BG" w:eastAsia="bg-BG"/>
        </w:rPr>
        <w:t>на Регламента за прилагане на ФМ на ЕИП 2014-2021</w:t>
      </w:r>
      <w:r>
        <w:rPr>
          <w:rFonts w:ascii="Times New Roman" w:eastAsia="Times New Roman" w:hAnsi="Times New Roman" w:cs="Times New Roman"/>
          <w:sz w:val="24"/>
          <w:szCs w:val="24"/>
          <w:lang w:val="bg-BG" w:eastAsia="bg-BG"/>
        </w:rPr>
        <w:t xml:space="preserve"> </w:t>
      </w:r>
      <w:bookmarkEnd w:id="7"/>
      <w:r w:rsidR="00F82842" w:rsidRPr="00996A96">
        <w:rPr>
          <w:rFonts w:ascii="Times New Roman" w:eastAsia="Times New Roman" w:hAnsi="Times New Roman" w:cs="Times New Roman"/>
          <w:sz w:val="24"/>
          <w:szCs w:val="24"/>
          <w:lang w:val="bg-BG" w:eastAsia="bg-BG"/>
        </w:rPr>
        <w:t>– Изисквания за информация и комуникация.</w:t>
      </w:r>
    </w:p>
    <w:p w14:paraId="02E49305" w14:textId="6880AA21" w:rsidR="00F82842" w:rsidRPr="00996A96" w:rsidRDefault="00C3413D"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sidRPr="00693FA0">
        <w:rPr>
          <w:rFonts w:ascii="Times New Roman" w:eastAsia="Times New Roman" w:hAnsi="Times New Roman" w:cs="Times New Roman"/>
          <w:b/>
          <w:sz w:val="24"/>
          <w:szCs w:val="24"/>
          <w:lang w:val="bg-BG"/>
        </w:rPr>
        <w:t xml:space="preserve">11. </w:t>
      </w:r>
      <w:r w:rsidR="00F82842" w:rsidRPr="00996A96">
        <w:rPr>
          <w:rFonts w:ascii="Times New Roman" w:eastAsia="Times New Roman" w:hAnsi="Times New Roman" w:cs="Times New Roman"/>
          <w:b/>
          <w:sz w:val="24"/>
          <w:szCs w:val="24"/>
          <w:lang w:val="bg-BG"/>
        </w:rPr>
        <w:t xml:space="preserve">(Проект на) Споразумение за партньорство </w:t>
      </w:r>
      <w:r w:rsidR="00F82842" w:rsidRPr="00996A96">
        <w:rPr>
          <w:rFonts w:ascii="Times New Roman" w:eastAsia="Times New Roman" w:hAnsi="Times New Roman" w:cs="Times New Roman"/>
          <w:sz w:val="24"/>
          <w:szCs w:val="24"/>
          <w:lang w:val="bg-BG"/>
        </w:rPr>
        <w:t xml:space="preserve">съгласно приложения образец </w:t>
      </w:r>
      <w:r w:rsidR="00F82842" w:rsidRPr="009B4A60">
        <w:rPr>
          <w:rFonts w:ascii="Times New Roman" w:eastAsia="Times New Roman" w:hAnsi="Times New Roman" w:cs="Times New Roman"/>
          <w:sz w:val="24"/>
          <w:szCs w:val="24"/>
          <w:lang w:val="bg-BG"/>
        </w:rPr>
        <w:t>или</w:t>
      </w:r>
      <w:r w:rsidR="00F82842" w:rsidRPr="00996A96">
        <w:rPr>
          <w:rFonts w:ascii="Times New Roman" w:eastAsia="Times New Roman" w:hAnsi="Times New Roman" w:cs="Times New Roman"/>
          <w:b/>
          <w:sz w:val="24"/>
          <w:szCs w:val="24"/>
          <w:lang w:val="bg-BG"/>
        </w:rPr>
        <w:t xml:space="preserve"> Писмо за намерение</w:t>
      </w:r>
      <w:r w:rsidR="00F82842" w:rsidRPr="00996A96">
        <w:rPr>
          <w:rFonts w:ascii="Times New Roman" w:eastAsia="Times New Roman" w:hAnsi="Times New Roman" w:cs="Times New Roman"/>
          <w:sz w:val="24"/>
          <w:szCs w:val="24"/>
          <w:lang w:val="bg-BG"/>
        </w:rPr>
        <w:t>. (Проектът на) Споразумението за партньорство или Писмото за намерение следва да е изготвено на български език, ако партньорът е от България. Писмо</w:t>
      </w:r>
      <w:r>
        <w:rPr>
          <w:rFonts w:ascii="Times New Roman" w:eastAsia="Times New Roman" w:hAnsi="Times New Roman" w:cs="Times New Roman"/>
          <w:sz w:val="24"/>
          <w:szCs w:val="24"/>
          <w:lang w:val="bg-BG"/>
        </w:rPr>
        <w:t>то</w:t>
      </w:r>
      <w:r w:rsidR="00F82842" w:rsidRPr="00996A96">
        <w:rPr>
          <w:rFonts w:ascii="Times New Roman" w:eastAsia="Times New Roman" w:hAnsi="Times New Roman" w:cs="Times New Roman"/>
          <w:sz w:val="24"/>
          <w:szCs w:val="24"/>
          <w:lang w:val="bg-BG"/>
        </w:rPr>
        <w:t xml:space="preserve"> за намерение или (Проектът на) Споразумението за партньорство следва да е изготвено на английски език, ако партньорът е чуждестранна организация или от </w:t>
      </w:r>
      <w:r w:rsidR="002342BB">
        <w:rPr>
          <w:rFonts w:ascii="Times New Roman" w:eastAsia="Times New Roman" w:hAnsi="Times New Roman" w:cs="Times New Roman"/>
          <w:sz w:val="24"/>
          <w:szCs w:val="24"/>
          <w:lang w:val="bg-BG"/>
        </w:rPr>
        <w:t xml:space="preserve">държава </w:t>
      </w:r>
      <w:r w:rsidR="00F82842" w:rsidRPr="00996A96">
        <w:rPr>
          <w:rFonts w:ascii="Times New Roman" w:eastAsia="Times New Roman" w:hAnsi="Times New Roman" w:cs="Times New Roman"/>
          <w:sz w:val="24"/>
          <w:szCs w:val="24"/>
          <w:lang w:val="bg-BG"/>
        </w:rPr>
        <w:t>донор. Бенефициентът трябва да предостави окончателната версия на подписаното Споразумение за партньорство при подписване на договора за изпълнение на проекта или най-късно преди първото авансово плащане.</w:t>
      </w:r>
    </w:p>
    <w:p w14:paraId="15E8D234" w14:textId="0D249F46" w:rsidR="00F82842" w:rsidRPr="00996A96" w:rsidRDefault="00C3413D"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eastAsia="Calibri" w:hAnsi="Times New Roman" w:cs="Times New Roman"/>
          <w:b/>
          <w:bCs/>
          <w:sz w:val="24"/>
          <w:szCs w:val="24"/>
          <w:lang w:val="bg-BG" w:eastAsia="ar-SA"/>
        </w:rPr>
        <w:t xml:space="preserve">12. </w:t>
      </w:r>
      <w:r w:rsidR="006B26E1">
        <w:rPr>
          <w:rFonts w:ascii="Times New Roman" w:eastAsia="Calibri" w:hAnsi="Times New Roman" w:cs="Times New Roman"/>
          <w:b/>
          <w:bCs/>
          <w:sz w:val="24"/>
          <w:szCs w:val="24"/>
          <w:lang w:val="bg-BG" w:eastAsia="ar-SA"/>
        </w:rPr>
        <w:t>Годишен финансов</w:t>
      </w:r>
      <w:r w:rsidR="00F82842" w:rsidRPr="00996A96">
        <w:rPr>
          <w:rFonts w:ascii="Times New Roman" w:eastAsia="Calibri" w:hAnsi="Times New Roman" w:cs="Times New Roman"/>
          <w:b/>
          <w:bCs/>
          <w:sz w:val="24"/>
          <w:szCs w:val="24"/>
          <w:lang w:val="bg-BG" w:eastAsia="ar-SA"/>
        </w:rPr>
        <w:t xml:space="preserve"> </w:t>
      </w:r>
      <w:r w:rsidR="006B26E1">
        <w:rPr>
          <w:rFonts w:ascii="Times New Roman" w:eastAsia="Times New Roman" w:hAnsi="Times New Roman" w:cs="Times New Roman"/>
          <w:b/>
          <w:sz w:val="24"/>
          <w:szCs w:val="24"/>
          <w:lang w:val="bg-BG"/>
        </w:rPr>
        <w:t>отчет</w:t>
      </w:r>
      <w:r w:rsidR="00F82842" w:rsidRPr="00996A96">
        <w:rPr>
          <w:rFonts w:ascii="Times New Roman" w:eastAsia="Calibri" w:hAnsi="Times New Roman" w:cs="Times New Roman"/>
          <w:b/>
          <w:bCs/>
          <w:sz w:val="24"/>
          <w:szCs w:val="24"/>
          <w:lang w:val="bg-BG" w:eastAsia="ar-SA"/>
        </w:rPr>
        <w:t xml:space="preserve"> за изтеклата финансова</w:t>
      </w:r>
      <w:r w:rsidR="00F82842" w:rsidRPr="00996A96">
        <w:rPr>
          <w:rFonts w:ascii="Times New Roman" w:eastAsia="Calibri" w:hAnsi="Times New Roman" w:cs="Times New Roman"/>
          <w:bCs/>
          <w:sz w:val="24"/>
          <w:szCs w:val="24"/>
          <w:lang w:val="bg-BG" w:eastAsia="ar-SA"/>
        </w:rPr>
        <w:t xml:space="preserve"> </w:t>
      </w:r>
      <w:r w:rsidR="00F82842" w:rsidRPr="00996A96">
        <w:rPr>
          <w:rFonts w:ascii="Times New Roman" w:eastAsia="Calibri" w:hAnsi="Times New Roman" w:cs="Times New Roman"/>
          <w:b/>
          <w:bCs/>
          <w:sz w:val="24"/>
          <w:szCs w:val="24"/>
          <w:lang w:val="bg-BG" w:eastAsia="ar-SA"/>
        </w:rPr>
        <w:t xml:space="preserve">година </w:t>
      </w:r>
      <w:r w:rsidR="00F82842" w:rsidRPr="00996A96">
        <w:rPr>
          <w:rFonts w:ascii="Times New Roman" w:eastAsia="Calibri" w:hAnsi="Times New Roman" w:cs="Times New Roman"/>
          <w:bCs/>
          <w:sz w:val="24"/>
          <w:szCs w:val="24"/>
          <w:lang w:val="bg-BG" w:eastAsia="ar-SA"/>
        </w:rPr>
        <w:t>(</w:t>
      </w:r>
      <w:r w:rsidR="00F82842" w:rsidRPr="00996A96">
        <w:rPr>
          <w:rFonts w:ascii="Times New Roman" w:eastAsia="Calibri" w:hAnsi="Times New Roman" w:cs="Times New Roman"/>
          <w:sz w:val="24"/>
          <w:szCs w:val="24"/>
          <w:lang w:val="bg-BG" w:eastAsia="ar-SA"/>
        </w:rPr>
        <w:t>з</w:t>
      </w:r>
      <w:r w:rsidR="00F82842" w:rsidRPr="00996A96">
        <w:rPr>
          <w:rFonts w:ascii="Times New Roman" w:eastAsia="Times New Roman" w:hAnsi="Times New Roman" w:cs="Times New Roman"/>
          <w:color w:val="000000"/>
          <w:sz w:val="24"/>
          <w:szCs w:val="24"/>
          <w:lang w:val="bg-BG"/>
        </w:rPr>
        <w:t xml:space="preserve">а партньори от България и страни, различни от </w:t>
      </w:r>
      <w:r w:rsidR="002342BB">
        <w:rPr>
          <w:rFonts w:ascii="Times New Roman" w:eastAsia="Times New Roman" w:hAnsi="Times New Roman" w:cs="Times New Roman"/>
          <w:color w:val="000000"/>
          <w:sz w:val="24"/>
          <w:szCs w:val="24"/>
          <w:lang w:val="bg-BG"/>
        </w:rPr>
        <w:t xml:space="preserve">държавите </w:t>
      </w:r>
      <w:r w:rsidR="00F82842" w:rsidRPr="00996A96">
        <w:rPr>
          <w:rFonts w:ascii="Times New Roman" w:eastAsia="Times New Roman" w:hAnsi="Times New Roman" w:cs="Times New Roman"/>
          <w:color w:val="000000"/>
          <w:sz w:val="24"/>
          <w:szCs w:val="24"/>
          <w:lang w:val="bg-BG"/>
        </w:rPr>
        <w:t>донори)</w:t>
      </w:r>
      <w:r w:rsidR="00F82842" w:rsidRPr="00996A96">
        <w:rPr>
          <w:rFonts w:ascii="Times New Roman" w:eastAsia="Calibri" w:hAnsi="Times New Roman" w:cs="Times New Roman"/>
          <w:sz w:val="24"/>
          <w:szCs w:val="24"/>
          <w:lang w:val="bg-BG" w:eastAsia="ar-SA"/>
        </w:rPr>
        <w:t xml:space="preserve"> </w:t>
      </w:r>
      <w:r w:rsidR="00F82842" w:rsidRPr="00996A96">
        <w:rPr>
          <w:rFonts w:ascii="Times New Roman" w:hAnsi="Times New Roman" w:cs="Times New Roman"/>
          <w:sz w:val="24"/>
          <w:lang w:val="bg-BG"/>
        </w:rPr>
        <w:t xml:space="preserve">– </w:t>
      </w:r>
      <w:r w:rsidR="00F82842" w:rsidRPr="00996A96">
        <w:rPr>
          <w:rFonts w:ascii="Times New Roman" w:eastAsia="Calibri" w:hAnsi="Times New Roman" w:cs="Times New Roman"/>
          <w:sz w:val="24"/>
          <w:szCs w:val="24"/>
          <w:lang w:val="bg-BG" w:eastAsia="ar-SA"/>
        </w:rPr>
        <w:t>сканиран и</w:t>
      </w:r>
      <w:r w:rsidR="00F82842" w:rsidRPr="00996A96">
        <w:rPr>
          <w:rFonts w:ascii="Times New Roman" w:eastAsia="Calibri" w:hAnsi="Times New Roman" w:cs="Times New Roman"/>
          <w:b/>
          <w:bCs/>
          <w:sz w:val="24"/>
          <w:szCs w:val="24"/>
          <w:lang w:val="bg-BG" w:eastAsia="ar-SA"/>
        </w:rPr>
        <w:t xml:space="preserve"> </w:t>
      </w:r>
      <w:r w:rsidR="00F82842" w:rsidRPr="00996A96">
        <w:rPr>
          <w:rFonts w:ascii="Times New Roman" w:eastAsia="Calibri" w:hAnsi="Times New Roman" w:cs="Times New Roman"/>
          <w:sz w:val="24"/>
          <w:szCs w:val="24"/>
          <w:lang w:val="bg-BG" w:eastAsia="ar-SA"/>
        </w:rPr>
        <w:t>прикачен в ИСУН 2020. Финансовите отчети трябва да отговарят на приложимото законодателство.</w:t>
      </w:r>
    </w:p>
    <w:p w14:paraId="1FD4CEE4" w14:textId="70150AA0" w:rsidR="00F82842" w:rsidRPr="00514AB1" w:rsidRDefault="00C3413D" w:rsidP="009B4A60">
      <w:pPr>
        <w:tabs>
          <w:tab w:val="left" w:pos="630"/>
        </w:tabs>
        <w:spacing w:after="0" w:line="360" w:lineRule="auto"/>
        <w:ind w:firstLine="720"/>
        <w:jc w:val="both"/>
        <w:rPr>
          <w:rFonts w:ascii="Times New Roman" w:eastAsia="Times New Roman" w:hAnsi="Times New Roman" w:cs="Times New Roman"/>
          <w:sz w:val="24"/>
          <w:szCs w:val="24"/>
          <w:lang w:val="bg-BG"/>
        </w:rPr>
      </w:pPr>
      <w:r>
        <w:rPr>
          <w:rFonts w:ascii="Times New Roman" w:hAnsi="Times New Roman" w:cs="Times New Roman"/>
          <w:b/>
          <w:bCs/>
          <w:sz w:val="24"/>
          <w:lang w:val="bg-BG"/>
        </w:rPr>
        <w:t xml:space="preserve">13. </w:t>
      </w:r>
      <w:r w:rsidR="002342BB" w:rsidRPr="00CF53F8">
        <w:rPr>
          <w:rFonts w:ascii="Times New Roman" w:hAnsi="Times New Roman" w:cs="Times New Roman"/>
          <w:b/>
          <w:bCs/>
          <w:sz w:val="24"/>
          <w:lang w:val="bg-BG"/>
        </w:rPr>
        <w:t>Ако кандидатът/партньорът е втор</w:t>
      </w:r>
      <w:r w:rsidR="002342BB" w:rsidRPr="00514AB1">
        <w:rPr>
          <w:rFonts w:ascii="Times New Roman" w:hAnsi="Times New Roman" w:cs="Times New Roman"/>
          <w:b/>
          <w:bCs/>
          <w:sz w:val="24"/>
          <w:lang w:val="bg-BG"/>
        </w:rPr>
        <w:t>остепенен</w:t>
      </w:r>
      <w:r w:rsidR="002342BB" w:rsidRPr="00CF53F8">
        <w:rPr>
          <w:rFonts w:ascii="Times New Roman" w:hAnsi="Times New Roman" w:cs="Times New Roman"/>
          <w:b/>
          <w:bCs/>
          <w:sz w:val="24"/>
          <w:lang w:val="bg-BG"/>
        </w:rPr>
        <w:t xml:space="preserve"> разпоредител с бюджетни </w:t>
      </w:r>
      <w:r w:rsidR="00CF53F8" w:rsidRPr="00514AB1">
        <w:rPr>
          <w:rFonts w:ascii="Times New Roman" w:hAnsi="Times New Roman" w:cs="Times New Roman"/>
          <w:b/>
          <w:bCs/>
          <w:sz w:val="24"/>
          <w:lang w:val="bg-BG"/>
        </w:rPr>
        <w:t>средства</w:t>
      </w:r>
      <w:r w:rsidR="002342BB" w:rsidRPr="00CF53F8">
        <w:rPr>
          <w:rFonts w:ascii="Times New Roman" w:hAnsi="Times New Roman" w:cs="Times New Roman"/>
          <w:b/>
          <w:bCs/>
          <w:sz w:val="24"/>
          <w:lang w:val="bg-BG"/>
        </w:rPr>
        <w:t xml:space="preserve"> – писмо за подкрепа от съответния </w:t>
      </w:r>
      <w:r w:rsidR="00CF53F8" w:rsidRPr="00514AB1">
        <w:rPr>
          <w:rFonts w:ascii="Times New Roman" w:hAnsi="Times New Roman" w:cs="Times New Roman"/>
          <w:b/>
          <w:bCs/>
          <w:sz w:val="24"/>
          <w:lang w:val="bg-BG"/>
        </w:rPr>
        <w:t>първостепенен</w:t>
      </w:r>
      <w:r w:rsidR="002342BB" w:rsidRPr="00CF53F8">
        <w:rPr>
          <w:rFonts w:ascii="Times New Roman" w:hAnsi="Times New Roman" w:cs="Times New Roman"/>
          <w:b/>
          <w:bCs/>
          <w:sz w:val="24"/>
          <w:lang w:val="bg-BG"/>
        </w:rPr>
        <w:t xml:space="preserve"> разпоредител с бюджетни </w:t>
      </w:r>
      <w:r w:rsidR="00CF53F8" w:rsidRPr="00514AB1">
        <w:rPr>
          <w:rFonts w:ascii="Times New Roman" w:hAnsi="Times New Roman" w:cs="Times New Roman"/>
          <w:b/>
          <w:bCs/>
          <w:sz w:val="24"/>
          <w:lang w:val="bg-BG"/>
        </w:rPr>
        <w:t>средства</w:t>
      </w:r>
      <w:r w:rsidR="002342BB" w:rsidRPr="00CF53F8">
        <w:rPr>
          <w:rFonts w:ascii="Times New Roman" w:hAnsi="Times New Roman" w:cs="Times New Roman"/>
          <w:b/>
          <w:bCs/>
          <w:sz w:val="24"/>
          <w:lang w:val="bg-BG"/>
        </w:rPr>
        <w:t xml:space="preserve"> или друг документ</w:t>
      </w:r>
      <w:r w:rsidR="002342BB" w:rsidRPr="00514AB1">
        <w:rPr>
          <w:rFonts w:ascii="Times New Roman" w:hAnsi="Times New Roman" w:cs="Times New Roman"/>
          <w:sz w:val="24"/>
          <w:lang w:val="bg-BG"/>
        </w:rPr>
        <w:t xml:space="preserve"> за потвърждение/доказване, че </w:t>
      </w:r>
      <w:r w:rsidR="00CF53F8">
        <w:rPr>
          <w:rFonts w:ascii="Times New Roman" w:hAnsi="Times New Roman" w:cs="Times New Roman"/>
          <w:sz w:val="24"/>
          <w:lang w:val="bg-BG"/>
        </w:rPr>
        <w:t>първостепенният</w:t>
      </w:r>
      <w:r w:rsidR="002342BB" w:rsidRPr="00514AB1">
        <w:rPr>
          <w:rFonts w:ascii="Times New Roman" w:hAnsi="Times New Roman" w:cs="Times New Roman"/>
          <w:sz w:val="24"/>
          <w:lang w:val="bg-BG"/>
        </w:rPr>
        <w:t xml:space="preserve"> разпоредител се задължава да предостави достатъчно финансов</w:t>
      </w:r>
      <w:r w:rsidR="00CF53F8">
        <w:rPr>
          <w:rFonts w:ascii="Times New Roman" w:hAnsi="Times New Roman" w:cs="Times New Roman"/>
          <w:sz w:val="24"/>
          <w:lang w:val="bg-BG"/>
        </w:rPr>
        <w:t xml:space="preserve"> ре</w:t>
      </w:r>
      <w:r w:rsidR="00572F96">
        <w:rPr>
          <w:rFonts w:ascii="Times New Roman" w:hAnsi="Times New Roman" w:cs="Times New Roman"/>
          <w:sz w:val="24"/>
          <w:lang w:val="bg-BG"/>
        </w:rPr>
        <w:t>с</w:t>
      </w:r>
      <w:r w:rsidR="00CF53F8">
        <w:rPr>
          <w:rFonts w:ascii="Times New Roman" w:hAnsi="Times New Roman" w:cs="Times New Roman"/>
          <w:sz w:val="24"/>
          <w:lang w:val="bg-BG"/>
        </w:rPr>
        <w:t>урс</w:t>
      </w:r>
      <w:r w:rsidR="002342BB" w:rsidRPr="00514AB1">
        <w:rPr>
          <w:rFonts w:ascii="Times New Roman" w:hAnsi="Times New Roman" w:cs="Times New Roman"/>
          <w:sz w:val="24"/>
          <w:lang w:val="bg-BG"/>
        </w:rPr>
        <w:t xml:space="preserve"> за покриване на разходите по проекта до тяхната </w:t>
      </w:r>
      <w:r w:rsidR="00CF53F8">
        <w:rPr>
          <w:rFonts w:ascii="Times New Roman" w:hAnsi="Times New Roman" w:cs="Times New Roman"/>
          <w:sz w:val="24"/>
          <w:lang w:val="bg-BG"/>
        </w:rPr>
        <w:t>верификация</w:t>
      </w:r>
      <w:r w:rsidR="002342BB" w:rsidRPr="00514AB1">
        <w:rPr>
          <w:rFonts w:ascii="Times New Roman" w:hAnsi="Times New Roman" w:cs="Times New Roman"/>
          <w:sz w:val="24"/>
          <w:lang w:val="bg-BG"/>
        </w:rPr>
        <w:t xml:space="preserve"> и възстановяван</w:t>
      </w:r>
      <w:r w:rsidR="00CF53F8">
        <w:rPr>
          <w:rFonts w:ascii="Times New Roman" w:hAnsi="Times New Roman" w:cs="Times New Roman"/>
          <w:sz w:val="24"/>
          <w:lang w:val="bg-BG"/>
        </w:rPr>
        <w:t>е.</w:t>
      </w:r>
    </w:p>
    <w:p w14:paraId="4211BB92" w14:textId="4BEFEC07" w:rsidR="00CD5408" w:rsidRPr="00996A96" w:rsidRDefault="00C3413D"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hAnsi="Times New Roman" w:cs="Times New Roman"/>
          <w:b/>
          <w:bCs/>
          <w:sz w:val="24"/>
          <w:lang w:val="bg-BG"/>
        </w:rPr>
        <w:t xml:space="preserve">14. </w:t>
      </w:r>
      <w:r w:rsidR="00F82842" w:rsidRPr="009B4A60">
        <w:rPr>
          <w:rFonts w:ascii="Times New Roman" w:hAnsi="Times New Roman" w:cs="Times New Roman"/>
          <w:b/>
          <w:bCs/>
          <w:sz w:val="24"/>
          <w:lang w:val="bg-BG"/>
        </w:rPr>
        <w:t>Удостоверение</w:t>
      </w:r>
      <w:r w:rsidR="00F82842" w:rsidRPr="00996A96">
        <w:rPr>
          <w:rFonts w:ascii="Times New Roman" w:eastAsia="Times New Roman" w:hAnsi="Times New Roman" w:cs="Times New Roman"/>
          <w:b/>
          <w:color w:val="000000"/>
          <w:sz w:val="24"/>
          <w:szCs w:val="24"/>
          <w:lang w:val="bg-BG"/>
        </w:rPr>
        <w:t xml:space="preserve"> за регистрация на дружеството </w:t>
      </w:r>
      <w:r w:rsidR="00F82842" w:rsidRPr="00996A96">
        <w:rPr>
          <w:rFonts w:ascii="Times New Roman" w:eastAsia="Times New Roman" w:hAnsi="Times New Roman" w:cs="Times New Roman"/>
          <w:color w:val="000000"/>
          <w:sz w:val="24"/>
          <w:szCs w:val="24"/>
          <w:lang w:val="bg-BG"/>
        </w:rPr>
        <w:t xml:space="preserve">(за партньори от </w:t>
      </w:r>
      <w:r w:rsidR="00AD6789">
        <w:rPr>
          <w:rFonts w:ascii="Times New Roman" w:eastAsia="Times New Roman" w:hAnsi="Times New Roman" w:cs="Times New Roman"/>
          <w:color w:val="000000"/>
          <w:sz w:val="24"/>
          <w:szCs w:val="24"/>
          <w:lang w:val="bg-BG"/>
        </w:rPr>
        <w:t xml:space="preserve">държавите </w:t>
      </w:r>
      <w:r w:rsidR="00F82842" w:rsidRPr="00996A96">
        <w:rPr>
          <w:rFonts w:ascii="Times New Roman" w:eastAsia="Times New Roman" w:hAnsi="Times New Roman" w:cs="Times New Roman"/>
          <w:color w:val="000000"/>
          <w:sz w:val="24"/>
          <w:szCs w:val="24"/>
          <w:lang w:val="bg-BG"/>
        </w:rPr>
        <w:t>донори) – в съответните фирмени регистри (ако е приложимо), мандат на лицето, представляващо организацията при съвместната работа.</w:t>
      </w:r>
      <w:bookmarkStart w:id="8" w:name="_Ref493753443"/>
      <w:bookmarkStart w:id="9" w:name="_Toc494369416"/>
    </w:p>
    <w:p w14:paraId="3D55B977" w14:textId="63BEAD5D" w:rsidR="00F82842" w:rsidRPr="00A97862" w:rsidRDefault="00C3413D"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hAnsi="Times New Roman" w:cs="Times New Roman"/>
          <w:b/>
          <w:bCs/>
          <w:sz w:val="24"/>
          <w:lang w:val="bg-BG"/>
        </w:rPr>
        <w:t xml:space="preserve">15. </w:t>
      </w:r>
      <w:r w:rsidR="00CD5408" w:rsidRPr="009B4A60">
        <w:rPr>
          <w:rFonts w:ascii="Times New Roman" w:hAnsi="Times New Roman" w:cs="Times New Roman"/>
          <w:b/>
          <w:bCs/>
          <w:sz w:val="24"/>
          <w:lang w:val="bg-BG"/>
        </w:rPr>
        <w:t>Декларация</w:t>
      </w:r>
      <w:r w:rsidR="00CD5408" w:rsidRPr="00996A96">
        <w:rPr>
          <w:rFonts w:ascii="Times New Roman" w:eastAsia="Times New Roman" w:hAnsi="Times New Roman" w:cs="Times New Roman"/>
          <w:b/>
          <w:color w:val="000000"/>
          <w:sz w:val="24"/>
          <w:szCs w:val="24"/>
          <w:lang w:val="bg-BG"/>
        </w:rPr>
        <w:t xml:space="preserve"> за </w:t>
      </w:r>
      <w:r w:rsidR="00E478DC" w:rsidRPr="009B4A60">
        <w:rPr>
          <w:rFonts w:ascii="Times New Roman" w:eastAsia="Times New Roman" w:hAnsi="Times New Roman" w:cs="Times New Roman"/>
          <w:b/>
          <w:color w:val="000000"/>
          <w:sz w:val="24"/>
          <w:szCs w:val="24"/>
          <w:lang w:val="bg-BG"/>
        </w:rPr>
        <w:t>минимални</w:t>
      </w:r>
      <w:r w:rsidRPr="009B4A60">
        <w:rPr>
          <w:rFonts w:ascii="Times New Roman" w:eastAsia="Times New Roman" w:hAnsi="Times New Roman" w:cs="Times New Roman"/>
          <w:b/>
          <w:color w:val="000000"/>
          <w:sz w:val="24"/>
          <w:szCs w:val="24"/>
          <w:lang w:val="bg-BG"/>
        </w:rPr>
        <w:t>/</w:t>
      </w:r>
      <w:r w:rsidR="00CD5408" w:rsidRPr="00996A96">
        <w:rPr>
          <w:rFonts w:ascii="Times New Roman" w:eastAsia="Times New Roman" w:hAnsi="Times New Roman" w:cs="Times New Roman"/>
          <w:b/>
          <w:color w:val="000000"/>
          <w:sz w:val="24"/>
          <w:szCs w:val="24"/>
          <w:lang w:val="bg-BG"/>
        </w:rPr>
        <w:t>държавни помощи</w:t>
      </w:r>
      <w:bookmarkEnd w:id="8"/>
      <w:bookmarkEnd w:id="9"/>
      <w:r w:rsidR="00CD5408" w:rsidRPr="00693FA0">
        <w:rPr>
          <w:rFonts w:ascii="Times New Roman" w:eastAsia="Times New Roman" w:hAnsi="Times New Roman" w:cs="Times New Roman"/>
          <w:b/>
          <w:color w:val="000000"/>
          <w:sz w:val="24"/>
          <w:szCs w:val="24"/>
          <w:lang w:val="bg-BG"/>
        </w:rPr>
        <w:t xml:space="preserve"> </w:t>
      </w:r>
      <w:r w:rsidR="00F82842" w:rsidRPr="00693FA0">
        <w:rPr>
          <w:rFonts w:ascii="Times New Roman" w:eastAsia="Times New Roman" w:hAnsi="Times New Roman" w:cs="Times New Roman"/>
          <w:color w:val="000000"/>
          <w:sz w:val="24"/>
          <w:szCs w:val="24"/>
          <w:lang w:val="bg-BG"/>
        </w:rPr>
        <w:t>(за кандидата и партньора/ите)</w:t>
      </w:r>
      <w:r w:rsidR="00572F96">
        <w:rPr>
          <w:rFonts w:ascii="Times New Roman" w:eastAsia="Times New Roman" w:hAnsi="Times New Roman" w:cs="Times New Roman"/>
          <w:color w:val="000000"/>
          <w:sz w:val="24"/>
          <w:szCs w:val="24"/>
          <w:lang w:val="bg-BG"/>
        </w:rPr>
        <w:t>, ведно с приложенията към нея</w:t>
      </w:r>
      <w:r w:rsidR="00F82842" w:rsidRPr="00693FA0">
        <w:rPr>
          <w:rFonts w:ascii="Times New Roman" w:eastAsia="Times New Roman" w:hAnsi="Times New Roman" w:cs="Times New Roman"/>
          <w:color w:val="000000"/>
          <w:sz w:val="24"/>
          <w:szCs w:val="24"/>
          <w:lang w:val="bg-BG"/>
        </w:rPr>
        <w:t>. Декларацията(ите) трябва да бъде</w:t>
      </w:r>
      <w:r>
        <w:rPr>
          <w:rFonts w:ascii="Times New Roman" w:eastAsia="Times New Roman" w:hAnsi="Times New Roman" w:cs="Times New Roman"/>
          <w:color w:val="000000"/>
          <w:sz w:val="24"/>
          <w:szCs w:val="24"/>
          <w:lang w:val="bg-BG"/>
        </w:rPr>
        <w:t>(ат)</w:t>
      </w:r>
      <w:r w:rsidR="00F82842" w:rsidRPr="00693FA0">
        <w:rPr>
          <w:rFonts w:ascii="Times New Roman" w:eastAsia="Times New Roman" w:hAnsi="Times New Roman" w:cs="Times New Roman"/>
          <w:color w:val="000000"/>
          <w:sz w:val="24"/>
          <w:szCs w:val="24"/>
          <w:lang w:val="bg-BG"/>
        </w:rPr>
        <w:t xml:space="preserve"> </w:t>
      </w:r>
      <w:r w:rsidR="00F82842" w:rsidRPr="00693FA0">
        <w:rPr>
          <w:rFonts w:ascii="Times New Roman" w:eastAsia="Times New Roman" w:hAnsi="Times New Roman" w:cs="Times New Roman"/>
          <w:color w:val="000000"/>
          <w:sz w:val="24"/>
          <w:szCs w:val="24"/>
          <w:lang w:val="bg-BG"/>
        </w:rPr>
        <w:lastRenderedPageBreak/>
        <w:t>подписана</w:t>
      </w:r>
      <w:r>
        <w:rPr>
          <w:rFonts w:ascii="Times New Roman" w:eastAsia="Times New Roman" w:hAnsi="Times New Roman" w:cs="Times New Roman"/>
          <w:color w:val="000000"/>
          <w:sz w:val="24"/>
          <w:szCs w:val="24"/>
          <w:lang w:val="bg-BG"/>
        </w:rPr>
        <w:t>(и)</w:t>
      </w:r>
      <w:r w:rsidR="00F82842" w:rsidRPr="00693FA0">
        <w:rPr>
          <w:rFonts w:ascii="Times New Roman" w:eastAsia="Times New Roman" w:hAnsi="Times New Roman" w:cs="Times New Roman"/>
          <w:color w:val="000000"/>
          <w:sz w:val="24"/>
          <w:szCs w:val="24"/>
          <w:lang w:val="bg-BG"/>
        </w:rPr>
        <w:t xml:space="preserve"> от поне един от представителите на кандидата/партньора. Когато </w:t>
      </w:r>
      <w:r w:rsidR="00F82842" w:rsidRPr="00996A96">
        <w:rPr>
          <w:rFonts w:ascii="Times New Roman" w:eastAsia="Times New Roman" w:hAnsi="Times New Roman" w:cs="Times New Roman"/>
          <w:color w:val="000000"/>
          <w:sz w:val="24"/>
          <w:szCs w:val="24"/>
          <w:lang w:val="bg-BG"/>
        </w:rPr>
        <w:t>кандидат</w:t>
      </w:r>
      <w:r w:rsidR="00014AC8">
        <w:rPr>
          <w:rFonts w:ascii="Times New Roman" w:eastAsia="Times New Roman" w:hAnsi="Times New Roman" w:cs="Times New Roman"/>
          <w:color w:val="000000"/>
          <w:sz w:val="24"/>
          <w:szCs w:val="24"/>
          <w:lang w:val="bg-BG"/>
        </w:rPr>
        <w:t>ът</w:t>
      </w:r>
      <w:r w:rsidR="00F82842" w:rsidRPr="00693FA0">
        <w:rPr>
          <w:rFonts w:ascii="Times New Roman" w:eastAsia="Times New Roman" w:hAnsi="Times New Roman" w:cs="Times New Roman"/>
          <w:color w:val="000000"/>
          <w:sz w:val="24"/>
          <w:szCs w:val="24"/>
          <w:lang w:val="bg-BG"/>
        </w:rPr>
        <w:t>/</w:t>
      </w:r>
      <w:r w:rsidR="00F82842" w:rsidRPr="00996A96">
        <w:rPr>
          <w:rFonts w:ascii="Times New Roman" w:eastAsia="Times New Roman" w:hAnsi="Times New Roman" w:cs="Times New Roman"/>
          <w:color w:val="000000"/>
          <w:sz w:val="24"/>
          <w:szCs w:val="24"/>
          <w:lang w:val="bg-BG"/>
        </w:rPr>
        <w:t>партньор</w:t>
      </w:r>
      <w:r w:rsidR="00014AC8">
        <w:rPr>
          <w:rFonts w:ascii="Times New Roman" w:eastAsia="Times New Roman" w:hAnsi="Times New Roman" w:cs="Times New Roman"/>
          <w:color w:val="000000"/>
          <w:sz w:val="24"/>
          <w:szCs w:val="24"/>
          <w:lang w:val="bg-BG"/>
        </w:rPr>
        <w:t>ът</w:t>
      </w:r>
      <w:r w:rsidR="00F82842" w:rsidRPr="00693FA0">
        <w:rPr>
          <w:rFonts w:ascii="Times New Roman" w:eastAsia="Times New Roman" w:hAnsi="Times New Roman" w:cs="Times New Roman"/>
          <w:color w:val="000000"/>
          <w:sz w:val="24"/>
          <w:szCs w:val="24"/>
          <w:lang w:val="bg-BG"/>
        </w:rPr>
        <w:t xml:space="preserve"> се представлява </w:t>
      </w:r>
      <w:r w:rsidR="000C731D">
        <w:rPr>
          <w:rFonts w:ascii="Times New Roman" w:eastAsia="Times New Roman" w:hAnsi="Times New Roman" w:cs="Times New Roman"/>
          <w:color w:val="000000"/>
          <w:sz w:val="24"/>
          <w:szCs w:val="24"/>
          <w:lang w:val="bg-BG"/>
        </w:rPr>
        <w:t xml:space="preserve">заедно </w:t>
      </w:r>
      <w:r w:rsidR="00F82842" w:rsidRPr="00693FA0">
        <w:rPr>
          <w:rFonts w:ascii="Times New Roman" w:eastAsia="Times New Roman" w:hAnsi="Times New Roman" w:cs="Times New Roman"/>
          <w:color w:val="000000"/>
          <w:sz w:val="24"/>
          <w:szCs w:val="24"/>
          <w:lang w:val="bg-BG"/>
        </w:rPr>
        <w:t>от повече от едно лице, всяко лице, което представлява кандидата/партньора, подписва отделна декларация</w:t>
      </w:r>
      <w:r w:rsidR="009B4A60">
        <w:rPr>
          <w:rFonts w:ascii="Times New Roman" w:eastAsia="Times New Roman" w:hAnsi="Times New Roman" w:cs="Times New Roman"/>
          <w:color w:val="000000"/>
          <w:sz w:val="24"/>
          <w:szCs w:val="24"/>
          <w:lang w:val="bg-BG"/>
        </w:rPr>
        <w:t>.</w:t>
      </w:r>
      <w:r w:rsidR="009B4A60" w:rsidRPr="00693FA0">
        <w:rPr>
          <w:rFonts w:ascii="Times New Roman" w:eastAsia="Times New Roman" w:hAnsi="Times New Roman" w:cs="Times New Roman"/>
          <w:color w:val="000000"/>
          <w:sz w:val="24"/>
          <w:szCs w:val="24"/>
          <w:lang w:val="bg-BG"/>
        </w:rPr>
        <w:t xml:space="preserve"> Тази декларация не е приложима за партньорите от </w:t>
      </w:r>
      <w:r w:rsidR="00AD6789">
        <w:rPr>
          <w:rFonts w:ascii="Times New Roman" w:eastAsia="Times New Roman" w:hAnsi="Times New Roman" w:cs="Times New Roman"/>
          <w:color w:val="000000"/>
          <w:sz w:val="24"/>
          <w:szCs w:val="24"/>
          <w:lang w:val="bg-BG"/>
        </w:rPr>
        <w:t>държавите</w:t>
      </w:r>
      <w:r w:rsidR="00AD6789" w:rsidRPr="00693FA0">
        <w:rPr>
          <w:rFonts w:ascii="Times New Roman" w:eastAsia="Times New Roman" w:hAnsi="Times New Roman" w:cs="Times New Roman"/>
          <w:color w:val="000000"/>
          <w:sz w:val="24"/>
          <w:szCs w:val="24"/>
          <w:lang w:val="bg-BG"/>
        </w:rPr>
        <w:t xml:space="preserve"> </w:t>
      </w:r>
      <w:r w:rsidR="009B4A60" w:rsidRPr="00693FA0">
        <w:rPr>
          <w:rFonts w:ascii="Times New Roman" w:eastAsia="Times New Roman" w:hAnsi="Times New Roman" w:cs="Times New Roman"/>
          <w:color w:val="000000"/>
          <w:sz w:val="24"/>
          <w:szCs w:val="24"/>
          <w:lang w:val="bg-BG"/>
        </w:rPr>
        <w:t>донори</w:t>
      </w:r>
      <w:r w:rsidR="00F82842" w:rsidRPr="00693FA0">
        <w:rPr>
          <w:rFonts w:ascii="Times New Roman" w:eastAsia="Times New Roman" w:hAnsi="Times New Roman" w:cs="Times New Roman"/>
          <w:color w:val="000000"/>
          <w:sz w:val="24"/>
          <w:szCs w:val="24"/>
          <w:lang w:val="bg-BG"/>
        </w:rPr>
        <w:t>.</w:t>
      </w:r>
    </w:p>
    <w:p w14:paraId="1CB8D383" w14:textId="66EAAC4D" w:rsidR="00A97862" w:rsidRPr="0056192E" w:rsidRDefault="00931C94" w:rsidP="009B4A60">
      <w:pPr>
        <w:tabs>
          <w:tab w:val="left" w:pos="630"/>
        </w:tabs>
        <w:spacing w:after="0" w:line="360" w:lineRule="auto"/>
        <w:ind w:firstLine="720"/>
        <w:jc w:val="both"/>
        <w:rPr>
          <w:rFonts w:ascii="Times New Roman" w:eastAsia="Times New Roman" w:hAnsi="Times New Roman" w:cs="Times New Roman"/>
          <w:b/>
          <w:sz w:val="24"/>
          <w:szCs w:val="24"/>
          <w:lang w:val="bg-BG"/>
        </w:rPr>
      </w:pPr>
      <w:r>
        <w:rPr>
          <w:rFonts w:ascii="Times New Roman" w:hAnsi="Times New Roman" w:cs="Times New Roman"/>
          <w:b/>
          <w:bCs/>
          <w:sz w:val="24"/>
          <w:lang w:val="bg-BG"/>
        </w:rPr>
        <w:t xml:space="preserve">16. </w:t>
      </w:r>
      <w:r w:rsidR="00A97862" w:rsidRPr="009B4A60">
        <w:rPr>
          <w:rFonts w:ascii="Times New Roman" w:hAnsi="Times New Roman" w:cs="Times New Roman"/>
          <w:b/>
          <w:bCs/>
          <w:sz w:val="24"/>
          <w:lang w:val="bg-BG"/>
        </w:rPr>
        <w:t>Кратко</w:t>
      </w:r>
      <w:r w:rsidR="00A97862" w:rsidRPr="00693FA0">
        <w:rPr>
          <w:rFonts w:ascii="Times New Roman" w:eastAsia="Times New Roman" w:hAnsi="Times New Roman" w:cs="Times New Roman"/>
          <w:b/>
          <w:color w:val="000000"/>
          <w:sz w:val="24"/>
          <w:szCs w:val="24"/>
          <w:lang w:val="bg-BG"/>
        </w:rPr>
        <w:t xml:space="preserve"> описание на кандидата/партньора</w:t>
      </w:r>
      <w:r w:rsidR="00A97862" w:rsidRPr="00693FA0">
        <w:rPr>
          <w:rFonts w:ascii="Times New Roman" w:eastAsia="Times New Roman" w:hAnsi="Times New Roman" w:cs="Times New Roman"/>
          <w:color w:val="000000"/>
          <w:sz w:val="24"/>
          <w:szCs w:val="24"/>
          <w:lang w:val="bg-BG"/>
        </w:rPr>
        <w:t xml:space="preserve"> (вид организация, година на създаване, официални представители, основни дейности и постижения, </w:t>
      </w:r>
      <w:r w:rsidR="00AD6789">
        <w:rPr>
          <w:rFonts w:ascii="Times New Roman" w:eastAsia="Times New Roman" w:hAnsi="Times New Roman" w:cs="Times New Roman"/>
          <w:color w:val="000000"/>
          <w:sz w:val="24"/>
          <w:szCs w:val="24"/>
          <w:lang w:val="bg-BG"/>
        </w:rPr>
        <w:t xml:space="preserve">включително дейности, сходни на предложените в проекта, </w:t>
      </w:r>
      <w:r w:rsidR="00A97862" w:rsidRPr="00693FA0">
        <w:rPr>
          <w:rFonts w:ascii="Times New Roman" w:eastAsia="Times New Roman" w:hAnsi="Times New Roman" w:cs="Times New Roman"/>
          <w:color w:val="000000"/>
          <w:sz w:val="24"/>
          <w:szCs w:val="24"/>
          <w:lang w:val="bg-BG"/>
        </w:rPr>
        <w:t>визия, мисия и цели на организацията)</w:t>
      </w:r>
      <w:r w:rsidR="0056192E">
        <w:rPr>
          <w:rFonts w:ascii="Times New Roman" w:eastAsia="Times New Roman" w:hAnsi="Times New Roman" w:cs="Times New Roman"/>
          <w:color w:val="000000"/>
          <w:sz w:val="24"/>
          <w:szCs w:val="24"/>
          <w:lang w:val="bg-BG"/>
        </w:rPr>
        <w:t>.</w:t>
      </w:r>
    </w:p>
    <w:p w14:paraId="51EC8324" w14:textId="3CDD7695" w:rsidR="005A38D5" w:rsidRPr="00693FA0" w:rsidRDefault="00931C94" w:rsidP="009B4A60">
      <w:pPr>
        <w:tabs>
          <w:tab w:val="left" w:pos="630"/>
        </w:tabs>
        <w:spacing w:after="0" w:line="360" w:lineRule="auto"/>
        <w:ind w:firstLine="720"/>
        <w:jc w:val="both"/>
        <w:rPr>
          <w:rFonts w:ascii="Times New Roman" w:eastAsia="Times New Roman" w:hAnsi="Times New Roman" w:cs="Times New Roman"/>
          <w:sz w:val="24"/>
          <w:szCs w:val="24"/>
          <w:lang w:val="bg-BG"/>
        </w:rPr>
      </w:pPr>
      <w:r w:rsidRPr="009B4A60">
        <w:rPr>
          <w:rFonts w:ascii="Times New Roman" w:eastAsia="Times New Roman" w:hAnsi="Times New Roman" w:cs="Times New Roman"/>
          <w:b/>
          <w:sz w:val="24"/>
          <w:szCs w:val="24"/>
          <w:lang w:val="bg-BG"/>
        </w:rPr>
        <w:t>1</w:t>
      </w:r>
      <w:r w:rsidR="00AD6789">
        <w:rPr>
          <w:rFonts w:ascii="Times New Roman" w:eastAsia="Times New Roman" w:hAnsi="Times New Roman" w:cs="Times New Roman"/>
          <w:b/>
          <w:sz w:val="24"/>
          <w:szCs w:val="24"/>
          <w:lang w:val="bg-BG"/>
        </w:rPr>
        <w:t>7</w:t>
      </w:r>
      <w:r w:rsidRPr="009B4A60">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5A38D5" w:rsidRPr="00693FA0">
        <w:rPr>
          <w:rFonts w:ascii="Times New Roman" w:eastAsia="Times New Roman" w:hAnsi="Times New Roman" w:cs="Times New Roman"/>
          <w:sz w:val="24"/>
          <w:szCs w:val="24"/>
          <w:lang w:val="bg-BG"/>
        </w:rPr>
        <w:t>Попълнена</w:t>
      </w:r>
      <w:r w:rsidR="005A38D5" w:rsidRPr="00996A96">
        <w:rPr>
          <w:rFonts w:ascii="Times New Roman" w:eastAsia="Times New Roman" w:hAnsi="Times New Roman" w:cs="Times New Roman"/>
          <w:sz w:val="24"/>
          <w:szCs w:val="24"/>
          <w:lang w:val="bg-BG"/>
        </w:rPr>
        <w:t xml:space="preserve"> </w:t>
      </w:r>
      <w:r w:rsidR="005A38D5" w:rsidRPr="00996A96">
        <w:rPr>
          <w:rFonts w:ascii="Times New Roman" w:eastAsia="Times New Roman" w:hAnsi="Times New Roman" w:cs="Times New Roman"/>
          <w:b/>
          <w:sz w:val="24"/>
          <w:szCs w:val="24"/>
          <w:lang w:val="bg-BG"/>
        </w:rPr>
        <w:t>Риск-матрица</w:t>
      </w:r>
      <w:r w:rsidR="0056192E">
        <w:rPr>
          <w:rFonts w:ascii="Times New Roman" w:eastAsia="Times New Roman" w:hAnsi="Times New Roman" w:cs="Times New Roman"/>
          <w:sz w:val="24"/>
          <w:szCs w:val="24"/>
          <w:lang w:val="bg-BG"/>
        </w:rPr>
        <w:t>.</w:t>
      </w:r>
    </w:p>
    <w:p w14:paraId="796FD2D8" w14:textId="3A79CBD6" w:rsidR="005A38D5" w:rsidRPr="00996A96" w:rsidRDefault="00AD6789" w:rsidP="009B4A60">
      <w:pPr>
        <w:tabs>
          <w:tab w:val="left" w:pos="630"/>
        </w:tabs>
        <w:spacing w:after="0" w:line="360" w:lineRule="auto"/>
        <w:ind w:firstLine="720"/>
        <w:jc w:val="both"/>
        <w:rPr>
          <w:rFonts w:ascii="Times New Roman" w:eastAsia="Times New Roman" w:hAnsi="Times New Roman" w:cs="Times New Roman"/>
          <w:sz w:val="24"/>
          <w:szCs w:val="24"/>
          <w:lang w:val="bg-BG"/>
        </w:rPr>
      </w:pPr>
      <w:r>
        <w:rPr>
          <w:rFonts w:ascii="Times New Roman" w:hAnsi="Times New Roman" w:cs="Times New Roman"/>
          <w:b/>
          <w:bCs/>
          <w:sz w:val="24"/>
          <w:lang w:val="bg-BG"/>
        </w:rPr>
        <w:t>18</w:t>
      </w:r>
      <w:r w:rsidR="00931C94">
        <w:rPr>
          <w:rFonts w:ascii="Times New Roman" w:hAnsi="Times New Roman" w:cs="Times New Roman"/>
          <w:b/>
          <w:bCs/>
          <w:sz w:val="24"/>
          <w:lang w:val="bg-BG"/>
        </w:rPr>
        <w:t xml:space="preserve">. </w:t>
      </w:r>
      <w:r w:rsidR="005A38D5" w:rsidRPr="009B4A60">
        <w:rPr>
          <w:rFonts w:ascii="Times New Roman" w:hAnsi="Times New Roman" w:cs="Times New Roman"/>
          <w:b/>
          <w:bCs/>
          <w:sz w:val="24"/>
          <w:lang w:val="bg-BG"/>
        </w:rPr>
        <w:t>Бюджет</w:t>
      </w:r>
      <w:r w:rsidR="005A38D5" w:rsidRPr="00996A96">
        <w:rPr>
          <w:rFonts w:ascii="Times New Roman" w:eastAsia="Times New Roman" w:hAnsi="Times New Roman" w:cs="Times New Roman"/>
          <w:sz w:val="24"/>
          <w:szCs w:val="24"/>
          <w:lang w:val="bg-BG"/>
        </w:rPr>
        <w:t xml:space="preserve"> в евро и лева </w:t>
      </w:r>
      <w:r w:rsidR="00931C94">
        <w:rPr>
          <w:rFonts w:ascii="Times New Roman" w:eastAsia="Times New Roman" w:hAnsi="Times New Roman" w:cs="Times New Roman"/>
          <w:sz w:val="24"/>
          <w:szCs w:val="24"/>
          <w:lang w:val="bg-BG"/>
        </w:rPr>
        <w:t xml:space="preserve">в </w:t>
      </w:r>
      <w:r w:rsidR="00931C94">
        <w:rPr>
          <w:rFonts w:ascii="Times New Roman" w:eastAsia="Times New Roman" w:hAnsi="Times New Roman" w:cs="Times New Roman"/>
          <w:sz w:val="24"/>
          <w:szCs w:val="24"/>
        </w:rPr>
        <w:t>Excel</w:t>
      </w:r>
      <w:r w:rsidR="005A38D5" w:rsidRPr="00996A96">
        <w:rPr>
          <w:rFonts w:ascii="Times New Roman" w:eastAsia="Times New Roman" w:hAnsi="Times New Roman" w:cs="Times New Roman"/>
          <w:sz w:val="24"/>
          <w:szCs w:val="24"/>
          <w:lang w:val="bg-BG"/>
        </w:rPr>
        <w:t xml:space="preserve"> </w:t>
      </w:r>
      <w:r w:rsidR="001160CB">
        <w:rPr>
          <w:rFonts w:ascii="Times New Roman" w:eastAsia="Times New Roman" w:hAnsi="Times New Roman" w:cs="Times New Roman"/>
          <w:sz w:val="24"/>
          <w:szCs w:val="24"/>
          <w:lang w:val="bg-BG"/>
        </w:rPr>
        <w:t>по</w:t>
      </w:r>
      <w:r w:rsidR="005A38D5" w:rsidRPr="00996A96">
        <w:rPr>
          <w:rFonts w:ascii="Times New Roman" w:eastAsia="Times New Roman" w:hAnsi="Times New Roman" w:cs="Times New Roman"/>
          <w:sz w:val="24"/>
          <w:szCs w:val="24"/>
          <w:lang w:val="bg-BG"/>
        </w:rPr>
        <w:t xml:space="preserve"> приложения </w:t>
      </w:r>
      <w:r w:rsidR="001160CB" w:rsidRPr="00996A96">
        <w:rPr>
          <w:rFonts w:ascii="Times New Roman" w:eastAsia="Times New Roman" w:hAnsi="Times New Roman" w:cs="Times New Roman"/>
          <w:sz w:val="24"/>
          <w:szCs w:val="24"/>
          <w:lang w:val="bg-BG"/>
        </w:rPr>
        <w:t xml:space="preserve">образец </w:t>
      </w:r>
      <w:r w:rsidR="005A38D5" w:rsidRPr="00996A96">
        <w:rPr>
          <w:rFonts w:ascii="Times New Roman" w:eastAsia="Times New Roman" w:hAnsi="Times New Roman" w:cs="Times New Roman"/>
          <w:sz w:val="24"/>
          <w:szCs w:val="24"/>
          <w:lang w:val="bg-BG"/>
        </w:rPr>
        <w:t>към Насоките</w:t>
      </w:r>
      <w:r w:rsidR="001160CB">
        <w:rPr>
          <w:rFonts w:ascii="Times New Roman" w:eastAsia="Times New Roman" w:hAnsi="Times New Roman" w:cs="Times New Roman"/>
          <w:sz w:val="24"/>
          <w:szCs w:val="24"/>
          <w:lang w:val="bg-BG"/>
        </w:rPr>
        <w:t xml:space="preserve"> за кандидатстване</w:t>
      </w:r>
      <w:r w:rsidR="0056192E">
        <w:rPr>
          <w:rFonts w:ascii="Times New Roman" w:eastAsia="Times New Roman" w:hAnsi="Times New Roman" w:cs="Times New Roman"/>
          <w:sz w:val="24"/>
          <w:szCs w:val="24"/>
          <w:lang w:val="bg-BG"/>
        </w:rPr>
        <w:t>.</w:t>
      </w:r>
    </w:p>
    <w:p w14:paraId="51F88F58" w14:textId="76BC2832" w:rsidR="005A38D5" w:rsidRPr="00693FA0" w:rsidRDefault="00AD6789" w:rsidP="009B4A60">
      <w:pPr>
        <w:tabs>
          <w:tab w:val="left" w:pos="630"/>
        </w:tabs>
        <w:spacing w:after="0" w:line="360" w:lineRule="auto"/>
        <w:ind w:firstLine="720"/>
        <w:jc w:val="both"/>
        <w:rPr>
          <w:rFonts w:ascii="Times New Roman" w:hAnsi="Times New Roman" w:cs="Times New Roman"/>
          <w:sz w:val="24"/>
          <w:lang w:val="bg-BG"/>
        </w:rPr>
      </w:pPr>
      <w:r>
        <w:rPr>
          <w:rFonts w:ascii="Times New Roman" w:hAnsi="Times New Roman" w:cs="Times New Roman"/>
          <w:b/>
          <w:sz w:val="24"/>
          <w:lang w:val="bg-BG"/>
        </w:rPr>
        <w:t>19</w:t>
      </w:r>
      <w:r w:rsidR="00931C94" w:rsidRPr="009B4A60">
        <w:rPr>
          <w:rFonts w:ascii="Times New Roman" w:hAnsi="Times New Roman" w:cs="Times New Roman"/>
          <w:b/>
          <w:sz w:val="24"/>
          <w:lang w:val="bg-BG"/>
        </w:rPr>
        <w:t>.</w:t>
      </w:r>
      <w:r w:rsidR="00931C94">
        <w:rPr>
          <w:rFonts w:ascii="Times New Roman" w:hAnsi="Times New Roman" w:cs="Times New Roman"/>
          <w:sz w:val="24"/>
          <w:lang w:val="bg-BG"/>
        </w:rPr>
        <w:t xml:space="preserve"> </w:t>
      </w:r>
      <w:r w:rsidR="005A38D5" w:rsidRPr="00693FA0">
        <w:rPr>
          <w:rFonts w:ascii="Times New Roman" w:hAnsi="Times New Roman" w:cs="Times New Roman"/>
          <w:sz w:val="24"/>
          <w:lang w:val="bg-BG"/>
        </w:rPr>
        <w:t xml:space="preserve">Ако </w:t>
      </w:r>
      <w:r w:rsidR="005A38D5" w:rsidRPr="00693FA0">
        <w:rPr>
          <w:rFonts w:ascii="Times New Roman" w:eastAsia="Times New Roman" w:hAnsi="Times New Roman" w:cs="Times New Roman"/>
          <w:sz w:val="24"/>
          <w:szCs w:val="24"/>
          <w:lang w:val="bg-BG"/>
        </w:rPr>
        <w:t>се</w:t>
      </w:r>
      <w:r w:rsidR="005A38D5" w:rsidRPr="00693FA0">
        <w:rPr>
          <w:rFonts w:ascii="Times New Roman" w:hAnsi="Times New Roman" w:cs="Times New Roman"/>
          <w:sz w:val="24"/>
          <w:lang w:val="bg-BG"/>
        </w:rPr>
        <w:t xml:space="preserve"> планират </w:t>
      </w:r>
      <w:r w:rsidR="00931C94">
        <w:rPr>
          <w:rFonts w:ascii="Times New Roman" w:hAnsi="Times New Roman" w:cs="Times New Roman"/>
          <w:sz w:val="24"/>
          <w:lang w:val="bg-BG"/>
        </w:rPr>
        <w:t>строителн</w:t>
      </w:r>
      <w:r w:rsidR="00FE06B4">
        <w:rPr>
          <w:rFonts w:ascii="Times New Roman" w:hAnsi="Times New Roman" w:cs="Times New Roman"/>
          <w:sz w:val="24"/>
          <w:lang w:val="bg-BG"/>
        </w:rPr>
        <w:t>и</w:t>
      </w:r>
      <w:r>
        <w:rPr>
          <w:rFonts w:ascii="Times New Roman" w:hAnsi="Times New Roman" w:cs="Times New Roman"/>
          <w:sz w:val="24"/>
          <w:lang w:val="bg-BG"/>
        </w:rPr>
        <w:t xml:space="preserve"> </w:t>
      </w:r>
      <w:r w:rsidR="00931C94">
        <w:rPr>
          <w:rFonts w:ascii="Times New Roman" w:hAnsi="Times New Roman" w:cs="Times New Roman"/>
          <w:sz w:val="24"/>
          <w:lang w:val="bg-BG"/>
        </w:rPr>
        <w:t>дейности</w:t>
      </w:r>
      <w:r w:rsidR="0056192E">
        <w:rPr>
          <w:rFonts w:ascii="Times New Roman" w:hAnsi="Times New Roman" w:cs="Times New Roman"/>
          <w:sz w:val="24"/>
          <w:lang w:val="bg-BG"/>
        </w:rPr>
        <w:t>/реконструкция</w:t>
      </w:r>
      <w:r w:rsidR="00931C94">
        <w:rPr>
          <w:rFonts w:ascii="Times New Roman" w:hAnsi="Times New Roman" w:cs="Times New Roman"/>
          <w:sz w:val="24"/>
          <w:lang w:val="bg-BG"/>
        </w:rPr>
        <w:t>, се подават</w:t>
      </w:r>
      <w:r w:rsidR="005A38D5" w:rsidRPr="00693FA0">
        <w:rPr>
          <w:rFonts w:ascii="Times New Roman" w:hAnsi="Times New Roman" w:cs="Times New Roman"/>
          <w:sz w:val="24"/>
          <w:lang w:val="bg-BG"/>
        </w:rPr>
        <w:t xml:space="preserve"> </w:t>
      </w:r>
      <w:r w:rsidR="005A38D5" w:rsidRPr="00693FA0">
        <w:rPr>
          <w:rFonts w:ascii="Times New Roman" w:hAnsi="Times New Roman" w:cs="Times New Roman"/>
          <w:b/>
          <w:sz w:val="24"/>
          <w:lang w:val="bg-BG"/>
        </w:rPr>
        <w:t>документи, доказващи</w:t>
      </w:r>
      <w:r>
        <w:rPr>
          <w:rFonts w:ascii="Times New Roman" w:hAnsi="Times New Roman" w:cs="Times New Roman"/>
          <w:b/>
          <w:sz w:val="24"/>
          <w:lang w:val="bg-BG"/>
        </w:rPr>
        <w:t xml:space="preserve">, че дейностите може да започнат възможно </w:t>
      </w:r>
      <w:r w:rsidRPr="00693FA0">
        <w:rPr>
          <w:rFonts w:ascii="Times New Roman" w:hAnsi="Times New Roman" w:cs="Times New Roman"/>
          <w:b/>
          <w:sz w:val="24"/>
          <w:lang w:val="bg-BG"/>
        </w:rPr>
        <w:t xml:space="preserve">най-скоро след подписване на договора за финансиране на проекта: </w:t>
      </w:r>
      <w:r w:rsidRPr="00693FA0">
        <w:rPr>
          <w:rFonts w:ascii="Times New Roman" w:hAnsi="Times New Roman" w:cs="Times New Roman"/>
          <w:bCs/>
          <w:sz w:val="24"/>
          <w:lang w:val="bg-BG"/>
        </w:rPr>
        <w:t xml:space="preserve">работен проект (технически, архитектурен и др.), количествено-стойностни сметки, </w:t>
      </w:r>
      <w:r w:rsidRPr="00693FA0">
        <w:rPr>
          <w:rFonts w:ascii="Times New Roman" w:hAnsi="Times New Roman" w:cs="Times New Roman"/>
          <w:sz w:val="24"/>
          <w:lang w:val="bg-BG"/>
        </w:rPr>
        <w:t xml:space="preserve">строителни схеми </w:t>
      </w:r>
      <w:r>
        <w:rPr>
          <w:rFonts w:ascii="Times New Roman" w:hAnsi="Times New Roman" w:cs="Times New Roman"/>
          <w:bCs/>
          <w:sz w:val="24"/>
          <w:lang w:val="bg-BG"/>
        </w:rPr>
        <w:t>и</w:t>
      </w:r>
      <w:r w:rsidRPr="00693FA0">
        <w:rPr>
          <w:rFonts w:ascii="Times New Roman" w:hAnsi="Times New Roman" w:cs="Times New Roman"/>
          <w:bCs/>
          <w:sz w:val="24"/>
          <w:lang w:val="bg-BG"/>
        </w:rPr>
        <w:t xml:space="preserve"> други документи </w:t>
      </w:r>
      <w:r w:rsidR="005A38D5" w:rsidRPr="00693FA0">
        <w:rPr>
          <w:rFonts w:ascii="Times New Roman" w:hAnsi="Times New Roman" w:cs="Times New Roman"/>
          <w:sz w:val="24"/>
          <w:lang w:val="bg-BG"/>
        </w:rPr>
        <w:t>съгласно националното законодателство.</w:t>
      </w:r>
      <w:r w:rsidR="0007582B">
        <w:rPr>
          <w:rFonts w:ascii="Times New Roman" w:hAnsi="Times New Roman" w:cs="Times New Roman"/>
          <w:sz w:val="24"/>
          <w:lang w:val="bg-BG"/>
        </w:rPr>
        <w:t xml:space="preserve"> </w:t>
      </w:r>
      <w:r w:rsidR="0007582B" w:rsidRPr="0007582B">
        <w:rPr>
          <w:rFonts w:ascii="Times New Roman" w:hAnsi="Times New Roman" w:cs="Times New Roman"/>
          <w:sz w:val="24"/>
          <w:lang w:val="bg-BG"/>
        </w:rPr>
        <w:t xml:space="preserve">В случай, че кандидатът не е предвидил </w:t>
      </w:r>
      <w:r w:rsidR="0007582B">
        <w:rPr>
          <w:rFonts w:ascii="Times New Roman" w:hAnsi="Times New Roman" w:cs="Times New Roman"/>
          <w:sz w:val="24"/>
          <w:lang w:val="bg-BG"/>
        </w:rPr>
        <w:t>строителни дейности/реконструкция</w:t>
      </w:r>
      <w:r w:rsidR="0007582B" w:rsidRPr="0007582B">
        <w:rPr>
          <w:rFonts w:ascii="Times New Roman" w:hAnsi="Times New Roman" w:cs="Times New Roman"/>
          <w:sz w:val="24"/>
          <w:lang w:val="bg-BG"/>
        </w:rPr>
        <w:t>, той ще получи 4 точки служебно.</w:t>
      </w:r>
    </w:p>
    <w:p w14:paraId="5220266A" w14:textId="1827BF02" w:rsidR="00C17BE8" w:rsidRPr="00693FA0" w:rsidRDefault="00C17BE8" w:rsidP="00514AB1">
      <w:pPr>
        <w:tabs>
          <w:tab w:val="left" w:pos="630"/>
        </w:tabs>
        <w:spacing w:after="0" w:line="360" w:lineRule="auto"/>
        <w:jc w:val="both"/>
        <w:rPr>
          <w:rFonts w:ascii="Times New Roman" w:eastAsia="Times New Roman" w:hAnsi="Times New Roman" w:cs="Times New Roman"/>
          <w:b/>
          <w:sz w:val="24"/>
          <w:szCs w:val="24"/>
          <w:lang w:val="bg-BG"/>
        </w:rPr>
      </w:pPr>
      <w:r>
        <w:rPr>
          <w:rFonts w:ascii="Times New Roman" w:hAnsi="Times New Roman"/>
          <w:sz w:val="24"/>
          <w:lang w:val="bg-BG"/>
        </w:rPr>
        <w:tab/>
      </w:r>
      <w:r w:rsidRPr="00514AB1">
        <w:rPr>
          <w:rFonts w:ascii="Times New Roman" w:hAnsi="Times New Roman"/>
          <w:b/>
          <w:bCs/>
          <w:sz w:val="24"/>
          <w:lang w:val="bg-BG"/>
        </w:rPr>
        <w:t>20.</w:t>
      </w:r>
      <w:r>
        <w:rPr>
          <w:rFonts w:ascii="Times New Roman" w:hAnsi="Times New Roman"/>
          <w:sz w:val="24"/>
          <w:lang w:val="bg-BG"/>
        </w:rPr>
        <w:t xml:space="preserve"> </w:t>
      </w:r>
      <w:r w:rsidRPr="00693FA0">
        <w:rPr>
          <w:rFonts w:ascii="Times New Roman" w:hAnsi="Times New Roman" w:cs="Times New Roman"/>
          <w:sz w:val="24"/>
          <w:lang w:val="bg-BG"/>
        </w:rPr>
        <w:t xml:space="preserve">Ако </w:t>
      </w:r>
      <w:r w:rsidRPr="00693FA0">
        <w:rPr>
          <w:rFonts w:ascii="Times New Roman" w:eastAsia="Times New Roman" w:hAnsi="Times New Roman" w:cs="Times New Roman"/>
          <w:sz w:val="24"/>
          <w:szCs w:val="24"/>
          <w:lang w:val="bg-BG"/>
        </w:rPr>
        <w:t>се</w:t>
      </w:r>
      <w:r w:rsidRPr="00693FA0">
        <w:rPr>
          <w:rFonts w:ascii="Times New Roman" w:hAnsi="Times New Roman" w:cs="Times New Roman"/>
          <w:sz w:val="24"/>
          <w:lang w:val="bg-BG"/>
        </w:rPr>
        <w:t xml:space="preserve"> планират </w:t>
      </w:r>
      <w:r>
        <w:rPr>
          <w:rFonts w:ascii="Times New Roman" w:hAnsi="Times New Roman" w:cs="Times New Roman"/>
          <w:sz w:val="24"/>
          <w:lang w:val="bg-BG"/>
        </w:rPr>
        <w:t xml:space="preserve">доставки на обзавеждане и оборудване, кандидатът </w:t>
      </w:r>
      <w:r>
        <w:rPr>
          <w:rFonts w:ascii="Times New Roman" w:hAnsi="Times New Roman"/>
          <w:sz w:val="24"/>
          <w:lang w:val="bg-BG"/>
        </w:rPr>
        <w:t>представя</w:t>
      </w:r>
      <w:r w:rsidRPr="00693FA0">
        <w:rPr>
          <w:rFonts w:ascii="Times New Roman" w:hAnsi="Times New Roman"/>
          <w:sz w:val="24"/>
          <w:lang w:val="bg-BG"/>
        </w:rPr>
        <w:t xml:space="preserve"> </w:t>
      </w:r>
      <w:r w:rsidRPr="00693FA0">
        <w:rPr>
          <w:rFonts w:ascii="Times New Roman" w:hAnsi="Times New Roman" w:cs="Times New Roman"/>
          <w:bCs/>
          <w:sz w:val="24"/>
          <w:lang w:val="bg-BG"/>
        </w:rPr>
        <w:t>количествено-стойностни сметки</w:t>
      </w:r>
      <w:r w:rsidRPr="00693FA0">
        <w:rPr>
          <w:rFonts w:ascii="Times New Roman" w:hAnsi="Times New Roman"/>
          <w:sz w:val="24"/>
          <w:lang w:val="bg-BG"/>
        </w:rPr>
        <w:t xml:space="preserve"> </w:t>
      </w:r>
      <w:r>
        <w:rPr>
          <w:rFonts w:ascii="Times New Roman" w:hAnsi="Times New Roman"/>
          <w:sz w:val="24"/>
          <w:lang w:val="bg-BG"/>
        </w:rPr>
        <w:t>и обосновка, че</w:t>
      </w:r>
      <w:r w:rsidRPr="00693FA0">
        <w:rPr>
          <w:rFonts w:ascii="Times New Roman" w:hAnsi="Times New Roman"/>
          <w:sz w:val="24"/>
          <w:lang w:val="bg-BG"/>
        </w:rPr>
        <w:t xml:space="preserve"> </w:t>
      </w:r>
      <w:r>
        <w:rPr>
          <w:rFonts w:ascii="Times New Roman" w:hAnsi="Times New Roman"/>
          <w:sz w:val="24"/>
          <w:lang w:val="bg-BG"/>
        </w:rPr>
        <w:t>о</w:t>
      </w:r>
      <w:r w:rsidRPr="00693FA0">
        <w:rPr>
          <w:rFonts w:ascii="Times New Roman" w:hAnsi="Times New Roman"/>
          <w:sz w:val="24"/>
          <w:lang w:val="bg-BG"/>
        </w:rPr>
        <w:t xml:space="preserve">борудването е неразделна и необходима част за постигане на резултатите </w:t>
      </w:r>
      <w:r>
        <w:rPr>
          <w:rFonts w:ascii="Times New Roman" w:hAnsi="Times New Roman"/>
          <w:sz w:val="24"/>
          <w:lang w:val="bg-BG"/>
        </w:rPr>
        <w:t>от</w:t>
      </w:r>
      <w:r w:rsidRPr="00693FA0">
        <w:rPr>
          <w:rFonts w:ascii="Times New Roman" w:hAnsi="Times New Roman"/>
          <w:sz w:val="24"/>
          <w:lang w:val="bg-BG"/>
        </w:rPr>
        <w:t xml:space="preserve"> проекта.</w:t>
      </w:r>
      <w:r w:rsidR="0007582B">
        <w:rPr>
          <w:rFonts w:ascii="Times New Roman" w:hAnsi="Times New Roman"/>
          <w:sz w:val="24"/>
          <w:lang w:val="bg-BG"/>
        </w:rPr>
        <w:t xml:space="preserve"> </w:t>
      </w:r>
      <w:r w:rsidR="0007582B" w:rsidRPr="0007582B">
        <w:rPr>
          <w:rFonts w:ascii="Times New Roman" w:hAnsi="Times New Roman"/>
          <w:sz w:val="24"/>
          <w:lang w:val="bg-BG"/>
        </w:rPr>
        <w:t>В случай, че кандидатът не е предвидил доставка на оборудване, той ще получи 4 точки служебно.</w:t>
      </w:r>
    </w:p>
    <w:p w14:paraId="77132145" w14:textId="77777777" w:rsidR="00C17BE8" w:rsidRPr="00996A96" w:rsidRDefault="00C17BE8" w:rsidP="009B4A60">
      <w:pPr>
        <w:tabs>
          <w:tab w:val="left" w:pos="630"/>
        </w:tabs>
        <w:spacing w:after="0" w:line="360" w:lineRule="auto"/>
        <w:ind w:firstLine="720"/>
        <w:jc w:val="both"/>
        <w:rPr>
          <w:rFonts w:ascii="Times New Roman" w:eastAsia="Times New Roman" w:hAnsi="Times New Roman" w:cs="Times New Roman"/>
          <w:sz w:val="24"/>
          <w:szCs w:val="24"/>
          <w:lang w:val="bg-BG"/>
        </w:rPr>
      </w:pPr>
    </w:p>
    <w:p w14:paraId="47A00BF1" w14:textId="53E0E5A8" w:rsidR="005A38D5" w:rsidRPr="00996A96" w:rsidRDefault="005A38D5" w:rsidP="00514AB1">
      <w:pPr>
        <w:pStyle w:val="ListParagraph"/>
        <w:tabs>
          <w:tab w:val="left" w:pos="360"/>
          <w:tab w:val="left" w:pos="630"/>
        </w:tabs>
        <w:autoSpaceDE w:val="0"/>
        <w:autoSpaceDN w:val="0"/>
        <w:adjustRightInd w:val="0"/>
        <w:spacing w:before="120" w:after="100" w:afterAutospacing="1" w:line="360" w:lineRule="auto"/>
        <w:ind w:left="0" w:firstLine="630"/>
        <w:jc w:val="both"/>
        <w:rPr>
          <w:rFonts w:ascii="Times New Roman" w:eastAsia="Times New Roman" w:hAnsi="Times New Roman" w:cs="Times New Roman"/>
          <w:b/>
          <w:color w:val="000000"/>
          <w:sz w:val="24"/>
          <w:szCs w:val="24"/>
          <w:u w:val="single"/>
          <w:lang w:val="bg-BG"/>
        </w:rPr>
      </w:pPr>
      <w:r w:rsidRPr="00996A96">
        <w:rPr>
          <w:rFonts w:ascii="Times New Roman" w:hAnsi="Times New Roman" w:cs="Times New Roman"/>
          <w:b/>
          <w:color w:val="000000"/>
          <w:sz w:val="24"/>
          <w:u w:val="single"/>
          <w:lang w:val="bg-BG"/>
        </w:rPr>
        <w:t>16. Документи, които се подават непосредствено преди подписването на договора</w:t>
      </w:r>
    </w:p>
    <w:p w14:paraId="61F708BF" w14:textId="0D99B745" w:rsidR="006B4302" w:rsidRPr="00996A96" w:rsidRDefault="006B4302" w:rsidP="006B4302">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val="bg-BG"/>
        </w:rPr>
      </w:pPr>
      <w:r w:rsidRPr="00996A96">
        <w:rPr>
          <w:rFonts w:ascii="Times New Roman" w:hAnsi="Times New Roman" w:cs="Times New Roman"/>
          <w:b/>
          <w:bCs/>
          <w:sz w:val="24"/>
          <w:lang w:val="bg-BG"/>
        </w:rPr>
        <w:t>ВАЖНО</w:t>
      </w:r>
      <w:r w:rsidRPr="00996A96">
        <w:rPr>
          <w:rFonts w:ascii="Times New Roman" w:hAnsi="Times New Roman" w:cs="Times New Roman"/>
          <w:b/>
          <w:sz w:val="24"/>
          <w:lang w:val="bg-BG"/>
        </w:rPr>
        <w:t>!</w:t>
      </w:r>
      <w:r w:rsidRPr="00996A96">
        <w:rPr>
          <w:rFonts w:ascii="Times New Roman" w:hAnsi="Times New Roman" w:cs="Times New Roman"/>
          <w:sz w:val="24"/>
          <w:lang w:val="bg-BG"/>
        </w:rPr>
        <w:t xml:space="preserve"> </w:t>
      </w:r>
      <w:r w:rsidRPr="00996A96">
        <w:rPr>
          <w:rFonts w:ascii="Times New Roman" w:hAnsi="Times New Roman" w:cs="Times New Roman"/>
          <w:bCs/>
          <w:sz w:val="24"/>
          <w:lang w:val="bg-BG"/>
        </w:rPr>
        <w:t>При промяна на обстоятелства, декларирани на етап кандидатстване, бенефициент</w:t>
      </w:r>
      <w:r w:rsidR="00931C94">
        <w:rPr>
          <w:rFonts w:ascii="Times New Roman" w:hAnsi="Times New Roman" w:cs="Times New Roman"/>
          <w:bCs/>
          <w:sz w:val="24"/>
          <w:lang w:val="bg-BG"/>
        </w:rPr>
        <w:t>ите</w:t>
      </w:r>
      <w:r w:rsidRPr="00996A96">
        <w:rPr>
          <w:rFonts w:ascii="Times New Roman" w:hAnsi="Times New Roman" w:cs="Times New Roman"/>
          <w:bCs/>
          <w:sz w:val="24"/>
          <w:lang w:val="bg-BG"/>
        </w:rPr>
        <w:t xml:space="preserve"> и партньори</w:t>
      </w:r>
      <w:r w:rsidR="00931C94">
        <w:rPr>
          <w:rFonts w:ascii="Times New Roman" w:hAnsi="Times New Roman" w:cs="Times New Roman"/>
          <w:bCs/>
          <w:sz w:val="24"/>
          <w:lang w:val="bg-BG"/>
        </w:rPr>
        <w:t xml:space="preserve">те </w:t>
      </w:r>
      <w:r w:rsidRPr="00996A96">
        <w:rPr>
          <w:rFonts w:ascii="Times New Roman" w:hAnsi="Times New Roman" w:cs="Times New Roman"/>
          <w:bCs/>
          <w:sz w:val="24"/>
          <w:lang w:val="bg-BG"/>
        </w:rPr>
        <w:t>са длъжни да представят актуализация на всички документи, подадени на етап кандидатстване.</w:t>
      </w:r>
    </w:p>
    <w:p w14:paraId="5D176C50" w14:textId="1D50BFE3" w:rsidR="006B4302" w:rsidRPr="00996A96" w:rsidRDefault="006B4302" w:rsidP="009B4A60">
      <w:pPr>
        <w:tabs>
          <w:tab w:val="left" w:pos="630"/>
        </w:tabs>
        <w:suppressAutoHyphens/>
        <w:autoSpaceDE w:val="0"/>
        <w:autoSpaceDN w:val="0"/>
        <w:adjustRightInd w:val="0"/>
        <w:spacing w:before="100" w:beforeAutospacing="1" w:after="120" w:line="360" w:lineRule="auto"/>
        <w:ind w:firstLine="720"/>
        <w:jc w:val="both"/>
        <w:rPr>
          <w:rFonts w:ascii="Times New Roman" w:eastAsia="Calibri" w:hAnsi="Times New Roman" w:cs="Times New Roman"/>
          <w:b/>
          <w:sz w:val="24"/>
          <w:szCs w:val="24"/>
          <w:lang w:val="bg-BG"/>
        </w:rPr>
      </w:pPr>
      <w:r w:rsidRPr="00996A96">
        <w:rPr>
          <w:rFonts w:ascii="Times New Roman" w:hAnsi="Times New Roman" w:cs="Times New Roman"/>
          <w:b/>
          <w:color w:val="000000"/>
          <w:sz w:val="24"/>
          <w:lang w:val="bg-BG"/>
        </w:rPr>
        <w:t>16.1. Документи от кандидата</w:t>
      </w:r>
    </w:p>
    <w:p w14:paraId="66A32C9A" w14:textId="44776FA0" w:rsidR="006B4302" w:rsidRPr="00996A96" w:rsidRDefault="006B4302" w:rsidP="005060C3">
      <w:pPr>
        <w:numPr>
          <w:ilvl w:val="0"/>
          <w:numId w:val="2"/>
        </w:numPr>
        <w:tabs>
          <w:tab w:val="left" w:pos="810"/>
        </w:tabs>
        <w:spacing w:after="120" w:line="360" w:lineRule="auto"/>
        <w:ind w:left="0" w:right="46" w:firstLine="540"/>
        <w:jc w:val="both"/>
        <w:rPr>
          <w:rFonts w:ascii="Times New Roman" w:eastAsia="Times New Roman" w:hAnsi="Times New Roman" w:cs="Times New Roman"/>
          <w:b/>
          <w:sz w:val="24"/>
          <w:szCs w:val="24"/>
          <w:lang w:val="bg-BG"/>
        </w:rPr>
      </w:pPr>
      <w:r w:rsidRPr="00996A96">
        <w:rPr>
          <w:rFonts w:ascii="Times New Roman" w:hAnsi="Times New Roman" w:cs="Times New Roman"/>
          <w:b/>
          <w:bCs/>
          <w:sz w:val="24"/>
          <w:lang w:val="bg-BG"/>
        </w:rPr>
        <w:t>Декларация</w:t>
      </w:r>
      <w:r w:rsidRPr="00996A96">
        <w:rPr>
          <w:rFonts w:ascii="Times New Roman" w:hAnsi="Times New Roman" w:cs="Times New Roman"/>
          <w:b/>
          <w:sz w:val="24"/>
          <w:lang w:val="bg-BG"/>
        </w:rPr>
        <w:t xml:space="preserve"> за нередности. </w:t>
      </w:r>
      <w:r w:rsidRPr="00996A96">
        <w:rPr>
          <w:rFonts w:ascii="Times New Roman" w:eastAsia="Calibri" w:hAnsi="Times New Roman" w:cs="Times New Roman"/>
          <w:sz w:val="24"/>
          <w:szCs w:val="24"/>
          <w:lang w:val="bg-BG" w:eastAsia="ar-SA"/>
        </w:rPr>
        <w:t>Декларацията не може да се подписва от упълномощени лица, а САМО от законните представители на</w:t>
      </w:r>
      <w:r w:rsidR="00931C94">
        <w:rPr>
          <w:rFonts w:ascii="Times New Roman" w:eastAsia="Calibri" w:hAnsi="Times New Roman" w:cs="Times New Roman"/>
          <w:sz w:val="24"/>
          <w:szCs w:val="24"/>
          <w:lang w:val="bg-BG" w:eastAsia="ar-SA"/>
        </w:rPr>
        <w:t xml:space="preserve"> </w:t>
      </w:r>
      <w:r w:rsidRPr="00996A96">
        <w:rPr>
          <w:rFonts w:ascii="Times New Roman" w:eastAsia="Calibri" w:hAnsi="Times New Roman" w:cs="Times New Roman"/>
          <w:sz w:val="24"/>
          <w:szCs w:val="24"/>
          <w:lang w:val="bg-BG" w:eastAsia="ar-SA"/>
        </w:rPr>
        <w:t xml:space="preserve">кандидата. В случаите </w:t>
      </w:r>
      <w:r w:rsidRPr="00996A96">
        <w:rPr>
          <w:rFonts w:ascii="Times New Roman" w:eastAsia="Calibri" w:hAnsi="Times New Roman" w:cs="Times New Roman"/>
          <w:sz w:val="24"/>
          <w:szCs w:val="24"/>
          <w:lang w:val="bg-BG" w:eastAsia="ar-SA"/>
        </w:rPr>
        <w:lastRenderedPageBreak/>
        <w:t>когато една организация се представлява заедно от няколко лица, декларацията се подписва от всяко лице.</w:t>
      </w:r>
    </w:p>
    <w:p w14:paraId="1CF2ED3C" w14:textId="37760AE8" w:rsidR="006B4302" w:rsidRPr="00693FA0" w:rsidRDefault="006B4302" w:rsidP="005060C3">
      <w:pPr>
        <w:numPr>
          <w:ilvl w:val="0"/>
          <w:numId w:val="2"/>
        </w:numPr>
        <w:tabs>
          <w:tab w:val="left" w:pos="810"/>
        </w:tabs>
        <w:spacing w:after="120" w:line="360" w:lineRule="auto"/>
        <w:ind w:left="0" w:right="46" w:firstLine="540"/>
        <w:jc w:val="both"/>
        <w:rPr>
          <w:rFonts w:ascii="Times New Roman" w:eastAsia="Times New Roman" w:hAnsi="Times New Roman" w:cs="Times New Roman"/>
          <w:sz w:val="24"/>
          <w:szCs w:val="24"/>
          <w:lang w:val="bg-BG"/>
        </w:rPr>
      </w:pPr>
      <w:r w:rsidRPr="00996A96">
        <w:rPr>
          <w:rFonts w:ascii="Times New Roman" w:hAnsi="Times New Roman" w:cs="Times New Roman"/>
          <w:b/>
          <w:sz w:val="24"/>
          <w:lang w:val="bg-BG"/>
        </w:rPr>
        <w:t>Декларация за държавни/минимални помощи</w:t>
      </w:r>
      <w:r w:rsidR="00572F96">
        <w:rPr>
          <w:rFonts w:ascii="Times New Roman" w:hAnsi="Times New Roman" w:cs="Times New Roman"/>
          <w:b/>
          <w:sz w:val="24"/>
        </w:rPr>
        <w:t xml:space="preserve">, </w:t>
      </w:r>
      <w:r w:rsidR="00572F96">
        <w:rPr>
          <w:rFonts w:ascii="Times New Roman" w:hAnsi="Times New Roman" w:cs="Times New Roman"/>
          <w:b/>
          <w:sz w:val="24"/>
          <w:lang w:val="bg-BG"/>
        </w:rPr>
        <w:t xml:space="preserve">заедно с приложенията </w:t>
      </w:r>
      <w:r w:rsidR="00931C94" w:rsidRPr="00BC279B">
        <w:rPr>
          <w:rFonts w:ascii="Times New Roman" w:hAnsi="Times New Roman" w:cs="Times New Roman"/>
          <w:bCs/>
          <w:sz w:val="24"/>
          <w:lang w:val="bg-BG"/>
        </w:rPr>
        <w:t xml:space="preserve">– </w:t>
      </w:r>
      <w:r w:rsidRPr="00693FA0">
        <w:rPr>
          <w:rFonts w:ascii="Times New Roman" w:hAnsi="Times New Roman" w:cs="Times New Roman"/>
          <w:sz w:val="24"/>
          <w:lang w:val="bg-BG"/>
        </w:rPr>
        <w:t>Декларацията</w:t>
      </w:r>
      <w:r w:rsidRPr="00996A96">
        <w:rPr>
          <w:rFonts w:ascii="Times New Roman" w:hAnsi="Times New Roman" w:cs="Times New Roman"/>
          <w:sz w:val="24"/>
          <w:lang w:val="bg-BG"/>
        </w:rPr>
        <w:t xml:space="preserve"> </w:t>
      </w:r>
      <w:r w:rsidRPr="00693FA0">
        <w:rPr>
          <w:rFonts w:ascii="Times New Roman" w:hAnsi="Times New Roman" w:cs="Times New Roman"/>
          <w:sz w:val="24"/>
          <w:lang w:val="bg-BG"/>
        </w:rPr>
        <w:t xml:space="preserve">трябва да бъде подписана от поне един от представителите на кандидата. Когато </w:t>
      </w:r>
      <w:r w:rsidRPr="00996A96">
        <w:rPr>
          <w:rFonts w:ascii="Times New Roman" w:hAnsi="Times New Roman" w:cs="Times New Roman"/>
          <w:sz w:val="24"/>
          <w:lang w:val="bg-BG"/>
        </w:rPr>
        <w:t>кандидат</w:t>
      </w:r>
      <w:r w:rsidR="00931C94">
        <w:rPr>
          <w:rFonts w:ascii="Times New Roman" w:hAnsi="Times New Roman" w:cs="Times New Roman"/>
          <w:sz w:val="24"/>
          <w:lang w:val="bg-BG"/>
        </w:rPr>
        <w:t>ът</w:t>
      </w:r>
      <w:r w:rsidRPr="00693FA0">
        <w:rPr>
          <w:rFonts w:ascii="Times New Roman" w:hAnsi="Times New Roman" w:cs="Times New Roman"/>
          <w:sz w:val="24"/>
          <w:lang w:val="bg-BG"/>
        </w:rPr>
        <w:t xml:space="preserve"> се представлява </w:t>
      </w:r>
      <w:r w:rsidR="00E4137E">
        <w:rPr>
          <w:rFonts w:ascii="Times New Roman" w:hAnsi="Times New Roman" w:cs="Times New Roman"/>
          <w:sz w:val="24"/>
          <w:lang w:val="bg-BG"/>
        </w:rPr>
        <w:t xml:space="preserve">заедно </w:t>
      </w:r>
      <w:r w:rsidRPr="00693FA0">
        <w:rPr>
          <w:rFonts w:ascii="Times New Roman" w:hAnsi="Times New Roman" w:cs="Times New Roman"/>
          <w:sz w:val="24"/>
          <w:lang w:val="bg-BG"/>
        </w:rPr>
        <w:t xml:space="preserve">от повече от едно лице, всяко </w:t>
      </w:r>
      <w:r w:rsidR="00931C94">
        <w:rPr>
          <w:rFonts w:ascii="Times New Roman" w:hAnsi="Times New Roman" w:cs="Times New Roman"/>
          <w:sz w:val="24"/>
          <w:lang w:val="bg-BG"/>
        </w:rPr>
        <w:t xml:space="preserve">представляващо </w:t>
      </w:r>
      <w:r w:rsidRPr="00693FA0">
        <w:rPr>
          <w:rFonts w:ascii="Times New Roman" w:hAnsi="Times New Roman" w:cs="Times New Roman"/>
          <w:sz w:val="24"/>
          <w:lang w:val="bg-BG"/>
        </w:rPr>
        <w:t>лице подписва отделна декларация.</w:t>
      </w:r>
    </w:p>
    <w:p w14:paraId="2E83CFBE" w14:textId="77777777" w:rsidR="0068217F" w:rsidRPr="00996A96" w:rsidRDefault="0068217F" w:rsidP="005060C3">
      <w:pPr>
        <w:numPr>
          <w:ilvl w:val="0"/>
          <w:numId w:val="2"/>
        </w:numPr>
        <w:tabs>
          <w:tab w:val="left" w:pos="810"/>
        </w:tabs>
        <w:spacing w:after="120" w:line="360" w:lineRule="auto"/>
        <w:ind w:left="0" w:right="46" w:firstLine="540"/>
        <w:jc w:val="both"/>
        <w:rPr>
          <w:rFonts w:ascii="Times New Roman" w:eastAsia="Times New Roman" w:hAnsi="Times New Roman" w:cs="Times New Roman"/>
          <w:b/>
          <w:sz w:val="24"/>
          <w:szCs w:val="24"/>
          <w:lang w:val="bg-BG"/>
        </w:rPr>
      </w:pPr>
      <w:r w:rsidRPr="00996A96">
        <w:rPr>
          <w:rFonts w:ascii="Times New Roman" w:eastAsia="Calibri" w:hAnsi="Times New Roman" w:cs="Times New Roman"/>
          <w:b/>
          <w:sz w:val="24"/>
          <w:szCs w:val="24"/>
          <w:lang w:val="bg-BG" w:eastAsia="ar-SA"/>
        </w:rPr>
        <w:t>Финансова идентификационна форма</w:t>
      </w:r>
      <w:r w:rsidRPr="00996A96">
        <w:rPr>
          <w:rFonts w:ascii="Times New Roman" w:eastAsia="Calibri" w:hAnsi="Times New Roman" w:cs="Times New Roman"/>
          <w:sz w:val="24"/>
          <w:szCs w:val="24"/>
          <w:lang w:val="bg-BG" w:eastAsia="ar-SA"/>
        </w:rPr>
        <w:t xml:space="preserve"> – по образец на обслужващата банка.</w:t>
      </w:r>
    </w:p>
    <w:p w14:paraId="11C587AA" w14:textId="300C613A" w:rsidR="00A91358" w:rsidRPr="00996A96" w:rsidRDefault="0068217F" w:rsidP="005060C3">
      <w:pPr>
        <w:numPr>
          <w:ilvl w:val="0"/>
          <w:numId w:val="2"/>
        </w:numPr>
        <w:tabs>
          <w:tab w:val="left" w:pos="810"/>
          <w:tab w:val="left" w:pos="900"/>
        </w:tabs>
        <w:spacing w:after="120" w:line="360" w:lineRule="auto"/>
        <w:ind w:left="0" w:right="46" w:firstLine="540"/>
        <w:jc w:val="both"/>
        <w:rPr>
          <w:rFonts w:ascii="Times New Roman" w:hAnsi="Times New Roman" w:cs="Times New Roman"/>
          <w:sz w:val="24"/>
          <w:lang w:val="bg-BG"/>
        </w:rPr>
      </w:pPr>
      <w:r w:rsidRPr="00996A96">
        <w:rPr>
          <w:rFonts w:ascii="Times New Roman" w:hAnsi="Times New Roman" w:cs="Times New Roman"/>
          <w:b/>
          <w:sz w:val="24"/>
          <w:lang w:val="bg-BG"/>
        </w:rPr>
        <w:t>Споразумение за партньорство</w:t>
      </w:r>
      <w:r w:rsidRPr="00996A96">
        <w:rPr>
          <w:rFonts w:ascii="Times New Roman" w:hAnsi="Times New Roman" w:cs="Times New Roman"/>
          <w:sz w:val="24"/>
          <w:lang w:val="bg-BG"/>
        </w:rPr>
        <w:t xml:space="preserve"> – (1) в случай че </w:t>
      </w:r>
      <w:r w:rsidR="00FB15B6">
        <w:rPr>
          <w:rFonts w:ascii="Times New Roman" w:hAnsi="Times New Roman" w:cs="Times New Roman"/>
          <w:sz w:val="24"/>
          <w:lang w:val="bg-BG"/>
        </w:rPr>
        <w:t>кандидатът</w:t>
      </w:r>
      <w:r w:rsidRPr="00996A96">
        <w:rPr>
          <w:rFonts w:ascii="Times New Roman" w:hAnsi="Times New Roman" w:cs="Times New Roman"/>
          <w:sz w:val="24"/>
          <w:lang w:val="bg-BG"/>
        </w:rPr>
        <w:t xml:space="preserve"> е представил Писмо за намерение на етап кандидатстване или проект на Споразумение, както и в случай че (2) в резултат на направената оценка на проектното предложение, в първоначално подаденото Споразумение за партньорство се налага да бъдат променени някои параметри.</w:t>
      </w:r>
    </w:p>
    <w:p w14:paraId="5EA05914" w14:textId="77777777" w:rsidR="00E4137E" w:rsidRDefault="0068217F" w:rsidP="00E1678A">
      <w:pPr>
        <w:spacing w:line="360" w:lineRule="auto"/>
        <w:ind w:firstLine="720"/>
        <w:jc w:val="both"/>
        <w:rPr>
          <w:rFonts w:ascii="Times New Roman" w:hAnsi="Times New Roman" w:cs="Times New Roman"/>
          <w:b/>
          <w:color w:val="000000"/>
          <w:sz w:val="24"/>
          <w:lang w:val="bg-BG"/>
        </w:rPr>
      </w:pPr>
      <w:r w:rsidRPr="00996A96">
        <w:rPr>
          <w:rFonts w:ascii="Times New Roman" w:hAnsi="Times New Roman" w:cs="Times New Roman"/>
          <w:b/>
          <w:color w:val="000000"/>
          <w:sz w:val="24"/>
          <w:lang w:val="bg-BG"/>
        </w:rPr>
        <w:t xml:space="preserve">16.2. Документи от българския(-те) партньор(и): </w:t>
      </w:r>
    </w:p>
    <w:p w14:paraId="253BBDC5" w14:textId="0A7AFA65" w:rsidR="0068217F" w:rsidRPr="00514AB1" w:rsidRDefault="00E1678A" w:rsidP="00E1678A">
      <w:pPr>
        <w:spacing w:line="360" w:lineRule="auto"/>
        <w:ind w:firstLine="720"/>
        <w:jc w:val="both"/>
        <w:rPr>
          <w:rFonts w:ascii="Times New Roman" w:hAnsi="Times New Roman" w:cs="Times New Roman"/>
          <w:b/>
          <w:sz w:val="24"/>
          <w:lang w:val="bg-BG"/>
        </w:rPr>
      </w:pPr>
      <w:r w:rsidRPr="00514AB1">
        <w:rPr>
          <w:rFonts w:ascii="Times New Roman" w:hAnsi="Times New Roman" w:cs="Times New Roman"/>
          <w:bCs/>
          <w:sz w:val="24"/>
          <w:lang w:val="bg-BG"/>
        </w:rPr>
        <w:t>1.</w:t>
      </w:r>
      <w:r>
        <w:rPr>
          <w:rFonts w:ascii="Times New Roman" w:hAnsi="Times New Roman" w:cs="Times New Roman"/>
          <w:b/>
          <w:sz w:val="24"/>
          <w:lang w:val="bg-BG"/>
        </w:rPr>
        <w:t xml:space="preserve"> </w:t>
      </w:r>
      <w:r w:rsidR="0068217F" w:rsidRPr="00693FA0">
        <w:rPr>
          <w:rFonts w:ascii="Times New Roman" w:hAnsi="Times New Roman" w:cs="Times New Roman"/>
          <w:b/>
          <w:sz w:val="24"/>
          <w:lang w:val="bg-BG"/>
        </w:rPr>
        <w:t>Декларация за нередности</w:t>
      </w:r>
      <w:r w:rsidR="00E4137E">
        <w:rPr>
          <w:rFonts w:ascii="Times New Roman" w:hAnsi="Times New Roman" w:cs="Times New Roman"/>
          <w:b/>
          <w:sz w:val="24"/>
          <w:lang w:val="bg-BG"/>
        </w:rPr>
        <w:t>.</w:t>
      </w:r>
    </w:p>
    <w:p w14:paraId="7FEC05C8" w14:textId="06B85846" w:rsidR="0068217F" w:rsidRPr="00E1678A" w:rsidRDefault="00E1678A" w:rsidP="009B4A60">
      <w:pPr>
        <w:spacing w:line="360" w:lineRule="auto"/>
        <w:ind w:firstLine="720"/>
        <w:jc w:val="both"/>
        <w:rPr>
          <w:rFonts w:ascii="Times New Roman" w:hAnsi="Times New Roman" w:cs="Times New Roman"/>
          <w:sz w:val="24"/>
          <w:lang w:val="bg-BG"/>
        </w:rPr>
      </w:pPr>
      <w:r w:rsidRPr="00514AB1">
        <w:rPr>
          <w:rFonts w:ascii="Times New Roman" w:hAnsi="Times New Roman" w:cs="Times New Roman"/>
          <w:bCs/>
          <w:sz w:val="24"/>
          <w:lang w:val="bg-BG"/>
        </w:rPr>
        <w:t>2.</w:t>
      </w:r>
      <w:r>
        <w:rPr>
          <w:rFonts w:ascii="Times New Roman" w:hAnsi="Times New Roman" w:cs="Times New Roman"/>
          <w:b/>
          <w:sz w:val="24"/>
          <w:lang w:val="bg-BG"/>
        </w:rPr>
        <w:t xml:space="preserve"> </w:t>
      </w:r>
      <w:r w:rsidR="0068217F" w:rsidRPr="00693FA0">
        <w:rPr>
          <w:rFonts w:ascii="Times New Roman" w:hAnsi="Times New Roman" w:cs="Times New Roman"/>
          <w:b/>
          <w:sz w:val="24"/>
          <w:lang w:val="bg-BG"/>
        </w:rPr>
        <w:t xml:space="preserve">Декларация за </w:t>
      </w:r>
      <w:r w:rsidR="00FB15B6" w:rsidRPr="00693FA0">
        <w:rPr>
          <w:rFonts w:ascii="Times New Roman" w:hAnsi="Times New Roman" w:cs="Times New Roman"/>
          <w:b/>
          <w:sz w:val="24"/>
          <w:lang w:val="bg-BG"/>
        </w:rPr>
        <w:t>минималн</w:t>
      </w:r>
      <w:r w:rsidR="00FB15B6">
        <w:rPr>
          <w:rFonts w:ascii="Times New Roman" w:hAnsi="Times New Roman" w:cs="Times New Roman"/>
          <w:b/>
          <w:sz w:val="24"/>
          <w:lang w:val="bg-BG"/>
        </w:rPr>
        <w:t>а/</w:t>
      </w:r>
      <w:r w:rsidR="0068217F" w:rsidRPr="00693FA0">
        <w:rPr>
          <w:rFonts w:ascii="Times New Roman" w:hAnsi="Times New Roman" w:cs="Times New Roman"/>
          <w:b/>
          <w:sz w:val="24"/>
          <w:lang w:val="bg-BG"/>
        </w:rPr>
        <w:t>държавн</w:t>
      </w:r>
      <w:r w:rsidR="00FB15B6">
        <w:rPr>
          <w:rFonts w:ascii="Times New Roman" w:hAnsi="Times New Roman" w:cs="Times New Roman"/>
          <w:b/>
          <w:sz w:val="24"/>
          <w:lang w:val="bg-BG"/>
        </w:rPr>
        <w:t>а</w:t>
      </w:r>
      <w:r w:rsidR="0068217F" w:rsidRPr="00693FA0">
        <w:rPr>
          <w:rFonts w:ascii="Times New Roman" w:hAnsi="Times New Roman" w:cs="Times New Roman"/>
          <w:b/>
          <w:sz w:val="24"/>
          <w:lang w:val="bg-BG"/>
        </w:rPr>
        <w:t xml:space="preserve"> помощ</w:t>
      </w:r>
      <w:r w:rsidR="00572F96">
        <w:rPr>
          <w:rFonts w:ascii="Times New Roman" w:hAnsi="Times New Roman" w:cs="Times New Roman"/>
          <w:b/>
          <w:sz w:val="24"/>
        </w:rPr>
        <w:t xml:space="preserve">, </w:t>
      </w:r>
      <w:r w:rsidR="00572F96">
        <w:rPr>
          <w:rFonts w:ascii="Times New Roman" w:hAnsi="Times New Roman" w:cs="Times New Roman"/>
          <w:b/>
          <w:sz w:val="24"/>
          <w:lang w:val="bg-BG"/>
        </w:rPr>
        <w:t>заедно с приложенията</w:t>
      </w:r>
      <w:r w:rsidR="0068217F" w:rsidRPr="00E1678A">
        <w:rPr>
          <w:rFonts w:ascii="Times New Roman" w:hAnsi="Times New Roman" w:cs="Times New Roman"/>
          <w:sz w:val="24"/>
          <w:lang w:val="bg-BG"/>
        </w:rPr>
        <w:t>.</w:t>
      </w:r>
      <w:r w:rsidR="0068217F" w:rsidRPr="00693FA0">
        <w:rPr>
          <w:rFonts w:ascii="Times New Roman" w:hAnsi="Times New Roman" w:cs="Times New Roman"/>
          <w:sz w:val="24"/>
          <w:lang w:val="bg-BG"/>
        </w:rPr>
        <w:t xml:space="preserve"> </w:t>
      </w:r>
      <w:r w:rsidR="0068217F" w:rsidRPr="00E1678A">
        <w:rPr>
          <w:rFonts w:ascii="Times New Roman" w:hAnsi="Times New Roman" w:cs="Times New Roman"/>
          <w:sz w:val="24"/>
          <w:lang w:val="bg-BG"/>
        </w:rPr>
        <w:t>Декларацията трябва да бъде подписана от поне един от представителите на партньора. Когато партньор</w:t>
      </w:r>
      <w:r w:rsidR="00931C94" w:rsidRPr="00E1678A">
        <w:rPr>
          <w:rFonts w:ascii="Times New Roman" w:hAnsi="Times New Roman" w:cs="Times New Roman"/>
          <w:sz w:val="24"/>
          <w:lang w:val="bg-BG"/>
        </w:rPr>
        <w:t>ът</w:t>
      </w:r>
      <w:r w:rsidR="0068217F" w:rsidRPr="00E1678A">
        <w:rPr>
          <w:rFonts w:ascii="Times New Roman" w:hAnsi="Times New Roman" w:cs="Times New Roman"/>
          <w:sz w:val="24"/>
          <w:lang w:val="bg-BG"/>
        </w:rPr>
        <w:t xml:space="preserve"> се представлява </w:t>
      </w:r>
      <w:r w:rsidR="00E4137E">
        <w:rPr>
          <w:rFonts w:ascii="Times New Roman" w:hAnsi="Times New Roman" w:cs="Times New Roman"/>
          <w:sz w:val="24"/>
          <w:lang w:val="bg-BG"/>
        </w:rPr>
        <w:t xml:space="preserve">заедно </w:t>
      </w:r>
      <w:r w:rsidR="0068217F" w:rsidRPr="00E1678A">
        <w:rPr>
          <w:rFonts w:ascii="Times New Roman" w:hAnsi="Times New Roman" w:cs="Times New Roman"/>
          <w:sz w:val="24"/>
          <w:lang w:val="bg-BG"/>
        </w:rPr>
        <w:t xml:space="preserve">от повече от едно лице, всяко </w:t>
      </w:r>
      <w:r w:rsidR="00931C94" w:rsidRPr="00E1678A">
        <w:rPr>
          <w:rFonts w:ascii="Times New Roman" w:hAnsi="Times New Roman" w:cs="Times New Roman"/>
          <w:sz w:val="24"/>
          <w:lang w:val="bg-BG"/>
        </w:rPr>
        <w:t xml:space="preserve">представляващо </w:t>
      </w:r>
      <w:r w:rsidR="0068217F" w:rsidRPr="00E1678A">
        <w:rPr>
          <w:rFonts w:ascii="Times New Roman" w:hAnsi="Times New Roman" w:cs="Times New Roman"/>
          <w:sz w:val="24"/>
          <w:lang w:val="bg-BG"/>
        </w:rPr>
        <w:t>лице подписва отделна декларация.</w:t>
      </w:r>
    </w:p>
    <w:p w14:paraId="1CA6B3FB" w14:textId="4DC5B18B" w:rsidR="00034D5F" w:rsidRPr="00693FA0" w:rsidRDefault="00175986" w:rsidP="00034D5F">
      <w:pPr>
        <w:ind w:left="720"/>
        <w:rPr>
          <w:rFonts w:ascii="Times New Roman" w:hAnsi="Times New Roman" w:cs="Times New Roman"/>
          <w:b/>
          <w:sz w:val="24"/>
          <w:lang w:val="bg-BG"/>
        </w:rPr>
      </w:pPr>
      <w:r w:rsidRPr="00693FA0">
        <w:rPr>
          <w:rFonts w:ascii="Times New Roman" w:hAnsi="Times New Roman" w:cs="Times New Roman"/>
          <w:b/>
          <w:sz w:val="24"/>
          <w:lang w:val="bg-BG"/>
        </w:rPr>
        <w:t>1</w:t>
      </w:r>
      <w:r w:rsidR="009F6DBE" w:rsidRPr="00693FA0">
        <w:rPr>
          <w:rFonts w:ascii="Times New Roman" w:hAnsi="Times New Roman" w:cs="Times New Roman"/>
          <w:b/>
          <w:sz w:val="24"/>
          <w:lang w:val="bg-BG"/>
        </w:rPr>
        <w:t xml:space="preserve">6.3. </w:t>
      </w:r>
      <w:r w:rsidR="00034D5F" w:rsidRPr="00693FA0">
        <w:rPr>
          <w:rFonts w:ascii="Times New Roman" w:hAnsi="Times New Roman" w:cs="Times New Roman"/>
          <w:b/>
          <w:sz w:val="24"/>
          <w:lang w:val="bg-BG"/>
        </w:rPr>
        <w:t xml:space="preserve">Документи от партньора(ите) </w:t>
      </w:r>
      <w:r w:rsidR="00931C94">
        <w:rPr>
          <w:rFonts w:ascii="Times New Roman" w:hAnsi="Times New Roman" w:cs="Times New Roman"/>
          <w:b/>
          <w:sz w:val="24"/>
          <w:lang w:val="bg-BG"/>
        </w:rPr>
        <w:t>съгласно т. 4.3</w:t>
      </w:r>
      <w:r w:rsidR="00034D5F" w:rsidRPr="00693FA0">
        <w:rPr>
          <w:rFonts w:ascii="Times New Roman" w:hAnsi="Times New Roman" w:cs="Times New Roman"/>
          <w:b/>
          <w:sz w:val="24"/>
          <w:lang w:val="bg-BG"/>
        </w:rPr>
        <w:t>:</w:t>
      </w:r>
    </w:p>
    <w:p w14:paraId="4253746F" w14:textId="1945F23A" w:rsidR="008C5FC7" w:rsidRPr="00693FA0" w:rsidRDefault="00034D5F" w:rsidP="00034D5F">
      <w:pPr>
        <w:ind w:left="720"/>
        <w:rPr>
          <w:rFonts w:ascii="Times New Roman" w:hAnsi="Times New Roman" w:cs="Times New Roman"/>
          <w:b/>
          <w:sz w:val="24"/>
          <w:lang w:val="bg-BG"/>
        </w:rPr>
      </w:pPr>
      <w:r w:rsidRPr="00693FA0">
        <w:rPr>
          <w:rFonts w:ascii="Times New Roman" w:hAnsi="Times New Roman" w:cs="Times New Roman"/>
          <w:b/>
          <w:sz w:val="24"/>
          <w:lang w:val="bg-BG"/>
        </w:rPr>
        <w:t>Декларация за нередности</w:t>
      </w:r>
    </w:p>
    <w:p w14:paraId="2B6A51C4" w14:textId="77777777" w:rsidR="008156A8" w:rsidRPr="00693FA0" w:rsidRDefault="008156A8" w:rsidP="00034D5F">
      <w:pPr>
        <w:ind w:left="720"/>
        <w:rPr>
          <w:rFonts w:ascii="Times New Roman" w:eastAsia="Calibri" w:hAnsi="Times New Roman" w:cs="Times New Roman"/>
          <w:sz w:val="24"/>
          <w:szCs w:val="24"/>
          <w:u w:val="single"/>
          <w:lang w:val="bg-BG" w:eastAsia="ar-SA"/>
        </w:rPr>
      </w:pPr>
    </w:p>
    <w:p w14:paraId="16A68E68" w14:textId="77777777" w:rsidR="00034D5F" w:rsidRPr="00996A96" w:rsidRDefault="00034D5F" w:rsidP="00034D5F">
      <w:pPr>
        <w:tabs>
          <w:tab w:val="left" w:pos="630"/>
        </w:tabs>
        <w:suppressAutoHyphens/>
        <w:spacing w:before="100" w:beforeAutospacing="1" w:after="100" w:afterAutospacing="1" w:line="360" w:lineRule="auto"/>
        <w:ind w:firstLine="540"/>
        <w:jc w:val="both"/>
        <w:rPr>
          <w:rFonts w:ascii="Times New Roman" w:hAnsi="Times New Roman" w:cs="Times New Roman"/>
          <w:b/>
          <w:sz w:val="24"/>
          <w:u w:val="single"/>
          <w:lang w:val="bg-BG"/>
        </w:rPr>
      </w:pPr>
      <w:r w:rsidRPr="00996A96">
        <w:rPr>
          <w:rFonts w:ascii="Times New Roman" w:hAnsi="Times New Roman" w:cs="Times New Roman"/>
          <w:b/>
          <w:sz w:val="24"/>
          <w:u w:val="single"/>
          <w:lang w:val="bg-BG"/>
        </w:rPr>
        <w:t xml:space="preserve">17. </w:t>
      </w:r>
      <w:r w:rsidRPr="00996A96">
        <w:rPr>
          <w:rFonts w:ascii="Times New Roman" w:hAnsi="Times New Roman" w:cs="Times New Roman"/>
          <w:b/>
          <w:bCs/>
          <w:sz w:val="24"/>
          <w:u w:val="single"/>
          <w:lang w:val="bg-BG"/>
        </w:rPr>
        <w:t>Приложения към Насоките за кандидатстване</w:t>
      </w:r>
    </w:p>
    <w:p w14:paraId="0EB1FB95" w14:textId="37F875F7" w:rsidR="00034D5F" w:rsidRPr="00996A96" w:rsidRDefault="00175986" w:rsidP="00FB15B6">
      <w:pPr>
        <w:tabs>
          <w:tab w:val="left" w:pos="630"/>
        </w:tabs>
        <w:suppressAutoHyphens/>
        <w:spacing w:before="100" w:beforeAutospacing="1" w:after="0" w:line="360" w:lineRule="auto"/>
        <w:ind w:firstLine="540"/>
        <w:jc w:val="both"/>
        <w:rPr>
          <w:rFonts w:ascii="Times New Roman" w:hAnsi="Times New Roman" w:cs="Times New Roman"/>
          <w:b/>
          <w:bCs/>
          <w:sz w:val="24"/>
          <w:lang w:val="bg-BG"/>
        </w:rPr>
      </w:pPr>
      <w:r w:rsidRPr="00996A96">
        <w:rPr>
          <w:rFonts w:ascii="Times New Roman" w:hAnsi="Times New Roman" w:cs="Times New Roman"/>
          <w:b/>
          <w:sz w:val="24"/>
        </w:rPr>
        <w:t>17</w:t>
      </w:r>
      <w:r w:rsidR="009F6DBE" w:rsidRPr="00996A96">
        <w:rPr>
          <w:rFonts w:ascii="Times New Roman" w:hAnsi="Times New Roman" w:cs="Times New Roman"/>
          <w:b/>
          <w:sz w:val="24"/>
        </w:rPr>
        <w:t xml:space="preserve">.1. </w:t>
      </w:r>
      <w:r w:rsidR="00034D5F" w:rsidRPr="00996A96">
        <w:rPr>
          <w:rFonts w:ascii="Times New Roman" w:hAnsi="Times New Roman" w:cs="Times New Roman"/>
          <w:b/>
          <w:bCs/>
          <w:sz w:val="24"/>
          <w:lang w:val="bg-BG"/>
        </w:rPr>
        <w:t>Приложения за попълване при кандидатстване</w:t>
      </w:r>
    </w:p>
    <w:p w14:paraId="5D0D47C3" w14:textId="77777777" w:rsidR="00034D5F" w:rsidRPr="00693FA0" w:rsidRDefault="00034D5F" w:rsidP="00FB15B6">
      <w:pPr>
        <w:pStyle w:val="ListParagraph"/>
        <w:numPr>
          <w:ilvl w:val="0"/>
          <w:numId w:val="4"/>
        </w:numPr>
        <w:tabs>
          <w:tab w:val="left" w:pos="810"/>
        </w:tabs>
        <w:suppressAutoHyphens/>
        <w:spacing w:before="120" w:after="120" w:line="360" w:lineRule="auto"/>
        <w:ind w:left="0" w:firstLine="720"/>
        <w:jc w:val="both"/>
        <w:rPr>
          <w:rFonts w:ascii="Times New Roman" w:hAnsi="Times New Roman" w:cs="Times New Roman"/>
          <w:sz w:val="24"/>
          <w:lang w:val="bg-BG"/>
        </w:rPr>
      </w:pPr>
      <w:r w:rsidRPr="009B4A60">
        <w:rPr>
          <w:rFonts w:ascii="Times New Roman" w:eastAsia="Times New Roman" w:hAnsi="Times New Roman" w:cs="Times New Roman"/>
          <w:sz w:val="24"/>
          <w:szCs w:val="10"/>
          <w:lang w:val="bg-BG" w:eastAsia="ar-SA"/>
        </w:rPr>
        <w:t>Формуляр</w:t>
      </w:r>
      <w:r w:rsidR="00A97862" w:rsidRPr="00693FA0">
        <w:rPr>
          <w:rFonts w:ascii="Times New Roman" w:hAnsi="Times New Roman" w:cs="Times New Roman"/>
          <w:sz w:val="24"/>
          <w:lang w:val="bg-BG"/>
        </w:rPr>
        <w:t xml:space="preserve"> за кандидатстване на български</w:t>
      </w:r>
      <w:r w:rsidRPr="00693FA0">
        <w:rPr>
          <w:rFonts w:ascii="Times New Roman" w:hAnsi="Times New Roman" w:cs="Times New Roman"/>
          <w:sz w:val="24"/>
          <w:lang w:val="bg-BG"/>
        </w:rPr>
        <w:t xml:space="preserve"> език в ИСУН 2020</w:t>
      </w:r>
    </w:p>
    <w:p w14:paraId="6186EC5D"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Автобиографии на екипа за управление на проекта на кандидата</w:t>
      </w:r>
    </w:p>
    <w:p w14:paraId="1026948A"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Декларация за нормативно съответствие на кандидат/партньор (за публични органи)</w:t>
      </w:r>
    </w:p>
    <w:p w14:paraId="331D2310"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96A96">
        <w:rPr>
          <w:rFonts w:ascii="Times New Roman" w:eastAsia="Times New Roman" w:hAnsi="Times New Roman" w:cs="Times New Roman"/>
          <w:sz w:val="24"/>
          <w:szCs w:val="10"/>
          <w:lang w:val="bg-BG" w:eastAsia="ar-SA"/>
        </w:rPr>
        <w:lastRenderedPageBreak/>
        <w:t xml:space="preserve">Декларация </w:t>
      </w:r>
      <w:r w:rsidRPr="009B4A60">
        <w:rPr>
          <w:rFonts w:ascii="Times New Roman" w:eastAsia="Times New Roman" w:hAnsi="Times New Roman" w:cs="Times New Roman"/>
          <w:sz w:val="24"/>
          <w:szCs w:val="10"/>
          <w:lang w:val="bg-BG" w:eastAsia="ar-SA"/>
        </w:rPr>
        <w:t>за нормативно съответствие на кандидат/партньор (за НПО/юридически лица)</w:t>
      </w:r>
    </w:p>
    <w:p w14:paraId="7FD6E7BD" w14:textId="77777777" w:rsidR="00034D5F" w:rsidRPr="00693FA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hAnsi="Times New Roman" w:cs="Times New Roman"/>
          <w:sz w:val="24"/>
          <w:lang w:val="bg-BG"/>
        </w:rPr>
      </w:pPr>
      <w:r w:rsidRPr="009B4A60">
        <w:rPr>
          <w:rFonts w:ascii="Times New Roman" w:eastAsia="Times New Roman" w:hAnsi="Times New Roman" w:cs="Times New Roman"/>
          <w:sz w:val="24"/>
          <w:szCs w:val="10"/>
          <w:lang w:val="bg-BG" w:eastAsia="ar-SA"/>
        </w:rPr>
        <w:t>Декларация</w:t>
      </w:r>
      <w:r w:rsidRPr="00996A96">
        <w:rPr>
          <w:rFonts w:ascii="Times New Roman" w:eastAsia="Calibri" w:hAnsi="Times New Roman" w:cs="Times New Roman"/>
          <w:sz w:val="24"/>
          <w:szCs w:val="24"/>
          <w:lang w:val="bg-BG" w:eastAsia="ar-SA"/>
        </w:rPr>
        <w:t xml:space="preserve"> за идентичност на документите </w:t>
      </w:r>
      <w:r w:rsidRPr="00996A96">
        <w:rPr>
          <w:rFonts w:ascii="Times New Roman" w:hAnsi="Times New Roman" w:cs="Times New Roman"/>
          <w:sz w:val="24"/>
          <w:lang w:val="bg-BG"/>
        </w:rPr>
        <w:t>(за документите, издадени на български език и преведени на английски език)</w:t>
      </w:r>
    </w:p>
    <w:p w14:paraId="72853013"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Декларация за участието на консултанти при подготовката на проектното предложение</w:t>
      </w:r>
    </w:p>
    <w:p w14:paraId="7A9230D3" w14:textId="713F99E1"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Декларация за</w:t>
      </w:r>
      <w:r w:rsidR="00572F96">
        <w:rPr>
          <w:rFonts w:ascii="Times New Roman" w:eastAsia="Times New Roman" w:hAnsi="Times New Roman" w:cs="Times New Roman"/>
          <w:sz w:val="24"/>
          <w:szCs w:val="10"/>
          <w:lang w:eastAsia="ar-SA"/>
        </w:rPr>
        <w:t xml:space="preserve"> </w:t>
      </w:r>
      <w:r w:rsidR="00572F96">
        <w:rPr>
          <w:rFonts w:ascii="Times New Roman" w:eastAsia="Times New Roman" w:hAnsi="Times New Roman" w:cs="Times New Roman"/>
          <w:sz w:val="24"/>
          <w:szCs w:val="10"/>
          <w:lang w:val="bg-BG" w:eastAsia="ar-SA"/>
        </w:rPr>
        <w:t>статут по</w:t>
      </w:r>
      <w:r w:rsidRPr="009B4A60">
        <w:rPr>
          <w:rFonts w:ascii="Times New Roman" w:eastAsia="Times New Roman" w:hAnsi="Times New Roman" w:cs="Times New Roman"/>
          <w:sz w:val="24"/>
          <w:szCs w:val="10"/>
          <w:lang w:val="bg-BG" w:eastAsia="ar-SA"/>
        </w:rPr>
        <w:t xml:space="preserve"> </w:t>
      </w:r>
      <w:r w:rsidR="00572F96">
        <w:rPr>
          <w:rFonts w:ascii="Times New Roman" w:eastAsia="Times New Roman" w:hAnsi="Times New Roman" w:cs="Times New Roman"/>
          <w:sz w:val="24"/>
          <w:szCs w:val="10"/>
          <w:lang w:val="bg-BG" w:eastAsia="ar-SA"/>
        </w:rPr>
        <w:t>З</w:t>
      </w:r>
      <w:r w:rsidRPr="009B4A60">
        <w:rPr>
          <w:rFonts w:ascii="Times New Roman" w:eastAsia="Times New Roman" w:hAnsi="Times New Roman" w:cs="Times New Roman"/>
          <w:sz w:val="24"/>
          <w:szCs w:val="10"/>
          <w:lang w:val="bg-BG" w:eastAsia="ar-SA"/>
        </w:rPr>
        <w:t>ДДС</w:t>
      </w:r>
    </w:p>
    <w:p w14:paraId="55680C75" w14:textId="7E9DBED0"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Декларация за произход на финансовия принос по проекта</w:t>
      </w:r>
      <w:r w:rsidR="00763166" w:rsidRPr="009B4A60">
        <w:rPr>
          <w:rFonts w:ascii="Times New Roman" w:eastAsia="Times New Roman" w:hAnsi="Times New Roman" w:cs="Times New Roman"/>
          <w:sz w:val="24"/>
          <w:szCs w:val="10"/>
          <w:lang w:val="bg-BG" w:eastAsia="ar-SA"/>
        </w:rPr>
        <w:t xml:space="preserve"> (ако е приложимо)</w:t>
      </w:r>
    </w:p>
    <w:p w14:paraId="13B2BD72"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(Проект на) Споразумение за партньорство или Писмо за намерение</w:t>
      </w:r>
    </w:p>
    <w:p w14:paraId="4B1A8931"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Бюджет – в лева и евро – в Excel</w:t>
      </w:r>
    </w:p>
    <w:p w14:paraId="540E0147" w14:textId="77777777" w:rsidR="00034D5F" w:rsidRPr="009B4A60"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B4A60">
        <w:rPr>
          <w:rFonts w:ascii="Times New Roman" w:eastAsia="Times New Roman" w:hAnsi="Times New Roman" w:cs="Times New Roman"/>
          <w:sz w:val="24"/>
          <w:szCs w:val="10"/>
          <w:lang w:val="bg-BG" w:eastAsia="ar-SA"/>
        </w:rPr>
        <w:t>Образец на риск-матрица – в Excel</w:t>
      </w:r>
    </w:p>
    <w:p w14:paraId="3853F0E3" w14:textId="276F81F5" w:rsidR="00034D5F" w:rsidRDefault="00034D5F" w:rsidP="009B4A60">
      <w:pPr>
        <w:pStyle w:val="ListParagraph"/>
        <w:numPr>
          <w:ilvl w:val="0"/>
          <w:numId w:val="4"/>
        </w:numPr>
        <w:tabs>
          <w:tab w:val="left" w:pos="810"/>
        </w:tabs>
        <w:suppressAutoHyphens/>
        <w:spacing w:before="120" w:after="120" w:line="360" w:lineRule="auto"/>
        <w:ind w:left="0" w:firstLine="720"/>
        <w:jc w:val="both"/>
        <w:rPr>
          <w:rFonts w:ascii="Times New Roman" w:hAnsi="Times New Roman" w:cs="Times New Roman"/>
          <w:sz w:val="24"/>
        </w:rPr>
      </w:pPr>
      <w:r w:rsidRPr="009B4A60">
        <w:rPr>
          <w:rFonts w:ascii="Times New Roman" w:eastAsia="Times New Roman" w:hAnsi="Times New Roman" w:cs="Times New Roman"/>
          <w:sz w:val="24"/>
          <w:szCs w:val="10"/>
          <w:lang w:val="bg-BG" w:eastAsia="ar-SA"/>
        </w:rPr>
        <w:t>Деклараци</w:t>
      </w:r>
      <w:r w:rsidR="00BC279B">
        <w:rPr>
          <w:rFonts w:ascii="Times New Roman" w:eastAsia="Times New Roman" w:hAnsi="Times New Roman" w:cs="Times New Roman"/>
          <w:sz w:val="24"/>
          <w:szCs w:val="10"/>
          <w:lang w:val="bg-BG" w:eastAsia="ar-SA"/>
        </w:rPr>
        <w:t>я</w:t>
      </w:r>
      <w:r w:rsidRPr="00996A96">
        <w:rPr>
          <w:rFonts w:ascii="Times New Roman" w:hAnsi="Times New Roman" w:cs="Times New Roman"/>
          <w:sz w:val="24"/>
        </w:rPr>
        <w:t xml:space="preserve"> за държавни/минимални помощи</w:t>
      </w:r>
      <w:r w:rsidR="006B26E1">
        <w:rPr>
          <w:rFonts w:ascii="Times New Roman" w:hAnsi="Times New Roman" w:cs="Times New Roman"/>
          <w:sz w:val="24"/>
          <w:lang w:val="bg-BG"/>
        </w:rPr>
        <w:t>, ведно с Приложение 1 и Приложение 2 към нея</w:t>
      </w:r>
    </w:p>
    <w:p w14:paraId="4BFFB76F" w14:textId="38849D69" w:rsidR="006B26E1" w:rsidRPr="00996A96" w:rsidRDefault="006B26E1" w:rsidP="009B4A60">
      <w:pPr>
        <w:pStyle w:val="ListParagraph"/>
        <w:numPr>
          <w:ilvl w:val="0"/>
          <w:numId w:val="4"/>
        </w:numPr>
        <w:tabs>
          <w:tab w:val="left" w:pos="810"/>
        </w:tabs>
        <w:suppressAutoHyphens/>
        <w:spacing w:before="120" w:after="120" w:line="360" w:lineRule="auto"/>
        <w:ind w:left="0" w:firstLine="720"/>
        <w:jc w:val="both"/>
        <w:rPr>
          <w:rFonts w:ascii="Times New Roman" w:hAnsi="Times New Roman" w:cs="Times New Roman"/>
          <w:sz w:val="24"/>
        </w:rPr>
      </w:pPr>
      <w:r>
        <w:rPr>
          <w:rFonts w:ascii="Times New Roman" w:hAnsi="Times New Roman" w:cs="Times New Roman"/>
          <w:sz w:val="24"/>
          <w:lang w:val="bg-BG"/>
        </w:rPr>
        <w:t xml:space="preserve">Приложение 1 към оценителна таблица </w:t>
      </w:r>
    </w:p>
    <w:p w14:paraId="074D041E" w14:textId="77777777" w:rsidR="008D1254" w:rsidRPr="00996A96" w:rsidRDefault="008D1254" w:rsidP="00FB15B6">
      <w:pPr>
        <w:tabs>
          <w:tab w:val="left" w:pos="630"/>
        </w:tabs>
        <w:suppressAutoHyphens/>
        <w:spacing w:before="100" w:beforeAutospacing="1" w:after="0" w:line="360" w:lineRule="auto"/>
        <w:ind w:firstLine="540"/>
        <w:rPr>
          <w:rFonts w:ascii="Times New Roman" w:eastAsia="Times New Roman" w:hAnsi="Times New Roman" w:cs="Times New Roman"/>
          <w:b/>
          <w:sz w:val="24"/>
          <w:szCs w:val="10"/>
          <w:lang w:val="bg-BG"/>
        </w:rPr>
      </w:pPr>
      <w:r w:rsidRPr="00996A96">
        <w:rPr>
          <w:rFonts w:ascii="Times New Roman" w:hAnsi="Times New Roman" w:cs="Times New Roman"/>
          <w:b/>
          <w:sz w:val="24"/>
          <w:lang w:val="bg-BG"/>
        </w:rPr>
        <w:t xml:space="preserve">17.2. Документи за информация: </w:t>
      </w:r>
    </w:p>
    <w:p w14:paraId="30A3A999" w14:textId="584C395E"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rPr>
      </w:pPr>
      <w:r w:rsidRPr="009B4A60">
        <w:rPr>
          <w:rFonts w:ascii="Times New Roman" w:eastAsia="Times New Roman" w:hAnsi="Times New Roman" w:cs="Times New Roman"/>
          <w:sz w:val="24"/>
          <w:szCs w:val="10"/>
          <w:lang w:val="bg-BG" w:eastAsia="ar-SA"/>
        </w:rPr>
        <w:t>Договор</w:t>
      </w:r>
      <w:r w:rsidRPr="00996A96">
        <w:rPr>
          <w:rFonts w:ascii="Times New Roman" w:hAnsi="Times New Roman" w:cs="Times New Roman"/>
          <w:sz w:val="24"/>
          <w:lang w:val="bg-BG"/>
        </w:rPr>
        <w:t xml:space="preserve"> за изпълнение на проекта</w:t>
      </w:r>
    </w:p>
    <w:p w14:paraId="11AE1CFD" w14:textId="77777777"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rPr>
      </w:pPr>
      <w:r w:rsidRPr="00996A96">
        <w:rPr>
          <w:rFonts w:ascii="Times New Roman" w:eastAsia="Times New Roman" w:hAnsi="Times New Roman" w:cs="Times New Roman"/>
          <w:sz w:val="24"/>
          <w:szCs w:val="10"/>
          <w:lang w:val="bg-BG" w:eastAsia="ar-SA"/>
        </w:rPr>
        <w:t>Декларация за нередности (за кандидата и партньорите)</w:t>
      </w:r>
    </w:p>
    <w:p w14:paraId="5F9AD78C" w14:textId="77777777"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rPr>
      </w:pPr>
      <w:r w:rsidRPr="00996A96">
        <w:rPr>
          <w:rFonts w:ascii="Times New Roman" w:eastAsia="Times New Roman" w:hAnsi="Times New Roman" w:cs="Times New Roman"/>
          <w:sz w:val="24"/>
          <w:szCs w:val="10"/>
          <w:lang w:val="bg-BG" w:eastAsia="ar-SA"/>
        </w:rPr>
        <w:t>Регламент за изпълнение на ФМ на ЕИП 2014-2021 г.</w:t>
      </w:r>
    </w:p>
    <w:p w14:paraId="524BF431" w14:textId="77777777"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rPr>
      </w:pPr>
      <w:r w:rsidRPr="00996A96">
        <w:rPr>
          <w:rFonts w:ascii="Times New Roman" w:eastAsia="Times New Roman" w:hAnsi="Times New Roman" w:cs="Times New Roman"/>
          <w:sz w:val="24"/>
          <w:szCs w:val="10"/>
          <w:lang w:val="bg-BG" w:eastAsia="ar-SA"/>
        </w:rPr>
        <w:t>Ръководство за бенефициента 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2014-2021 г.</w:t>
      </w:r>
    </w:p>
    <w:p w14:paraId="46E3EFF1" w14:textId="77777777"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rPr>
      </w:pPr>
      <w:r w:rsidRPr="00996A96">
        <w:rPr>
          <w:rFonts w:ascii="Times New Roman" w:eastAsia="Times New Roman" w:hAnsi="Times New Roman" w:cs="Times New Roman"/>
          <w:sz w:val="24"/>
          <w:szCs w:val="10"/>
          <w:lang w:val="bg-BG" w:eastAsia="ar-SA"/>
        </w:rPr>
        <w:t>Ръководства за работа с ИСУН 2020</w:t>
      </w:r>
      <w:r w:rsidRPr="00996A96">
        <w:rPr>
          <w:rFonts w:ascii="Times New Roman" w:hAnsi="Times New Roman" w:cs="Times New Roman"/>
          <w:sz w:val="24"/>
          <w:lang w:val="bg-BG"/>
        </w:rPr>
        <w:t xml:space="preserve">: </w:t>
      </w:r>
      <w:r w:rsidRPr="00996A96">
        <w:rPr>
          <w:rStyle w:val="Hyperlink"/>
          <w:rFonts w:ascii="Times New Roman" w:hAnsi="Times New Roman" w:cs="Times New Roman"/>
          <w:sz w:val="24"/>
          <w:lang w:val="bg-BG"/>
        </w:rPr>
        <w:t>https://eumis2020.government.bg/bg/s/Default/Manual</w:t>
      </w:r>
    </w:p>
    <w:p w14:paraId="3178B8DC" w14:textId="77777777"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hAnsi="Times New Roman" w:cs="Times New Roman"/>
          <w:sz w:val="24"/>
        </w:rPr>
      </w:pPr>
      <w:r w:rsidRPr="009B4A60">
        <w:rPr>
          <w:rFonts w:ascii="Times New Roman" w:eastAsia="Times New Roman" w:hAnsi="Times New Roman" w:cs="Times New Roman"/>
          <w:sz w:val="24"/>
          <w:szCs w:val="10"/>
          <w:lang w:val="bg-BG" w:eastAsia="ar-SA"/>
        </w:rPr>
        <w:t>Ръководство</w:t>
      </w:r>
      <w:r w:rsidRPr="00996A96">
        <w:rPr>
          <w:rFonts w:ascii="Times New Roman" w:hAnsi="Times New Roman" w:cs="Times New Roman"/>
          <w:sz w:val="24"/>
        </w:rPr>
        <w:t xml:space="preserve"> за комуникация и дизайн</w:t>
      </w:r>
    </w:p>
    <w:p w14:paraId="7F588E42" w14:textId="52038602" w:rsidR="008D1254" w:rsidRPr="00996A96" w:rsidRDefault="008D1254" w:rsidP="009B4A60">
      <w:pPr>
        <w:pStyle w:val="ListParagraph"/>
        <w:numPr>
          <w:ilvl w:val="0"/>
          <w:numId w:val="1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rPr>
      </w:pPr>
      <w:r w:rsidRPr="00996A96">
        <w:rPr>
          <w:rFonts w:ascii="Times New Roman" w:eastAsia="Calibri" w:hAnsi="Times New Roman" w:cs="Times New Roman"/>
          <w:sz w:val="24"/>
          <w:szCs w:val="24"/>
        </w:rPr>
        <w:t xml:space="preserve">Приложение 3 </w:t>
      </w:r>
      <w:r w:rsidR="00E478DC" w:rsidRPr="00E478DC">
        <w:rPr>
          <w:rFonts w:ascii="Times New Roman" w:eastAsia="Calibri" w:hAnsi="Times New Roman" w:cs="Times New Roman"/>
          <w:sz w:val="24"/>
          <w:szCs w:val="24"/>
        </w:rPr>
        <w:t xml:space="preserve">на Регламента за прилагане на ФМ на ЕИП 2014-2021 </w:t>
      </w:r>
      <w:r w:rsidRPr="00996A96">
        <w:rPr>
          <w:rFonts w:ascii="Times New Roman" w:eastAsia="Calibri" w:hAnsi="Times New Roman" w:cs="Times New Roman"/>
          <w:sz w:val="24"/>
          <w:szCs w:val="24"/>
        </w:rPr>
        <w:t>– Изисквания за информация и комуникация</w:t>
      </w:r>
    </w:p>
    <w:p w14:paraId="03567EFA" w14:textId="77777777" w:rsidR="00412A87" w:rsidRPr="00996A96" w:rsidRDefault="00412A87" w:rsidP="008D1254">
      <w:pPr>
        <w:tabs>
          <w:tab w:val="left" w:pos="810"/>
        </w:tabs>
        <w:suppressAutoHyphens/>
        <w:spacing w:before="120" w:after="120" w:line="360" w:lineRule="auto"/>
        <w:jc w:val="both"/>
        <w:rPr>
          <w:rFonts w:ascii="Times New Roman" w:eastAsia="Calibri" w:hAnsi="Times New Roman" w:cs="Times New Roman"/>
          <w:sz w:val="24"/>
          <w:szCs w:val="24"/>
        </w:rPr>
      </w:pPr>
    </w:p>
    <w:sectPr w:rsidR="00412A87" w:rsidRPr="00996A96" w:rsidSect="006C13DF">
      <w:headerReference w:type="default" r:id="rId17"/>
      <w:footerReference w:type="default" r:id="rId18"/>
      <w:pgSz w:w="11900" w:h="16838"/>
      <w:pgMar w:top="709" w:right="1100" w:bottom="1170" w:left="1080" w:header="720" w:footer="720" w:gutter="0"/>
      <w:cols w:space="720" w:equalWidth="0">
        <w:col w:w="91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82EA" w14:textId="77777777" w:rsidR="00DB2FC5" w:rsidRDefault="00DB2FC5" w:rsidP="00FC05CF">
      <w:pPr>
        <w:spacing w:after="0" w:line="240" w:lineRule="auto"/>
      </w:pPr>
      <w:r>
        <w:separator/>
      </w:r>
    </w:p>
  </w:endnote>
  <w:endnote w:type="continuationSeparator" w:id="0">
    <w:p w14:paraId="17AAF227" w14:textId="77777777" w:rsidR="00DB2FC5" w:rsidRDefault="00DB2FC5" w:rsidP="00FC05CF">
      <w:pPr>
        <w:spacing w:after="0" w:line="240" w:lineRule="auto"/>
      </w:pPr>
      <w:r>
        <w:continuationSeparator/>
      </w:r>
    </w:p>
  </w:endnote>
  <w:endnote w:type="continuationNotice" w:id="1">
    <w:p w14:paraId="0C45EB82" w14:textId="77777777" w:rsidR="00DB2FC5" w:rsidRDefault="00DB2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11060"/>
      <w:docPartObj>
        <w:docPartGallery w:val="Page Numbers (Bottom of Page)"/>
        <w:docPartUnique/>
      </w:docPartObj>
    </w:sdtPr>
    <w:sdtEndPr>
      <w:rPr>
        <w:noProof/>
      </w:rPr>
    </w:sdtEndPr>
    <w:sdtContent>
      <w:p w14:paraId="57665864" w14:textId="52DCDA11" w:rsidR="00693FA0" w:rsidRDefault="00693FA0" w:rsidP="002604DE">
        <w:pPr>
          <w:pStyle w:val="Footer"/>
          <w:jc w:val="right"/>
        </w:pPr>
        <w:r w:rsidRPr="005D1C44">
          <w:rPr>
            <w:rFonts w:ascii="Times New Roman" w:hAnsi="Times New Roman" w:cs="Times New Roman"/>
            <w:color w:val="2B579A"/>
            <w:shd w:val="clear" w:color="auto" w:fill="E6E6E6"/>
          </w:rPr>
          <w:fldChar w:fldCharType="begin"/>
        </w:r>
        <w:r w:rsidRPr="005D1C44">
          <w:rPr>
            <w:rFonts w:ascii="Times New Roman" w:hAnsi="Times New Roman" w:cs="Times New Roman"/>
          </w:rPr>
          <w:instrText xml:space="preserve"> PAGE   \* MERGEFORMAT </w:instrText>
        </w:r>
        <w:r w:rsidRPr="005D1C44">
          <w:rPr>
            <w:rFonts w:ascii="Times New Roman" w:hAnsi="Times New Roman" w:cs="Times New Roman"/>
            <w:color w:val="2B579A"/>
            <w:shd w:val="clear" w:color="auto" w:fill="E6E6E6"/>
          </w:rPr>
          <w:fldChar w:fldCharType="separate"/>
        </w:r>
        <w:r w:rsidR="00F279D5" w:rsidRPr="005D1C44">
          <w:rPr>
            <w:rFonts w:ascii="Times New Roman" w:hAnsi="Times New Roman" w:cs="Times New Roman"/>
            <w:noProof/>
          </w:rPr>
          <w:t>37</w:t>
        </w:r>
        <w:r w:rsidRPr="005D1C44">
          <w:rPr>
            <w:rFonts w:ascii="Times New Roman" w:hAnsi="Times New Roman" w:cs="Times New Roman"/>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41B4" w14:textId="77777777" w:rsidR="00DB2FC5" w:rsidRDefault="00DB2FC5" w:rsidP="00FC05CF">
      <w:pPr>
        <w:spacing w:after="0" w:line="240" w:lineRule="auto"/>
      </w:pPr>
      <w:r>
        <w:separator/>
      </w:r>
    </w:p>
  </w:footnote>
  <w:footnote w:type="continuationSeparator" w:id="0">
    <w:p w14:paraId="59E78183" w14:textId="77777777" w:rsidR="00DB2FC5" w:rsidRDefault="00DB2FC5" w:rsidP="00FC05CF">
      <w:pPr>
        <w:spacing w:after="0" w:line="240" w:lineRule="auto"/>
      </w:pPr>
      <w:r>
        <w:continuationSeparator/>
      </w:r>
    </w:p>
  </w:footnote>
  <w:footnote w:type="continuationNotice" w:id="1">
    <w:p w14:paraId="08050772" w14:textId="77777777" w:rsidR="00DB2FC5" w:rsidRDefault="00DB2FC5">
      <w:pPr>
        <w:spacing w:after="0" w:line="240" w:lineRule="auto"/>
      </w:pPr>
    </w:p>
  </w:footnote>
  <w:footnote w:id="2">
    <w:p w14:paraId="27815DCA" w14:textId="77777777" w:rsidR="00693FA0" w:rsidRPr="00514AB1" w:rsidRDefault="00693FA0" w:rsidP="00F80265">
      <w:pPr>
        <w:pStyle w:val="FootnoteText"/>
        <w:rPr>
          <w:rFonts w:ascii="Times New Roman" w:hAnsi="Times New Roman" w:cs="Times New Roman"/>
        </w:rPr>
      </w:pPr>
      <w:r w:rsidRPr="00514AB1">
        <w:rPr>
          <w:rStyle w:val="FootnoteReference"/>
          <w:rFonts w:ascii="Times New Roman" w:hAnsi="Times New Roman" w:cs="Times New Roman"/>
        </w:rPr>
        <w:footnoteRef/>
      </w:r>
      <w:r w:rsidRPr="00514AB1">
        <w:rPr>
          <w:rFonts w:ascii="Times New Roman" w:hAnsi="Times New Roman" w:cs="Times New Roman"/>
        </w:rPr>
        <w:t xml:space="preserve"> </w:t>
      </w:r>
      <w:hyperlink r:id="rId1" w:history="1">
        <w:r w:rsidRPr="00514AB1">
          <w:rPr>
            <w:rStyle w:val="Hyperlink"/>
            <w:rFonts w:ascii="Times New Roman" w:hAnsi="Times New Roman" w:cs="Times New Roman"/>
          </w:rPr>
          <w:t>https://galop.namrb.org/2021/10/21/%d0%b3%d0%be%d1%82%d0%be%d0%b2%d0%b8-%d1%81%d0%b0-%d1%81%d1%82%d1%80%d0%b0%d1%82%d0%b5%d0%b3%d0%b8%d0%b8%d1%82%d0%b5-%d0%b7%d0%b0-%d0%b5%d1%84%d0%b5%d0%ba%d1%82%d0%b8%d0%b2%d0%bd%d0%be-%d0%bc%d0%b5/</w:t>
        </w:r>
      </w:hyperlink>
      <w:r w:rsidRPr="00514AB1">
        <w:rPr>
          <w:rFonts w:ascii="Times New Roman" w:hAnsi="Times New Roman" w:cs="Times New Roman"/>
        </w:rPr>
        <w:t xml:space="preserve"> </w:t>
      </w:r>
    </w:p>
  </w:footnote>
  <w:footnote w:id="3">
    <w:p w14:paraId="5668F07E" w14:textId="573E73CC" w:rsidR="00693FA0" w:rsidRPr="00514AB1" w:rsidRDefault="00693FA0" w:rsidP="00514AB1">
      <w:pPr>
        <w:pStyle w:val="FootnoteText"/>
        <w:jc w:val="both"/>
        <w:rPr>
          <w:rFonts w:ascii="Times New Roman" w:hAnsi="Times New Roman" w:cs="Times New Roman"/>
          <w:i/>
          <w:iCs/>
          <w:lang w:val="bg-BG"/>
        </w:rPr>
      </w:pPr>
      <w:r>
        <w:rPr>
          <w:rStyle w:val="FootnoteReference"/>
        </w:rPr>
        <w:footnoteRef/>
      </w:r>
      <w:r>
        <w:t xml:space="preserve"> </w:t>
      </w:r>
      <w:r w:rsidRPr="00BA027B">
        <w:rPr>
          <w:rFonts w:ascii="Times New Roman" w:hAnsi="Times New Roman" w:cs="Times New Roman"/>
          <w:i/>
          <w:iCs/>
          <w:lang w:val="bg-BG"/>
        </w:rPr>
        <w:t>„Допълнителни работни места (длъжности), създадени в организация, към която е насочена програмата. Работното място трябва да бъде постоянно, еквивалентно на работа на пълно работно време, платено. За да бъде считано за постоянно, работното място би трябвало да бъде с очаквана продължителност най-малко една година. Длъжността трябва да бъде заета.”</w:t>
      </w:r>
    </w:p>
  </w:footnote>
  <w:footnote w:id="4">
    <w:p w14:paraId="198AA7AB" w14:textId="28CAA4B2" w:rsidR="00693FA0" w:rsidRPr="00EE5231" w:rsidRDefault="00693FA0" w:rsidP="004E730B">
      <w:pPr>
        <w:pStyle w:val="FootnoteText"/>
        <w:jc w:val="both"/>
        <w:rPr>
          <w:rFonts w:ascii="Times New Roman" w:hAnsi="Times New Roman" w:cs="Times New Roman"/>
          <w:i/>
          <w:iCs/>
          <w:sz w:val="16"/>
          <w:szCs w:val="16"/>
          <w:lang w:val="ru-RU"/>
        </w:rPr>
      </w:pPr>
      <w:r w:rsidRPr="00EE5231">
        <w:rPr>
          <w:rStyle w:val="FootnoteReference"/>
          <w:rFonts w:ascii="Times New Roman" w:hAnsi="Times New Roman" w:cs="Times New Roman"/>
          <w:i/>
          <w:iCs/>
          <w:sz w:val="16"/>
          <w:szCs w:val="16"/>
        </w:rPr>
        <w:footnoteRef/>
      </w:r>
      <w:r w:rsidRPr="00EE5231">
        <w:rPr>
          <w:rFonts w:ascii="Times New Roman" w:hAnsi="Times New Roman" w:cs="Times New Roman"/>
          <w:i/>
          <w:iCs/>
          <w:sz w:val="16"/>
          <w:szCs w:val="16"/>
        </w:rPr>
        <w:t>a</w:t>
      </w:r>
      <w:r w:rsidRPr="00EE5231">
        <w:rPr>
          <w:rFonts w:ascii="Times New Roman" w:hAnsi="Times New Roman" w:cs="Times New Roman"/>
          <w:i/>
          <w:iCs/>
          <w:sz w:val="16"/>
          <w:szCs w:val="16"/>
          <w:lang w:val="ru-RU"/>
        </w:rPr>
        <w:t>)</w:t>
      </w:r>
      <w:r w:rsidRPr="00EE5231">
        <w:rPr>
          <w:rFonts w:ascii="Times New Roman" w:hAnsi="Times New Roman" w:cs="Times New Roman"/>
          <w:i/>
          <w:iCs/>
          <w:sz w:val="16"/>
          <w:szCs w:val="16"/>
          <w:lang w:val="ru-RU"/>
        </w:rPr>
        <w:tab/>
      </w:r>
      <w:r w:rsidRPr="00EE5231">
        <w:rPr>
          <w:rFonts w:ascii="Times New Roman" w:hAnsi="Times New Roman" w:cs="Times New Roman"/>
          <w:i/>
          <w:iCs/>
          <w:sz w:val="16"/>
          <w:szCs w:val="16"/>
        </w:rPr>
        <w:t>дадено предприятие притежава мнозинството от гласовете на акционерите или съдружниците в друго предприятие</w:t>
      </w:r>
      <w:r w:rsidRPr="00EE5231">
        <w:rPr>
          <w:rFonts w:ascii="Times New Roman" w:hAnsi="Times New Roman" w:cs="Times New Roman"/>
          <w:i/>
          <w:iCs/>
          <w:sz w:val="16"/>
          <w:szCs w:val="16"/>
          <w:lang w:val="ru-RU"/>
        </w:rPr>
        <w:t>;</w:t>
      </w:r>
    </w:p>
    <w:p w14:paraId="774EFCDF" w14:textId="4703DFEC" w:rsidR="00693FA0" w:rsidRPr="00EE5231" w:rsidRDefault="00693FA0" w:rsidP="004E730B">
      <w:pPr>
        <w:pStyle w:val="FootnoteText"/>
        <w:jc w:val="both"/>
        <w:rPr>
          <w:rFonts w:ascii="Times New Roman" w:hAnsi="Times New Roman" w:cs="Times New Roman"/>
          <w:i/>
          <w:iCs/>
          <w:sz w:val="16"/>
          <w:szCs w:val="16"/>
          <w:lang w:val="ru-RU"/>
        </w:rPr>
      </w:pPr>
      <w:r w:rsidRPr="00EE5231">
        <w:rPr>
          <w:rFonts w:ascii="Times New Roman" w:hAnsi="Times New Roman" w:cs="Times New Roman"/>
          <w:i/>
          <w:iCs/>
          <w:sz w:val="16"/>
          <w:szCs w:val="16"/>
          <w:lang w:val="ru-RU"/>
        </w:rPr>
        <w:t>б)</w:t>
      </w:r>
      <w:r w:rsidRPr="00EE5231">
        <w:rPr>
          <w:rFonts w:ascii="Times New Roman" w:hAnsi="Times New Roman" w:cs="Times New Roman"/>
          <w:i/>
          <w:iCs/>
          <w:sz w:val="16"/>
          <w:szCs w:val="16"/>
          <w:lang w:val="ru-RU"/>
        </w:rPr>
        <w:tab/>
      </w:r>
      <w:r w:rsidRPr="00693FA0">
        <w:rPr>
          <w:rFonts w:ascii="Times New Roman" w:hAnsi="Times New Roman" w:cs="Times New Roman"/>
          <w:i/>
          <w:iCs/>
          <w:sz w:val="16"/>
          <w:szCs w:val="16"/>
          <w:lang w:val="ru-RU"/>
        </w:rPr>
        <w:t>дадено предриятие има право</w:t>
      </w:r>
      <w:r w:rsidRPr="00EE5231">
        <w:rPr>
          <w:rFonts w:ascii="Times New Roman" w:hAnsi="Times New Roman" w:cs="Times New Roman"/>
          <w:i/>
          <w:iCs/>
          <w:sz w:val="16"/>
          <w:szCs w:val="16"/>
          <w:lang w:val="bg-BG"/>
        </w:rPr>
        <w:t xml:space="preserve"> </w:t>
      </w:r>
      <w:r w:rsidRPr="00693FA0">
        <w:rPr>
          <w:rFonts w:ascii="Times New Roman" w:hAnsi="Times New Roman" w:cs="Times New Roman"/>
          <w:i/>
          <w:iCs/>
          <w:sz w:val="16"/>
          <w:szCs w:val="16"/>
          <w:lang w:val="ru-RU"/>
        </w:rPr>
        <w:t>да назначава или отстранява мнозинството от членовете на административния, упарвителния или надзорния орган на друго предприятие</w:t>
      </w:r>
      <w:r w:rsidRPr="00EE5231">
        <w:rPr>
          <w:rFonts w:ascii="Times New Roman" w:hAnsi="Times New Roman" w:cs="Times New Roman"/>
          <w:i/>
          <w:iCs/>
          <w:sz w:val="16"/>
          <w:szCs w:val="16"/>
          <w:lang w:val="ru-RU"/>
        </w:rPr>
        <w:t>;</w:t>
      </w:r>
    </w:p>
    <w:p w14:paraId="2C47E83B" w14:textId="3C3F3302" w:rsidR="00693FA0" w:rsidRPr="00EE5231" w:rsidRDefault="00693FA0" w:rsidP="004E730B">
      <w:pPr>
        <w:pStyle w:val="FootnoteText"/>
        <w:jc w:val="both"/>
        <w:rPr>
          <w:rFonts w:ascii="Times New Roman" w:hAnsi="Times New Roman" w:cs="Times New Roman"/>
          <w:i/>
          <w:iCs/>
          <w:sz w:val="16"/>
          <w:szCs w:val="16"/>
          <w:lang w:val="ru-RU"/>
        </w:rPr>
      </w:pPr>
      <w:r w:rsidRPr="00EE5231">
        <w:rPr>
          <w:rFonts w:ascii="Times New Roman" w:hAnsi="Times New Roman" w:cs="Times New Roman"/>
          <w:i/>
          <w:iCs/>
          <w:sz w:val="16"/>
          <w:szCs w:val="16"/>
          <w:lang w:val="ru-RU"/>
        </w:rPr>
        <w:t>в)</w:t>
      </w:r>
      <w:r w:rsidRPr="00EE5231">
        <w:rPr>
          <w:rFonts w:ascii="Times New Roman" w:hAnsi="Times New Roman" w:cs="Times New Roman"/>
          <w:i/>
          <w:iCs/>
          <w:sz w:val="16"/>
          <w:szCs w:val="16"/>
          <w:lang w:val="ru-RU"/>
        </w:rPr>
        <w:tab/>
      </w:r>
      <w:r w:rsidRPr="00693FA0">
        <w:rPr>
          <w:rFonts w:ascii="Times New Roman" w:hAnsi="Times New Roman" w:cs="Times New Roman"/>
          <w:i/>
          <w:iCs/>
          <w:sz w:val="16"/>
          <w:szCs w:val="16"/>
          <w:lang w:val="ru-RU"/>
        </w:rPr>
        <w:t>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w:t>
      </w:r>
      <w:r w:rsidRPr="00EE5231">
        <w:rPr>
          <w:rFonts w:ascii="Times New Roman" w:hAnsi="Times New Roman" w:cs="Times New Roman"/>
          <w:i/>
          <w:iCs/>
          <w:sz w:val="16"/>
          <w:szCs w:val="16"/>
          <w:lang w:val="bg-BG"/>
        </w:rPr>
        <w:t xml:space="preserve"> </w:t>
      </w:r>
      <w:r w:rsidRPr="00693FA0">
        <w:rPr>
          <w:rFonts w:ascii="Times New Roman" w:hAnsi="Times New Roman" w:cs="Times New Roman"/>
          <w:i/>
          <w:iCs/>
          <w:sz w:val="16"/>
          <w:szCs w:val="16"/>
          <w:lang w:val="ru-RU"/>
        </w:rPr>
        <w:t>устав или учредителен акт;</w:t>
      </w:r>
    </w:p>
    <w:p w14:paraId="19E267CC" w14:textId="28AFC88C" w:rsidR="00693FA0" w:rsidRPr="00693FA0" w:rsidRDefault="00693FA0" w:rsidP="00051482">
      <w:pPr>
        <w:pStyle w:val="FootnoteText"/>
        <w:jc w:val="both"/>
        <w:rPr>
          <w:rFonts w:ascii="Times New Roman" w:hAnsi="Times New Roman" w:cs="Times New Roman"/>
          <w:i/>
          <w:iCs/>
          <w:sz w:val="16"/>
          <w:szCs w:val="16"/>
          <w:lang w:val="ru-RU"/>
        </w:rPr>
      </w:pPr>
      <w:r w:rsidRPr="00EE5231">
        <w:rPr>
          <w:rFonts w:ascii="Times New Roman" w:hAnsi="Times New Roman" w:cs="Times New Roman"/>
          <w:i/>
          <w:iCs/>
          <w:sz w:val="16"/>
          <w:szCs w:val="16"/>
          <w:lang w:val="ru-RU"/>
        </w:rPr>
        <w:t>г)</w:t>
      </w:r>
      <w:r w:rsidRPr="00EE5231">
        <w:rPr>
          <w:rFonts w:ascii="Times New Roman" w:hAnsi="Times New Roman" w:cs="Times New Roman"/>
          <w:i/>
          <w:iCs/>
          <w:sz w:val="16"/>
          <w:szCs w:val="16"/>
          <w:lang w:val="ru-RU"/>
        </w:rPr>
        <w:tab/>
      </w:r>
      <w:r w:rsidRPr="00693FA0">
        <w:rPr>
          <w:rFonts w:ascii="Times New Roman" w:hAnsi="Times New Roman" w:cs="Times New Roman"/>
          <w:i/>
          <w:iCs/>
          <w:sz w:val="16"/>
          <w:szCs w:val="16"/>
          <w:lang w:val="ru-RU"/>
        </w:rPr>
        <w:t>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footnote>
  <w:footnote w:id="5">
    <w:p w14:paraId="3B905201" w14:textId="74EDD908" w:rsidR="00693FA0" w:rsidRPr="00693FA0" w:rsidRDefault="00693FA0" w:rsidP="00514AB1">
      <w:pPr>
        <w:pStyle w:val="FootnoteText"/>
        <w:jc w:val="both"/>
        <w:rPr>
          <w:rFonts w:ascii="Times New Roman" w:hAnsi="Times New Roman" w:cs="Times New Roman"/>
          <w:i/>
          <w:iCs/>
          <w:lang w:val="ru-RU"/>
        </w:rPr>
      </w:pPr>
      <w:r w:rsidRPr="00EE5231">
        <w:rPr>
          <w:rStyle w:val="FootnoteReference"/>
          <w:i/>
          <w:iCs/>
        </w:rPr>
        <w:footnoteRef/>
      </w:r>
      <w:r w:rsidRPr="00693FA0">
        <w:rPr>
          <w:i/>
          <w:iCs/>
          <w:lang w:val="ru-RU"/>
        </w:rPr>
        <w:t xml:space="preserve"> </w:t>
      </w:r>
      <w:r w:rsidRPr="00EE5231">
        <w:rPr>
          <w:rFonts w:ascii="Times New Roman" w:hAnsi="Times New Roman" w:cs="Times New Roman"/>
          <w:i/>
          <w:iCs/>
          <w:lang w:val="bg-BG"/>
        </w:rPr>
        <w:t>„</w:t>
      </w:r>
      <w:r w:rsidRPr="00693FA0">
        <w:rPr>
          <w:rFonts w:ascii="Times New Roman" w:hAnsi="Times New Roman" w:cs="Times New Roman"/>
          <w:i/>
          <w:iCs/>
          <w:lang w:val="ru-RU"/>
        </w:rPr>
        <w:t xml:space="preserve">Неактивно” е лице, което не е част от работната </w:t>
      </w:r>
      <w:r w:rsidRPr="00EE5231">
        <w:rPr>
          <w:rFonts w:ascii="Times New Roman" w:hAnsi="Times New Roman" w:cs="Times New Roman"/>
          <w:i/>
          <w:iCs/>
          <w:lang w:val="ru-RU"/>
        </w:rPr>
        <w:t>сила (нито зае</w:t>
      </w:r>
      <w:r w:rsidRPr="00693FA0">
        <w:rPr>
          <w:rFonts w:ascii="Times New Roman" w:hAnsi="Times New Roman" w:cs="Times New Roman"/>
          <w:i/>
          <w:iCs/>
          <w:lang w:val="ru-RU"/>
        </w:rPr>
        <w:t>т</w:t>
      </w:r>
      <w:r w:rsidRPr="00EE5231">
        <w:rPr>
          <w:rFonts w:ascii="Times New Roman" w:hAnsi="Times New Roman" w:cs="Times New Roman"/>
          <w:i/>
          <w:iCs/>
          <w:lang w:val="bg-BG"/>
        </w:rPr>
        <w:t>о</w:t>
      </w:r>
      <w:r w:rsidRPr="00EE5231">
        <w:rPr>
          <w:rFonts w:ascii="Times New Roman" w:hAnsi="Times New Roman" w:cs="Times New Roman"/>
          <w:i/>
          <w:iCs/>
          <w:lang w:val="ru-RU"/>
        </w:rPr>
        <w:t>, нито</w:t>
      </w:r>
      <w:r w:rsidRPr="00693FA0">
        <w:rPr>
          <w:rFonts w:ascii="Times New Roman" w:hAnsi="Times New Roman" w:cs="Times New Roman"/>
          <w:i/>
          <w:iCs/>
          <w:lang w:val="ru-RU"/>
        </w:rPr>
        <w:t xml:space="preserve"> регистрирано като</w:t>
      </w:r>
      <w:r w:rsidRPr="00EE5231">
        <w:rPr>
          <w:rFonts w:ascii="Times New Roman" w:hAnsi="Times New Roman" w:cs="Times New Roman"/>
          <w:i/>
          <w:iCs/>
          <w:lang w:val="ru-RU"/>
        </w:rPr>
        <w:t xml:space="preserve"> безработно), не е в процес на </w:t>
      </w:r>
      <w:r w:rsidRPr="00EE5231">
        <w:rPr>
          <w:rFonts w:ascii="Times New Roman" w:hAnsi="Times New Roman" w:cs="Times New Roman"/>
          <w:i/>
          <w:iCs/>
          <w:lang w:val="bg-BG"/>
        </w:rPr>
        <w:t>получаване на</w:t>
      </w:r>
      <w:r w:rsidRPr="00693FA0">
        <w:rPr>
          <w:rFonts w:ascii="Times New Roman" w:hAnsi="Times New Roman" w:cs="Times New Roman"/>
          <w:i/>
          <w:iCs/>
          <w:lang w:val="ru-RU"/>
        </w:rPr>
        <w:t xml:space="preserve"> </w:t>
      </w:r>
      <w:r w:rsidRPr="00EE5231">
        <w:rPr>
          <w:rFonts w:ascii="Times New Roman" w:hAnsi="Times New Roman" w:cs="Times New Roman"/>
          <w:i/>
          <w:iCs/>
          <w:lang w:val="ru-RU"/>
        </w:rPr>
        <w:t>образование или обучение (</w:t>
      </w:r>
      <w:r w:rsidRPr="00EE5231">
        <w:rPr>
          <w:rFonts w:ascii="Times New Roman" w:hAnsi="Times New Roman" w:cs="Times New Roman"/>
          <w:i/>
          <w:iCs/>
        </w:rPr>
        <w:t>NEET</w:t>
      </w:r>
      <w:r w:rsidRPr="00693FA0">
        <w:rPr>
          <w:rFonts w:ascii="Times New Roman" w:hAnsi="Times New Roman" w:cs="Times New Roman"/>
          <w:i/>
          <w:iCs/>
          <w:lang w:val="ru-RU"/>
        </w:rPr>
        <w:t>)</w:t>
      </w:r>
    </w:p>
  </w:footnote>
  <w:footnote w:id="6">
    <w:p w14:paraId="2AA6C901" w14:textId="3155DB58" w:rsidR="00693FA0" w:rsidRPr="00EE5231" w:rsidRDefault="00693FA0" w:rsidP="009B4A60">
      <w:pPr>
        <w:pStyle w:val="FootnoteText"/>
        <w:jc w:val="both"/>
        <w:rPr>
          <w:rFonts w:ascii="Times New Roman" w:hAnsi="Times New Roman" w:cs="Times New Roman"/>
          <w:i/>
          <w:iCs/>
          <w:lang w:val="bg-BG"/>
        </w:rPr>
      </w:pPr>
      <w:r w:rsidRPr="00514AB1">
        <w:rPr>
          <w:rStyle w:val="FootnoteReference"/>
          <w:rFonts w:ascii="Times New Roman" w:hAnsi="Times New Roman" w:cs="Times New Roman"/>
        </w:rPr>
        <w:footnoteRef/>
      </w:r>
      <w:r w:rsidRPr="00693FA0">
        <w:rPr>
          <w:rFonts w:ascii="Times New Roman" w:hAnsi="Times New Roman" w:cs="Times New Roman"/>
          <w:lang w:val="ru-RU"/>
        </w:rPr>
        <w:t xml:space="preserve"> </w:t>
      </w:r>
      <w:r w:rsidRPr="00EE5231">
        <w:rPr>
          <w:rFonts w:ascii="Times New Roman" w:hAnsi="Times New Roman" w:cs="Times New Roman"/>
          <w:i/>
          <w:iCs/>
          <w:lang w:val="bg-BG"/>
        </w:rPr>
        <w:t>„Допълнителни работни места (длъжности), създадени в организация, към която е насочена програмата. Работното място трябва да бъде постоянно, еквивалентно на работа на пълно работно време, платено. За да бъде считано за постоянно, работното място би трябвало да бъде с очаквана продължителност най-малко една година. Длъжността трябва да бъде заета.”</w:t>
      </w:r>
    </w:p>
  </w:footnote>
  <w:footnote w:id="7">
    <w:p w14:paraId="5B7A00A1" w14:textId="5E962ABB" w:rsidR="00693FA0" w:rsidRPr="00693FA0" w:rsidRDefault="00693FA0" w:rsidP="0048770D">
      <w:pPr>
        <w:pStyle w:val="CommentSubject"/>
        <w:jc w:val="both"/>
        <w:rPr>
          <w:rFonts w:ascii="Times New Roman" w:hAnsi="Times New Roman" w:cs="Times New Roman"/>
          <w:b w:val="0"/>
          <w:i/>
          <w:iCs/>
          <w:lang w:val="bg-BG"/>
        </w:rPr>
      </w:pPr>
      <w:r>
        <w:rPr>
          <w:rStyle w:val="FootnoteReference"/>
        </w:rPr>
        <w:footnoteRef/>
      </w:r>
      <w:r w:rsidRPr="00693FA0">
        <w:rPr>
          <w:lang w:val="bg-BG"/>
        </w:rPr>
        <w:t xml:space="preserve"> </w:t>
      </w:r>
      <w:r w:rsidRPr="00693FA0">
        <w:rPr>
          <w:rFonts w:ascii="Times New Roman" w:hAnsi="Times New Roman" w:cs="Times New Roman"/>
          <w:b w:val="0"/>
          <w:i/>
          <w:iCs/>
          <w:lang w:val="bg-BG"/>
        </w:rPr>
        <w:t xml:space="preserve">Невъзстановим ДДС е допустим разход за </w:t>
      </w:r>
      <w:r w:rsidRPr="00FF6AFF">
        <w:rPr>
          <w:rFonts w:ascii="Times New Roman" w:hAnsi="Times New Roman" w:cs="Times New Roman"/>
          <w:b w:val="0"/>
          <w:i/>
          <w:iCs/>
          <w:lang w:val="bg-BG"/>
        </w:rPr>
        <w:t>публични</w:t>
      </w:r>
      <w:r w:rsidRPr="00693FA0">
        <w:rPr>
          <w:rFonts w:ascii="Times New Roman" w:hAnsi="Times New Roman" w:cs="Times New Roman"/>
          <w:b w:val="0"/>
          <w:i/>
          <w:iCs/>
          <w:lang w:val="bg-BG"/>
        </w:rPr>
        <w:t xml:space="preserve"> органи в съответствие с </w:t>
      </w:r>
      <w:r w:rsidRPr="00FF6AFF">
        <w:rPr>
          <w:rFonts w:ascii="Times New Roman" w:hAnsi="Times New Roman" w:cs="Times New Roman"/>
          <w:b w:val="0"/>
          <w:i/>
          <w:iCs/>
          <w:lang w:val="bg-BG"/>
        </w:rPr>
        <w:t>Указание</w:t>
      </w:r>
      <w:r w:rsidRPr="00693FA0">
        <w:rPr>
          <w:rFonts w:ascii="Times New Roman" w:hAnsi="Times New Roman" w:cs="Times New Roman"/>
          <w:b w:val="0"/>
          <w:i/>
          <w:iCs/>
          <w:lang w:val="bg-BG"/>
        </w:rPr>
        <w:t xml:space="preserve"> на министъра на финансите, включени в ДНФ-3/23 декември 2016 г. за третиране на данъка върху добавената стойност като допустим разход за частни организации и НПО, които не са регистрирани по ЗДДС; за НПО, които нямат икономическа дейност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1914" w14:textId="77777777" w:rsidR="00693FA0" w:rsidRDefault="00693FA0" w:rsidP="006C13DF">
    <w:pPr>
      <w:spacing w:after="0" w:line="276" w:lineRule="auto"/>
      <w:ind w:right="90"/>
      <w:rPr>
        <w:rFonts w:ascii="Arial" w:hAnsi="Arial" w:cs="Arial"/>
        <w:b/>
        <w:sz w:val="20"/>
        <w:szCs w:val="20"/>
        <w:lang w:val="ru-RU"/>
      </w:rPr>
    </w:pPr>
    <w:r w:rsidRPr="00D3519D">
      <w:rPr>
        <w:rFonts w:ascii="Arial" w:hAnsi="Arial" w:cs="Arial"/>
        <w:b/>
        <w:noProof/>
        <w:sz w:val="20"/>
        <w:szCs w:val="20"/>
      </w:rPr>
      <w:drawing>
        <wp:anchor distT="0" distB="0" distL="114300" distR="114300" simplePos="0" relativeHeight="251659264" behindDoc="1" locked="0" layoutInCell="1" allowOverlap="1" wp14:anchorId="5316FABC" wp14:editId="339DD271">
          <wp:simplePos x="0" y="0"/>
          <wp:positionH relativeFrom="column">
            <wp:posOffset>73660</wp:posOffset>
          </wp:positionH>
          <wp:positionV relativeFrom="paragraph">
            <wp:posOffset>138430</wp:posOffset>
          </wp:positionV>
          <wp:extent cx="965200" cy="676275"/>
          <wp:effectExtent l="0" t="0" r="6350" b="9525"/>
          <wp:wrapTight wrapText="bothSides">
            <wp:wrapPolygon edited="0">
              <wp:start x="16626" y="0"/>
              <wp:lineTo x="0" y="4868"/>
              <wp:lineTo x="0" y="21296"/>
              <wp:lineTo x="9379" y="21296"/>
              <wp:lineTo x="14921" y="21296"/>
              <wp:lineTo x="21316" y="21296"/>
              <wp:lineTo x="21316" y="4259"/>
              <wp:lineTo x="20463" y="0"/>
              <wp:lineTo x="166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1">
                    <a:extLst>
                      <a:ext uri="{28A0092B-C50C-407E-A947-70E740481C1C}">
                        <a14:useLocalDpi xmlns:a14="http://schemas.microsoft.com/office/drawing/2010/main" val="0"/>
                      </a:ext>
                    </a:extLst>
                  </a:blip>
                  <a:stretch>
                    <a:fillRect/>
                  </a:stretch>
                </pic:blipFill>
                <pic:spPr>
                  <a:xfrm>
                    <a:off x="0" y="0"/>
                    <a:ext cx="965200" cy="676275"/>
                  </a:xfrm>
                  <a:prstGeom prst="rect">
                    <a:avLst/>
                  </a:prstGeom>
                </pic:spPr>
              </pic:pic>
            </a:graphicData>
          </a:graphic>
          <wp14:sizeRelH relativeFrom="page">
            <wp14:pctWidth>0</wp14:pctWidth>
          </wp14:sizeRelH>
          <wp14:sizeRelV relativeFrom="page">
            <wp14:pctHeight>0</wp14:pctHeight>
          </wp14:sizeRelV>
        </wp:anchor>
      </w:drawing>
    </w:r>
  </w:p>
  <w:p w14:paraId="3FE6FD64" w14:textId="77777777" w:rsidR="00693FA0" w:rsidRDefault="00693FA0" w:rsidP="006C13DF">
    <w:pPr>
      <w:spacing w:after="0" w:line="276" w:lineRule="auto"/>
      <w:ind w:right="90"/>
      <w:rPr>
        <w:rFonts w:ascii="Arial" w:hAnsi="Arial" w:cs="Arial"/>
        <w:b/>
        <w:sz w:val="20"/>
        <w:szCs w:val="20"/>
        <w:lang w:val="ru-RU"/>
      </w:rPr>
    </w:pPr>
  </w:p>
  <w:p w14:paraId="1B93B91A" w14:textId="77777777" w:rsidR="00693FA0" w:rsidRPr="00D3519D" w:rsidRDefault="00693FA0" w:rsidP="006C13DF">
    <w:pPr>
      <w:spacing w:after="0" w:line="276" w:lineRule="auto"/>
      <w:ind w:left="1890" w:right="450" w:firstLine="90"/>
      <w:jc w:val="right"/>
      <w:rPr>
        <w:rFonts w:ascii="Arial" w:hAnsi="Arial" w:cs="Arial"/>
        <w:b/>
        <w:sz w:val="20"/>
        <w:szCs w:val="20"/>
        <w:lang w:val="bg-BG"/>
      </w:rPr>
    </w:pPr>
    <w:r w:rsidRPr="00D3519D">
      <w:rPr>
        <w:rFonts w:ascii="Arial" w:hAnsi="Arial" w:cs="Arial"/>
        <w:b/>
        <w:sz w:val="20"/>
        <w:szCs w:val="20"/>
        <w:lang w:val="ru-RU"/>
      </w:rPr>
      <w:t>Програма</w:t>
    </w:r>
  </w:p>
  <w:p w14:paraId="0D30D0C6" w14:textId="77777777" w:rsidR="00693FA0" w:rsidRPr="00D3519D" w:rsidRDefault="00693FA0" w:rsidP="006C13DF">
    <w:pPr>
      <w:tabs>
        <w:tab w:val="left" w:pos="4185"/>
        <w:tab w:val="right" w:pos="9630"/>
      </w:tabs>
      <w:spacing w:after="0" w:line="276" w:lineRule="auto"/>
      <w:ind w:left="1890" w:right="450" w:firstLine="90"/>
      <w:rPr>
        <w:rFonts w:ascii="Arial" w:hAnsi="Arial" w:cs="Arial"/>
        <w:b/>
        <w:sz w:val="20"/>
        <w:szCs w:val="20"/>
        <w:lang w:val="ru-RU"/>
      </w:rPr>
    </w:pPr>
    <w:r w:rsidRPr="00D3519D">
      <w:rPr>
        <w:rFonts w:ascii="Arial" w:eastAsia="Times New Roman" w:hAnsi="Arial" w:cs="Arial"/>
        <w:b/>
        <w:bCs/>
        <w:color w:val="000000"/>
        <w:sz w:val="20"/>
        <w:szCs w:val="20"/>
        <w:lang w:val="bg-BG"/>
      </w:rPr>
      <w:tab/>
    </w:r>
    <w:r w:rsidRPr="00D3519D">
      <w:rPr>
        <w:rFonts w:ascii="Arial" w:eastAsia="Times New Roman" w:hAnsi="Arial" w:cs="Arial"/>
        <w:b/>
        <w:bCs/>
        <w:color w:val="000000"/>
        <w:sz w:val="20"/>
        <w:szCs w:val="20"/>
        <w:lang w:val="bg-BG"/>
      </w:rPr>
      <w:tab/>
      <w:t>„</w:t>
    </w:r>
    <w:r w:rsidRPr="00D3519D">
      <w:rPr>
        <w:rFonts w:ascii="Arial" w:hAnsi="Arial" w:cs="Arial"/>
        <w:b/>
        <w:sz w:val="20"/>
        <w:szCs w:val="20"/>
        <w:lang w:val="ru-RU"/>
      </w:rPr>
      <w:t>Местно</w:t>
    </w:r>
    <w:r w:rsidRPr="00D3519D">
      <w:rPr>
        <w:rFonts w:ascii="Arial" w:eastAsia="Times New Roman" w:hAnsi="Arial" w:cs="Arial"/>
        <w:b/>
        <w:bCs/>
        <w:color w:val="000000"/>
        <w:sz w:val="20"/>
        <w:szCs w:val="20"/>
        <w:lang w:val="bg-BG"/>
      </w:rPr>
      <w:t xml:space="preserve"> </w:t>
    </w:r>
    <w:r w:rsidRPr="00D3519D">
      <w:rPr>
        <w:rFonts w:ascii="Arial" w:hAnsi="Arial" w:cs="Arial"/>
        <w:b/>
        <w:sz w:val="20"/>
        <w:szCs w:val="20"/>
        <w:lang w:val="ru-RU"/>
      </w:rPr>
      <w:t>развитие</w:t>
    </w:r>
    <w:r w:rsidRPr="00D3519D">
      <w:rPr>
        <w:rFonts w:ascii="Arial" w:eastAsia="Times New Roman" w:hAnsi="Arial" w:cs="Arial"/>
        <w:b/>
        <w:bCs/>
        <w:color w:val="000000"/>
        <w:sz w:val="20"/>
        <w:szCs w:val="20"/>
        <w:lang w:val="bg-BG"/>
      </w:rPr>
      <w:t xml:space="preserve">, </w:t>
    </w:r>
    <w:r w:rsidRPr="00D3519D">
      <w:rPr>
        <w:rFonts w:ascii="Arial" w:hAnsi="Arial" w:cs="Arial"/>
        <w:b/>
        <w:sz w:val="20"/>
        <w:szCs w:val="20"/>
        <w:lang w:val="ru-RU"/>
      </w:rPr>
      <w:t>намаляване</w:t>
    </w:r>
    <w:r w:rsidRPr="00D3519D">
      <w:rPr>
        <w:rFonts w:ascii="Arial" w:eastAsia="Times New Roman" w:hAnsi="Arial" w:cs="Arial"/>
        <w:b/>
        <w:bCs/>
        <w:color w:val="000000"/>
        <w:sz w:val="20"/>
        <w:szCs w:val="20"/>
        <w:lang w:val="bg-BG"/>
      </w:rPr>
      <w:t xml:space="preserve"> на </w:t>
    </w:r>
    <w:r w:rsidRPr="00D3519D">
      <w:rPr>
        <w:rFonts w:ascii="Arial" w:hAnsi="Arial" w:cs="Arial"/>
        <w:b/>
        <w:sz w:val="20"/>
        <w:szCs w:val="20"/>
        <w:lang w:val="ru-RU"/>
      </w:rPr>
      <w:t>бедността</w:t>
    </w:r>
    <w:r w:rsidRPr="00D3519D">
      <w:rPr>
        <w:rFonts w:ascii="Arial" w:eastAsia="Times New Roman" w:hAnsi="Arial" w:cs="Arial"/>
        <w:b/>
        <w:bCs/>
        <w:color w:val="000000"/>
        <w:sz w:val="20"/>
        <w:szCs w:val="20"/>
        <w:lang w:val="bg-BG"/>
      </w:rPr>
      <w:t xml:space="preserve"> и</w:t>
    </w:r>
  </w:p>
  <w:p w14:paraId="24C5E37E" w14:textId="77777777" w:rsidR="00693FA0" w:rsidRPr="006C13DF" w:rsidRDefault="00693FA0" w:rsidP="006C13DF">
    <w:pPr>
      <w:spacing w:after="0" w:line="276" w:lineRule="auto"/>
      <w:ind w:left="1890" w:right="450" w:firstLine="90"/>
      <w:jc w:val="right"/>
      <w:rPr>
        <w:rFonts w:ascii="Arial" w:eastAsia="Times New Roman" w:hAnsi="Arial" w:cs="Arial"/>
        <w:b/>
        <w:bCs/>
        <w:color w:val="000000"/>
        <w:sz w:val="20"/>
        <w:szCs w:val="20"/>
        <w:lang w:val="bg-BG"/>
      </w:rPr>
    </w:pPr>
    <w:r w:rsidRPr="00D3519D">
      <w:rPr>
        <w:rFonts w:ascii="Arial" w:eastAsia="Times New Roman" w:hAnsi="Arial" w:cs="Arial"/>
        <w:b/>
        <w:bCs/>
        <w:color w:val="000000"/>
        <w:sz w:val="20"/>
        <w:szCs w:val="20"/>
        <w:lang w:val="bg-BG"/>
      </w:rPr>
      <w:t>подобрено включване на уязвими групи</w:t>
    </w:r>
    <w:r w:rsidRPr="00D3519D">
      <w:rPr>
        <w:rFonts w:ascii="Arial" w:hAnsi="Arial" w:cs="Arial"/>
        <w:b/>
        <w:sz w:val="20"/>
        <w:szCs w:val="20"/>
        <w:lang w:val="ru-RU"/>
      </w:rPr>
      <w:t>”</w:t>
    </w:r>
  </w:p>
  <w:p w14:paraId="56B52F04" w14:textId="77777777" w:rsidR="00693FA0" w:rsidRPr="00C63EF4" w:rsidRDefault="00693FA0" w:rsidP="001B309C">
    <w:pPr>
      <w:spacing w:after="0" w:line="240" w:lineRule="auto"/>
      <w:rPr>
        <w:b/>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054"/>
    <w:multiLevelType w:val="hybridMultilevel"/>
    <w:tmpl w:val="B6FA1BCE"/>
    <w:lvl w:ilvl="0" w:tplc="204EA52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90C70"/>
    <w:multiLevelType w:val="hybridMultilevel"/>
    <w:tmpl w:val="28C44484"/>
    <w:lvl w:ilvl="0" w:tplc="EEC21CB0">
      <w:start w:val="1"/>
      <w:numFmt w:val="decimal"/>
      <w:lvlText w:val="%1."/>
      <w:lvlJc w:val="lef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A5FC3"/>
    <w:multiLevelType w:val="multilevel"/>
    <w:tmpl w:val="2C74EC64"/>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1428F3"/>
    <w:multiLevelType w:val="hybridMultilevel"/>
    <w:tmpl w:val="C90EA3AA"/>
    <w:lvl w:ilvl="0" w:tplc="4328E0E0">
      <w:start w:val="1"/>
      <w:numFmt w:val="decimal"/>
      <w:lvlText w:val="%1."/>
      <w:lvlJc w:val="left"/>
      <w:pPr>
        <w:ind w:left="1211"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2D002535"/>
    <w:multiLevelType w:val="hybridMultilevel"/>
    <w:tmpl w:val="6FD00B58"/>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9256C"/>
    <w:multiLevelType w:val="hybridMultilevel"/>
    <w:tmpl w:val="A1FE2E1C"/>
    <w:lvl w:ilvl="0" w:tplc="0409000F">
      <w:start w:val="1"/>
      <w:numFmt w:val="decimal"/>
      <w:lvlText w:val="%1."/>
      <w:lvlJc w:val="left"/>
      <w:pPr>
        <w:ind w:left="785"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4BA126AE"/>
    <w:multiLevelType w:val="hybridMultilevel"/>
    <w:tmpl w:val="5834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B549DD"/>
    <w:multiLevelType w:val="hybridMultilevel"/>
    <w:tmpl w:val="EAAECE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D79DB"/>
    <w:multiLevelType w:val="hybridMultilevel"/>
    <w:tmpl w:val="74C064C2"/>
    <w:lvl w:ilvl="0" w:tplc="7D5819B6">
      <w:start w:val="1"/>
      <w:numFmt w:val="bullet"/>
      <w:lvlText w:val="-"/>
      <w:lvlJc w:val="left"/>
      <w:pPr>
        <w:ind w:left="644" w:hanging="360"/>
      </w:pPr>
      <w:rPr>
        <w:rFonts w:ascii="Times New Roman" w:eastAsiaTheme="minorEastAsia" w:hAnsi="Times New Roman" w:cs="Times New Roman" w:hint="default"/>
      </w:rPr>
    </w:lvl>
    <w:lvl w:ilvl="1" w:tplc="04020003" w:tentative="1">
      <w:start w:val="1"/>
      <w:numFmt w:val="bullet"/>
      <w:lvlText w:val="o"/>
      <w:lvlJc w:val="left"/>
      <w:pPr>
        <w:ind w:left="590" w:hanging="360"/>
      </w:pPr>
      <w:rPr>
        <w:rFonts w:ascii="Courier New" w:hAnsi="Courier New" w:cs="Courier New" w:hint="default"/>
      </w:rPr>
    </w:lvl>
    <w:lvl w:ilvl="2" w:tplc="04020005" w:tentative="1">
      <w:start w:val="1"/>
      <w:numFmt w:val="bullet"/>
      <w:lvlText w:val=""/>
      <w:lvlJc w:val="left"/>
      <w:pPr>
        <w:ind w:left="1310" w:hanging="360"/>
      </w:pPr>
      <w:rPr>
        <w:rFonts w:ascii="Wingdings" w:hAnsi="Wingdings" w:hint="default"/>
      </w:rPr>
    </w:lvl>
    <w:lvl w:ilvl="3" w:tplc="04020001" w:tentative="1">
      <w:start w:val="1"/>
      <w:numFmt w:val="bullet"/>
      <w:lvlText w:val=""/>
      <w:lvlJc w:val="left"/>
      <w:pPr>
        <w:ind w:left="2030" w:hanging="360"/>
      </w:pPr>
      <w:rPr>
        <w:rFonts w:ascii="Symbol" w:hAnsi="Symbol" w:hint="default"/>
      </w:rPr>
    </w:lvl>
    <w:lvl w:ilvl="4" w:tplc="04020003" w:tentative="1">
      <w:start w:val="1"/>
      <w:numFmt w:val="bullet"/>
      <w:lvlText w:val="o"/>
      <w:lvlJc w:val="left"/>
      <w:pPr>
        <w:ind w:left="2750" w:hanging="360"/>
      </w:pPr>
      <w:rPr>
        <w:rFonts w:ascii="Courier New" w:hAnsi="Courier New" w:cs="Courier New" w:hint="default"/>
      </w:rPr>
    </w:lvl>
    <w:lvl w:ilvl="5" w:tplc="04020005" w:tentative="1">
      <w:start w:val="1"/>
      <w:numFmt w:val="bullet"/>
      <w:lvlText w:val=""/>
      <w:lvlJc w:val="left"/>
      <w:pPr>
        <w:ind w:left="3470" w:hanging="360"/>
      </w:pPr>
      <w:rPr>
        <w:rFonts w:ascii="Wingdings" w:hAnsi="Wingdings" w:hint="default"/>
      </w:rPr>
    </w:lvl>
    <w:lvl w:ilvl="6" w:tplc="04020001" w:tentative="1">
      <w:start w:val="1"/>
      <w:numFmt w:val="bullet"/>
      <w:lvlText w:val=""/>
      <w:lvlJc w:val="left"/>
      <w:pPr>
        <w:ind w:left="4190" w:hanging="360"/>
      </w:pPr>
      <w:rPr>
        <w:rFonts w:ascii="Symbol" w:hAnsi="Symbol" w:hint="default"/>
      </w:rPr>
    </w:lvl>
    <w:lvl w:ilvl="7" w:tplc="04020003" w:tentative="1">
      <w:start w:val="1"/>
      <w:numFmt w:val="bullet"/>
      <w:lvlText w:val="o"/>
      <w:lvlJc w:val="left"/>
      <w:pPr>
        <w:ind w:left="4910" w:hanging="360"/>
      </w:pPr>
      <w:rPr>
        <w:rFonts w:ascii="Courier New" w:hAnsi="Courier New" w:cs="Courier New" w:hint="default"/>
      </w:rPr>
    </w:lvl>
    <w:lvl w:ilvl="8" w:tplc="04020005" w:tentative="1">
      <w:start w:val="1"/>
      <w:numFmt w:val="bullet"/>
      <w:lvlText w:val=""/>
      <w:lvlJc w:val="left"/>
      <w:pPr>
        <w:ind w:left="5630" w:hanging="360"/>
      </w:pPr>
      <w:rPr>
        <w:rFonts w:ascii="Wingdings" w:hAnsi="Wingdings" w:hint="default"/>
      </w:rPr>
    </w:lvl>
  </w:abstractNum>
  <w:abstractNum w:abstractNumId="10" w15:restartNumberingAfterBreak="0">
    <w:nsid w:val="5A2B73D1"/>
    <w:multiLevelType w:val="hybridMultilevel"/>
    <w:tmpl w:val="E8303EE0"/>
    <w:lvl w:ilvl="0" w:tplc="5FDC024E">
      <w:start w:val="4"/>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AB03AEA"/>
    <w:multiLevelType w:val="hybridMultilevel"/>
    <w:tmpl w:val="B98A54DE"/>
    <w:lvl w:ilvl="0" w:tplc="27F2CDBA">
      <w:start w:val="1"/>
      <w:numFmt w:val="bullet"/>
      <w:lvlText w:val="-"/>
      <w:lvlJc w:val="left"/>
      <w:pPr>
        <w:ind w:left="720" w:hanging="360"/>
      </w:pPr>
      <w:rPr>
        <w:rFonts w:ascii="Sylfaen" w:eastAsia="Times New Roman" w:hAnsi="Sylfaen" w:cs="Times New Roman" w:hint="default"/>
        <w:color w:val="auto"/>
        <w:lang w:val="bg-BG"/>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4996724"/>
    <w:multiLevelType w:val="hybridMultilevel"/>
    <w:tmpl w:val="9F24DA5A"/>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D36E3"/>
    <w:multiLevelType w:val="hybridMultilevel"/>
    <w:tmpl w:val="6EAC4CA2"/>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9"/>
  </w:num>
  <w:num w:numId="8">
    <w:abstractNumId w:val="11"/>
  </w:num>
  <w:num w:numId="9">
    <w:abstractNumId w:val="10"/>
  </w:num>
  <w:num w:numId="10">
    <w:abstractNumId w:val="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13"/>
  </w:num>
  <w:num w:numId="14">
    <w:abstractNumId w:val="3"/>
  </w:num>
  <w:num w:numId="15">
    <w:abstractNumId w:val="8"/>
  </w:num>
  <w:num w:numId="16">
    <w:abstractNumId w:val="12"/>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D1"/>
    <w:rsid w:val="0000358E"/>
    <w:rsid w:val="00004F9B"/>
    <w:rsid w:val="00005133"/>
    <w:rsid w:val="000052C1"/>
    <w:rsid w:val="00005401"/>
    <w:rsid w:val="000056B8"/>
    <w:rsid w:val="00006A7B"/>
    <w:rsid w:val="00010E1F"/>
    <w:rsid w:val="00011A0F"/>
    <w:rsid w:val="00011A21"/>
    <w:rsid w:val="000123E6"/>
    <w:rsid w:val="00012F10"/>
    <w:rsid w:val="00012FB3"/>
    <w:rsid w:val="00014161"/>
    <w:rsid w:val="00014AC8"/>
    <w:rsid w:val="0001698A"/>
    <w:rsid w:val="00017365"/>
    <w:rsid w:val="0001740A"/>
    <w:rsid w:val="00017753"/>
    <w:rsid w:val="000200E6"/>
    <w:rsid w:val="00020AE0"/>
    <w:rsid w:val="0002112E"/>
    <w:rsid w:val="00022BE0"/>
    <w:rsid w:val="00023116"/>
    <w:rsid w:val="000247B3"/>
    <w:rsid w:val="00024BE6"/>
    <w:rsid w:val="0002524A"/>
    <w:rsid w:val="00026F07"/>
    <w:rsid w:val="00027EDB"/>
    <w:rsid w:val="00030898"/>
    <w:rsid w:val="00030D34"/>
    <w:rsid w:val="00031032"/>
    <w:rsid w:val="000313E5"/>
    <w:rsid w:val="00031956"/>
    <w:rsid w:val="00031E04"/>
    <w:rsid w:val="000322DE"/>
    <w:rsid w:val="000326F7"/>
    <w:rsid w:val="00032A9B"/>
    <w:rsid w:val="00033772"/>
    <w:rsid w:val="000340B5"/>
    <w:rsid w:val="00034D5F"/>
    <w:rsid w:val="000357AF"/>
    <w:rsid w:val="00036572"/>
    <w:rsid w:val="00036578"/>
    <w:rsid w:val="000367BA"/>
    <w:rsid w:val="000368B5"/>
    <w:rsid w:val="00037421"/>
    <w:rsid w:val="000401D1"/>
    <w:rsid w:val="000409EF"/>
    <w:rsid w:val="00040EAC"/>
    <w:rsid w:val="000410F6"/>
    <w:rsid w:val="00041CB1"/>
    <w:rsid w:val="000439EC"/>
    <w:rsid w:val="00043B72"/>
    <w:rsid w:val="00043C8C"/>
    <w:rsid w:val="00044E9D"/>
    <w:rsid w:val="00044FEB"/>
    <w:rsid w:val="000450A5"/>
    <w:rsid w:val="00045949"/>
    <w:rsid w:val="000460CA"/>
    <w:rsid w:val="000479A4"/>
    <w:rsid w:val="00050A5E"/>
    <w:rsid w:val="00051482"/>
    <w:rsid w:val="00052140"/>
    <w:rsid w:val="00052B7B"/>
    <w:rsid w:val="00052C5C"/>
    <w:rsid w:val="000538B5"/>
    <w:rsid w:val="000543B8"/>
    <w:rsid w:val="00055E5F"/>
    <w:rsid w:val="000603BC"/>
    <w:rsid w:val="00060BB5"/>
    <w:rsid w:val="00061956"/>
    <w:rsid w:val="00062155"/>
    <w:rsid w:val="00063D04"/>
    <w:rsid w:val="00064925"/>
    <w:rsid w:val="0006549C"/>
    <w:rsid w:val="00066599"/>
    <w:rsid w:val="0006670B"/>
    <w:rsid w:val="0006781C"/>
    <w:rsid w:val="00067B4C"/>
    <w:rsid w:val="0007007D"/>
    <w:rsid w:val="000706A6"/>
    <w:rsid w:val="00071176"/>
    <w:rsid w:val="00071E9D"/>
    <w:rsid w:val="0007437C"/>
    <w:rsid w:val="000751D3"/>
    <w:rsid w:val="00075322"/>
    <w:rsid w:val="0007538C"/>
    <w:rsid w:val="0007582B"/>
    <w:rsid w:val="00075889"/>
    <w:rsid w:val="00075903"/>
    <w:rsid w:val="00075BA5"/>
    <w:rsid w:val="00076558"/>
    <w:rsid w:val="00076AEA"/>
    <w:rsid w:val="00076AFF"/>
    <w:rsid w:val="00077FAD"/>
    <w:rsid w:val="000805E0"/>
    <w:rsid w:val="00080A48"/>
    <w:rsid w:val="00083DE9"/>
    <w:rsid w:val="00084420"/>
    <w:rsid w:val="0008503B"/>
    <w:rsid w:val="00085BF8"/>
    <w:rsid w:val="00085BFA"/>
    <w:rsid w:val="00086077"/>
    <w:rsid w:val="000863C4"/>
    <w:rsid w:val="0008663A"/>
    <w:rsid w:val="00086879"/>
    <w:rsid w:val="00090247"/>
    <w:rsid w:val="000906BC"/>
    <w:rsid w:val="00090D01"/>
    <w:rsid w:val="000926F2"/>
    <w:rsid w:val="000944C5"/>
    <w:rsid w:val="00094718"/>
    <w:rsid w:val="0009571C"/>
    <w:rsid w:val="00096077"/>
    <w:rsid w:val="000970F4"/>
    <w:rsid w:val="000978C9"/>
    <w:rsid w:val="000A0639"/>
    <w:rsid w:val="000A1204"/>
    <w:rsid w:val="000A12D2"/>
    <w:rsid w:val="000A17AB"/>
    <w:rsid w:val="000A2068"/>
    <w:rsid w:val="000A22D7"/>
    <w:rsid w:val="000A241F"/>
    <w:rsid w:val="000A2889"/>
    <w:rsid w:val="000A46DC"/>
    <w:rsid w:val="000A48E7"/>
    <w:rsid w:val="000A5862"/>
    <w:rsid w:val="000A632E"/>
    <w:rsid w:val="000B11B7"/>
    <w:rsid w:val="000B1F32"/>
    <w:rsid w:val="000B2C2F"/>
    <w:rsid w:val="000B3C70"/>
    <w:rsid w:val="000B3F3E"/>
    <w:rsid w:val="000B425A"/>
    <w:rsid w:val="000B4959"/>
    <w:rsid w:val="000B59A6"/>
    <w:rsid w:val="000B5F11"/>
    <w:rsid w:val="000B65C5"/>
    <w:rsid w:val="000B6CA4"/>
    <w:rsid w:val="000B7A48"/>
    <w:rsid w:val="000C09FD"/>
    <w:rsid w:val="000C0E90"/>
    <w:rsid w:val="000C27D0"/>
    <w:rsid w:val="000C30F1"/>
    <w:rsid w:val="000C4562"/>
    <w:rsid w:val="000C5BCE"/>
    <w:rsid w:val="000C731D"/>
    <w:rsid w:val="000C78F3"/>
    <w:rsid w:val="000D14E9"/>
    <w:rsid w:val="000D1693"/>
    <w:rsid w:val="000D47EA"/>
    <w:rsid w:val="000D4BB2"/>
    <w:rsid w:val="000D6C54"/>
    <w:rsid w:val="000D74FA"/>
    <w:rsid w:val="000D7CFD"/>
    <w:rsid w:val="000E013A"/>
    <w:rsid w:val="000E20C9"/>
    <w:rsid w:val="000E20D0"/>
    <w:rsid w:val="000E2214"/>
    <w:rsid w:val="000E241F"/>
    <w:rsid w:val="000E3462"/>
    <w:rsid w:val="000E44A5"/>
    <w:rsid w:val="000E44E2"/>
    <w:rsid w:val="000E4A40"/>
    <w:rsid w:val="000E5F21"/>
    <w:rsid w:val="000E6AC7"/>
    <w:rsid w:val="000E7A3C"/>
    <w:rsid w:val="000E7E78"/>
    <w:rsid w:val="000F0071"/>
    <w:rsid w:val="000F04EF"/>
    <w:rsid w:val="000F04FB"/>
    <w:rsid w:val="000F0D03"/>
    <w:rsid w:val="000F153E"/>
    <w:rsid w:val="000F3AC7"/>
    <w:rsid w:val="000F4194"/>
    <w:rsid w:val="000F484A"/>
    <w:rsid w:val="000F48AF"/>
    <w:rsid w:val="00100BC6"/>
    <w:rsid w:val="00101B84"/>
    <w:rsid w:val="00103B29"/>
    <w:rsid w:val="00103B7D"/>
    <w:rsid w:val="00104A9E"/>
    <w:rsid w:val="00105784"/>
    <w:rsid w:val="00105A60"/>
    <w:rsid w:val="00105BB4"/>
    <w:rsid w:val="001073F2"/>
    <w:rsid w:val="001115F6"/>
    <w:rsid w:val="0011199C"/>
    <w:rsid w:val="00113F84"/>
    <w:rsid w:val="00114331"/>
    <w:rsid w:val="0011505D"/>
    <w:rsid w:val="001160CB"/>
    <w:rsid w:val="001163D3"/>
    <w:rsid w:val="00116A68"/>
    <w:rsid w:val="00120540"/>
    <w:rsid w:val="001205C1"/>
    <w:rsid w:val="00120974"/>
    <w:rsid w:val="001209EA"/>
    <w:rsid w:val="00121FC5"/>
    <w:rsid w:val="00122B65"/>
    <w:rsid w:val="00122CF1"/>
    <w:rsid w:val="001237D0"/>
    <w:rsid w:val="00124A66"/>
    <w:rsid w:val="001275C7"/>
    <w:rsid w:val="00127779"/>
    <w:rsid w:val="00130167"/>
    <w:rsid w:val="001301C9"/>
    <w:rsid w:val="00130FC4"/>
    <w:rsid w:val="001326E3"/>
    <w:rsid w:val="00132C1B"/>
    <w:rsid w:val="00133084"/>
    <w:rsid w:val="00135CD2"/>
    <w:rsid w:val="00136130"/>
    <w:rsid w:val="00136915"/>
    <w:rsid w:val="00136D65"/>
    <w:rsid w:val="00136E6E"/>
    <w:rsid w:val="001370E7"/>
    <w:rsid w:val="0014129F"/>
    <w:rsid w:val="001421EA"/>
    <w:rsid w:val="00142DE4"/>
    <w:rsid w:val="00142EBE"/>
    <w:rsid w:val="0014387F"/>
    <w:rsid w:val="00143AAA"/>
    <w:rsid w:val="00144050"/>
    <w:rsid w:val="00144B73"/>
    <w:rsid w:val="00144E0D"/>
    <w:rsid w:val="001453CD"/>
    <w:rsid w:val="001455C0"/>
    <w:rsid w:val="001456FC"/>
    <w:rsid w:val="00145BEF"/>
    <w:rsid w:val="00145CFF"/>
    <w:rsid w:val="001472B7"/>
    <w:rsid w:val="00147EC1"/>
    <w:rsid w:val="00150432"/>
    <w:rsid w:val="001504C5"/>
    <w:rsid w:val="00150C72"/>
    <w:rsid w:val="001542A7"/>
    <w:rsid w:val="001543FC"/>
    <w:rsid w:val="00155DB9"/>
    <w:rsid w:val="00156CCA"/>
    <w:rsid w:val="00156E40"/>
    <w:rsid w:val="00157351"/>
    <w:rsid w:val="00157CC6"/>
    <w:rsid w:val="001606CF"/>
    <w:rsid w:val="00160C78"/>
    <w:rsid w:val="001624AC"/>
    <w:rsid w:val="00164216"/>
    <w:rsid w:val="00164310"/>
    <w:rsid w:val="001647EC"/>
    <w:rsid w:val="00166B1E"/>
    <w:rsid w:val="00167CD9"/>
    <w:rsid w:val="0017038E"/>
    <w:rsid w:val="001708E4"/>
    <w:rsid w:val="00170F3B"/>
    <w:rsid w:val="00172819"/>
    <w:rsid w:val="00172FCE"/>
    <w:rsid w:val="00174C59"/>
    <w:rsid w:val="001750FD"/>
    <w:rsid w:val="001751A8"/>
    <w:rsid w:val="001756BE"/>
    <w:rsid w:val="00175986"/>
    <w:rsid w:val="00175D48"/>
    <w:rsid w:val="001773C7"/>
    <w:rsid w:val="001777A8"/>
    <w:rsid w:val="00177DFC"/>
    <w:rsid w:val="00177FF0"/>
    <w:rsid w:val="001806BB"/>
    <w:rsid w:val="00181EA2"/>
    <w:rsid w:val="001821E5"/>
    <w:rsid w:val="0018226B"/>
    <w:rsid w:val="001822BC"/>
    <w:rsid w:val="0018290B"/>
    <w:rsid w:val="00182ABE"/>
    <w:rsid w:val="001838B1"/>
    <w:rsid w:val="001853D7"/>
    <w:rsid w:val="0018610A"/>
    <w:rsid w:val="00187912"/>
    <w:rsid w:val="00187D3B"/>
    <w:rsid w:val="001900C4"/>
    <w:rsid w:val="00190239"/>
    <w:rsid w:val="001935B7"/>
    <w:rsid w:val="001936ED"/>
    <w:rsid w:val="0019414E"/>
    <w:rsid w:val="00194426"/>
    <w:rsid w:val="00194BA2"/>
    <w:rsid w:val="00195F03"/>
    <w:rsid w:val="001960BB"/>
    <w:rsid w:val="001A00A5"/>
    <w:rsid w:val="001A115B"/>
    <w:rsid w:val="001A2456"/>
    <w:rsid w:val="001A2F87"/>
    <w:rsid w:val="001A56E0"/>
    <w:rsid w:val="001A65B9"/>
    <w:rsid w:val="001B0C3B"/>
    <w:rsid w:val="001B0E99"/>
    <w:rsid w:val="001B1B76"/>
    <w:rsid w:val="001B208C"/>
    <w:rsid w:val="001B2599"/>
    <w:rsid w:val="001B2B15"/>
    <w:rsid w:val="001B309C"/>
    <w:rsid w:val="001B3A5F"/>
    <w:rsid w:val="001B3BAA"/>
    <w:rsid w:val="001B46AE"/>
    <w:rsid w:val="001B4A58"/>
    <w:rsid w:val="001B5F24"/>
    <w:rsid w:val="001B70F4"/>
    <w:rsid w:val="001B7BCB"/>
    <w:rsid w:val="001C042F"/>
    <w:rsid w:val="001C06E2"/>
    <w:rsid w:val="001C12E5"/>
    <w:rsid w:val="001C226D"/>
    <w:rsid w:val="001C48A8"/>
    <w:rsid w:val="001C7E85"/>
    <w:rsid w:val="001D01CD"/>
    <w:rsid w:val="001D081F"/>
    <w:rsid w:val="001D1BF9"/>
    <w:rsid w:val="001D2255"/>
    <w:rsid w:val="001D2734"/>
    <w:rsid w:val="001D2A62"/>
    <w:rsid w:val="001D3513"/>
    <w:rsid w:val="001D392B"/>
    <w:rsid w:val="001D39E4"/>
    <w:rsid w:val="001D4CD1"/>
    <w:rsid w:val="001D5CB8"/>
    <w:rsid w:val="001D600F"/>
    <w:rsid w:val="001D704E"/>
    <w:rsid w:val="001D75D3"/>
    <w:rsid w:val="001E1DC5"/>
    <w:rsid w:val="001E21AC"/>
    <w:rsid w:val="001E21F5"/>
    <w:rsid w:val="001E3095"/>
    <w:rsid w:val="001E35EC"/>
    <w:rsid w:val="001E3FFA"/>
    <w:rsid w:val="001E4C50"/>
    <w:rsid w:val="001E7411"/>
    <w:rsid w:val="001E7A73"/>
    <w:rsid w:val="001E7BB9"/>
    <w:rsid w:val="001F17B3"/>
    <w:rsid w:val="001F1CF1"/>
    <w:rsid w:val="001F302E"/>
    <w:rsid w:val="001F3D7E"/>
    <w:rsid w:val="001F5896"/>
    <w:rsid w:val="001F65D1"/>
    <w:rsid w:val="001F685B"/>
    <w:rsid w:val="001F7046"/>
    <w:rsid w:val="0020084A"/>
    <w:rsid w:val="00200B9D"/>
    <w:rsid w:val="0020199D"/>
    <w:rsid w:val="00202B38"/>
    <w:rsid w:val="00204CFC"/>
    <w:rsid w:val="0020512F"/>
    <w:rsid w:val="00205169"/>
    <w:rsid w:val="002058E1"/>
    <w:rsid w:val="002059E5"/>
    <w:rsid w:val="00205ED9"/>
    <w:rsid w:val="0020614B"/>
    <w:rsid w:val="00206E27"/>
    <w:rsid w:val="0020747B"/>
    <w:rsid w:val="00210033"/>
    <w:rsid w:val="00210681"/>
    <w:rsid w:val="00211253"/>
    <w:rsid w:val="0021129C"/>
    <w:rsid w:val="00212544"/>
    <w:rsid w:val="0021300A"/>
    <w:rsid w:val="00215C11"/>
    <w:rsid w:val="00216AE7"/>
    <w:rsid w:val="00217659"/>
    <w:rsid w:val="002204C8"/>
    <w:rsid w:val="0022352F"/>
    <w:rsid w:val="002237EA"/>
    <w:rsid w:val="00224219"/>
    <w:rsid w:val="002244FB"/>
    <w:rsid w:val="00224DE9"/>
    <w:rsid w:val="002273D0"/>
    <w:rsid w:val="00227C77"/>
    <w:rsid w:val="00227CC6"/>
    <w:rsid w:val="002326A9"/>
    <w:rsid w:val="00234190"/>
    <w:rsid w:val="002342BB"/>
    <w:rsid w:val="002348F7"/>
    <w:rsid w:val="00234A9D"/>
    <w:rsid w:val="00234D65"/>
    <w:rsid w:val="002351B4"/>
    <w:rsid w:val="00235F3E"/>
    <w:rsid w:val="0023689D"/>
    <w:rsid w:val="00237F81"/>
    <w:rsid w:val="00240442"/>
    <w:rsid w:val="00241B4C"/>
    <w:rsid w:val="002425E5"/>
    <w:rsid w:val="002426BF"/>
    <w:rsid w:val="00242E7D"/>
    <w:rsid w:val="002436A0"/>
    <w:rsid w:val="0024442D"/>
    <w:rsid w:val="00245C91"/>
    <w:rsid w:val="00246802"/>
    <w:rsid w:val="00247329"/>
    <w:rsid w:val="00247A2F"/>
    <w:rsid w:val="00247AB9"/>
    <w:rsid w:val="00250CA6"/>
    <w:rsid w:val="00251D99"/>
    <w:rsid w:val="002527B9"/>
    <w:rsid w:val="00252DBC"/>
    <w:rsid w:val="0025370A"/>
    <w:rsid w:val="00253AFC"/>
    <w:rsid w:val="00255307"/>
    <w:rsid w:val="002556E4"/>
    <w:rsid w:val="002604DE"/>
    <w:rsid w:val="00260B6D"/>
    <w:rsid w:val="00261D1D"/>
    <w:rsid w:val="00262E61"/>
    <w:rsid w:val="00263185"/>
    <w:rsid w:val="002642D3"/>
    <w:rsid w:val="00264E2F"/>
    <w:rsid w:val="00266CAF"/>
    <w:rsid w:val="0027041F"/>
    <w:rsid w:val="002707A8"/>
    <w:rsid w:val="00270E8C"/>
    <w:rsid w:val="00271E64"/>
    <w:rsid w:val="00271ED7"/>
    <w:rsid w:val="002720DE"/>
    <w:rsid w:val="002721F3"/>
    <w:rsid w:val="00272AFC"/>
    <w:rsid w:val="0027324A"/>
    <w:rsid w:val="00273782"/>
    <w:rsid w:val="00273BBA"/>
    <w:rsid w:val="00273FD9"/>
    <w:rsid w:val="00274069"/>
    <w:rsid w:val="00274254"/>
    <w:rsid w:val="00274B77"/>
    <w:rsid w:val="00275001"/>
    <w:rsid w:val="00275659"/>
    <w:rsid w:val="00275F26"/>
    <w:rsid w:val="002763A4"/>
    <w:rsid w:val="0027728E"/>
    <w:rsid w:val="00277F84"/>
    <w:rsid w:val="00280147"/>
    <w:rsid w:val="002807D5"/>
    <w:rsid w:val="00280FBB"/>
    <w:rsid w:val="00282ED8"/>
    <w:rsid w:val="00283B5F"/>
    <w:rsid w:val="0028500A"/>
    <w:rsid w:val="00286545"/>
    <w:rsid w:val="00286F22"/>
    <w:rsid w:val="0028716D"/>
    <w:rsid w:val="00287E08"/>
    <w:rsid w:val="00291179"/>
    <w:rsid w:val="002930DE"/>
    <w:rsid w:val="00293E54"/>
    <w:rsid w:val="00294708"/>
    <w:rsid w:val="00294D93"/>
    <w:rsid w:val="00295DAE"/>
    <w:rsid w:val="002962F1"/>
    <w:rsid w:val="002A01D8"/>
    <w:rsid w:val="002A0AE6"/>
    <w:rsid w:val="002A1327"/>
    <w:rsid w:val="002A4B0A"/>
    <w:rsid w:val="002A5496"/>
    <w:rsid w:val="002A5923"/>
    <w:rsid w:val="002A59AC"/>
    <w:rsid w:val="002A5EED"/>
    <w:rsid w:val="002A7EB2"/>
    <w:rsid w:val="002B06C9"/>
    <w:rsid w:val="002B1E9F"/>
    <w:rsid w:val="002B2B5B"/>
    <w:rsid w:val="002B2D8C"/>
    <w:rsid w:val="002B33BF"/>
    <w:rsid w:val="002B4F7D"/>
    <w:rsid w:val="002B661C"/>
    <w:rsid w:val="002C14A4"/>
    <w:rsid w:val="002C14FE"/>
    <w:rsid w:val="002C201F"/>
    <w:rsid w:val="002C2072"/>
    <w:rsid w:val="002C2977"/>
    <w:rsid w:val="002C29D0"/>
    <w:rsid w:val="002C47E6"/>
    <w:rsid w:val="002C49BB"/>
    <w:rsid w:val="002C51A3"/>
    <w:rsid w:val="002C5D79"/>
    <w:rsid w:val="002C648D"/>
    <w:rsid w:val="002C6CD2"/>
    <w:rsid w:val="002C71D0"/>
    <w:rsid w:val="002C7954"/>
    <w:rsid w:val="002D1A9F"/>
    <w:rsid w:val="002D4C5B"/>
    <w:rsid w:val="002D4D29"/>
    <w:rsid w:val="002D4F77"/>
    <w:rsid w:val="002D543E"/>
    <w:rsid w:val="002D6D69"/>
    <w:rsid w:val="002D729C"/>
    <w:rsid w:val="002D79CD"/>
    <w:rsid w:val="002D7A11"/>
    <w:rsid w:val="002E001B"/>
    <w:rsid w:val="002E0656"/>
    <w:rsid w:val="002E0CD0"/>
    <w:rsid w:val="002E2246"/>
    <w:rsid w:val="002E2339"/>
    <w:rsid w:val="002E29E2"/>
    <w:rsid w:val="002E3597"/>
    <w:rsid w:val="002E4F4F"/>
    <w:rsid w:val="002E67EF"/>
    <w:rsid w:val="002E68A1"/>
    <w:rsid w:val="002E719E"/>
    <w:rsid w:val="002E79D1"/>
    <w:rsid w:val="002E7A04"/>
    <w:rsid w:val="002E7F97"/>
    <w:rsid w:val="002F1574"/>
    <w:rsid w:val="002F176E"/>
    <w:rsid w:val="002F184C"/>
    <w:rsid w:val="002F19B1"/>
    <w:rsid w:val="002F23D3"/>
    <w:rsid w:val="002F3341"/>
    <w:rsid w:val="002F398F"/>
    <w:rsid w:val="002F5386"/>
    <w:rsid w:val="002F58CC"/>
    <w:rsid w:val="002F5BB8"/>
    <w:rsid w:val="002F704E"/>
    <w:rsid w:val="002F7713"/>
    <w:rsid w:val="003014A5"/>
    <w:rsid w:val="003015F5"/>
    <w:rsid w:val="0030217A"/>
    <w:rsid w:val="00302EC6"/>
    <w:rsid w:val="00303153"/>
    <w:rsid w:val="003035DA"/>
    <w:rsid w:val="00304D71"/>
    <w:rsid w:val="00304F57"/>
    <w:rsid w:val="00306EAA"/>
    <w:rsid w:val="0031095D"/>
    <w:rsid w:val="00310C3D"/>
    <w:rsid w:val="0031177C"/>
    <w:rsid w:val="00311831"/>
    <w:rsid w:val="003119FA"/>
    <w:rsid w:val="00312A19"/>
    <w:rsid w:val="00313430"/>
    <w:rsid w:val="00313811"/>
    <w:rsid w:val="003150FC"/>
    <w:rsid w:val="0031649D"/>
    <w:rsid w:val="00317398"/>
    <w:rsid w:val="00317797"/>
    <w:rsid w:val="00323299"/>
    <w:rsid w:val="00324D69"/>
    <w:rsid w:val="003255FD"/>
    <w:rsid w:val="00326A9F"/>
    <w:rsid w:val="00327A99"/>
    <w:rsid w:val="00327E15"/>
    <w:rsid w:val="003315B6"/>
    <w:rsid w:val="0033239C"/>
    <w:rsid w:val="00333780"/>
    <w:rsid w:val="00333D8F"/>
    <w:rsid w:val="00333FC4"/>
    <w:rsid w:val="003340AF"/>
    <w:rsid w:val="003341D1"/>
    <w:rsid w:val="0033447A"/>
    <w:rsid w:val="00334A2B"/>
    <w:rsid w:val="003360C0"/>
    <w:rsid w:val="00336295"/>
    <w:rsid w:val="00336EB2"/>
    <w:rsid w:val="00336ECF"/>
    <w:rsid w:val="00337927"/>
    <w:rsid w:val="00337BB1"/>
    <w:rsid w:val="00337D91"/>
    <w:rsid w:val="003431F4"/>
    <w:rsid w:val="00344642"/>
    <w:rsid w:val="003515DC"/>
    <w:rsid w:val="00351D5D"/>
    <w:rsid w:val="00351E95"/>
    <w:rsid w:val="00352216"/>
    <w:rsid w:val="0035270C"/>
    <w:rsid w:val="00352E0B"/>
    <w:rsid w:val="003537D8"/>
    <w:rsid w:val="00354038"/>
    <w:rsid w:val="003547D6"/>
    <w:rsid w:val="00354EEA"/>
    <w:rsid w:val="0035594E"/>
    <w:rsid w:val="00356186"/>
    <w:rsid w:val="003569C7"/>
    <w:rsid w:val="00356AA5"/>
    <w:rsid w:val="003579DB"/>
    <w:rsid w:val="00357F1D"/>
    <w:rsid w:val="00360AA7"/>
    <w:rsid w:val="0036158F"/>
    <w:rsid w:val="00362895"/>
    <w:rsid w:val="0036519B"/>
    <w:rsid w:val="0036535E"/>
    <w:rsid w:val="0036541D"/>
    <w:rsid w:val="00366A17"/>
    <w:rsid w:val="00367456"/>
    <w:rsid w:val="00367832"/>
    <w:rsid w:val="003678FA"/>
    <w:rsid w:val="003706C6"/>
    <w:rsid w:val="00370CC5"/>
    <w:rsid w:val="003716ED"/>
    <w:rsid w:val="00372897"/>
    <w:rsid w:val="003737AF"/>
    <w:rsid w:val="00373D2E"/>
    <w:rsid w:val="003740DB"/>
    <w:rsid w:val="00374FCA"/>
    <w:rsid w:val="003759DE"/>
    <w:rsid w:val="00375B17"/>
    <w:rsid w:val="003761E4"/>
    <w:rsid w:val="00376EBA"/>
    <w:rsid w:val="003823AE"/>
    <w:rsid w:val="0038258F"/>
    <w:rsid w:val="00382CE3"/>
    <w:rsid w:val="00384BD1"/>
    <w:rsid w:val="00385BF4"/>
    <w:rsid w:val="00385E56"/>
    <w:rsid w:val="00386CE5"/>
    <w:rsid w:val="00387A21"/>
    <w:rsid w:val="003901FB"/>
    <w:rsid w:val="00390A90"/>
    <w:rsid w:val="00391470"/>
    <w:rsid w:val="003926ED"/>
    <w:rsid w:val="00392A28"/>
    <w:rsid w:val="003956F9"/>
    <w:rsid w:val="00395D32"/>
    <w:rsid w:val="0039733F"/>
    <w:rsid w:val="00397559"/>
    <w:rsid w:val="00397EAD"/>
    <w:rsid w:val="003A07E6"/>
    <w:rsid w:val="003A212A"/>
    <w:rsid w:val="003A2205"/>
    <w:rsid w:val="003A2810"/>
    <w:rsid w:val="003A3AB5"/>
    <w:rsid w:val="003A438C"/>
    <w:rsid w:val="003A460A"/>
    <w:rsid w:val="003A52DB"/>
    <w:rsid w:val="003A5682"/>
    <w:rsid w:val="003A5C4B"/>
    <w:rsid w:val="003A60FF"/>
    <w:rsid w:val="003A6423"/>
    <w:rsid w:val="003A67AE"/>
    <w:rsid w:val="003A6D81"/>
    <w:rsid w:val="003B05E9"/>
    <w:rsid w:val="003B0FDD"/>
    <w:rsid w:val="003B1CC0"/>
    <w:rsid w:val="003B238E"/>
    <w:rsid w:val="003B281E"/>
    <w:rsid w:val="003B3000"/>
    <w:rsid w:val="003B38BC"/>
    <w:rsid w:val="003B4194"/>
    <w:rsid w:val="003B56C0"/>
    <w:rsid w:val="003B59A9"/>
    <w:rsid w:val="003C02A8"/>
    <w:rsid w:val="003C0373"/>
    <w:rsid w:val="003C0F1C"/>
    <w:rsid w:val="003C14AD"/>
    <w:rsid w:val="003C1AD6"/>
    <w:rsid w:val="003C286B"/>
    <w:rsid w:val="003C361A"/>
    <w:rsid w:val="003C387B"/>
    <w:rsid w:val="003C3984"/>
    <w:rsid w:val="003C3CB0"/>
    <w:rsid w:val="003C4F90"/>
    <w:rsid w:val="003C6B0A"/>
    <w:rsid w:val="003D1F48"/>
    <w:rsid w:val="003D205B"/>
    <w:rsid w:val="003D3897"/>
    <w:rsid w:val="003D49A1"/>
    <w:rsid w:val="003D4B29"/>
    <w:rsid w:val="003D4EA9"/>
    <w:rsid w:val="003D62DF"/>
    <w:rsid w:val="003D7009"/>
    <w:rsid w:val="003E047C"/>
    <w:rsid w:val="003E05A2"/>
    <w:rsid w:val="003E0A50"/>
    <w:rsid w:val="003E13C3"/>
    <w:rsid w:val="003E2173"/>
    <w:rsid w:val="003E3F8C"/>
    <w:rsid w:val="003E4D30"/>
    <w:rsid w:val="003E52EC"/>
    <w:rsid w:val="003E595C"/>
    <w:rsid w:val="003E6689"/>
    <w:rsid w:val="003E691C"/>
    <w:rsid w:val="003F07FD"/>
    <w:rsid w:val="003F186A"/>
    <w:rsid w:val="003F212E"/>
    <w:rsid w:val="003F2400"/>
    <w:rsid w:val="003F2A6B"/>
    <w:rsid w:val="003F3D62"/>
    <w:rsid w:val="003F62DA"/>
    <w:rsid w:val="003F6301"/>
    <w:rsid w:val="003F7953"/>
    <w:rsid w:val="004016BD"/>
    <w:rsid w:val="004018FE"/>
    <w:rsid w:val="00402B33"/>
    <w:rsid w:val="00404D46"/>
    <w:rsid w:val="00405FBE"/>
    <w:rsid w:val="0040711A"/>
    <w:rsid w:val="0041033F"/>
    <w:rsid w:val="0041134D"/>
    <w:rsid w:val="00411A9E"/>
    <w:rsid w:val="00412A87"/>
    <w:rsid w:val="004134AA"/>
    <w:rsid w:val="004135CF"/>
    <w:rsid w:val="00416863"/>
    <w:rsid w:val="00417252"/>
    <w:rsid w:val="004209C6"/>
    <w:rsid w:val="00422C22"/>
    <w:rsid w:val="00424773"/>
    <w:rsid w:val="004269A6"/>
    <w:rsid w:val="00427417"/>
    <w:rsid w:val="00433E56"/>
    <w:rsid w:val="00434FB6"/>
    <w:rsid w:val="00435830"/>
    <w:rsid w:val="00435E42"/>
    <w:rsid w:val="004365B8"/>
    <w:rsid w:val="00436633"/>
    <w:rsid w:val="00437333"/>
    <w:rsid w:val="004403CC"/>
    <w:rsid w:val="00440778"/>
    <w:rsid w:val="00441634"/>
    <w:rsid w:val="004416A2"/>
    <w:rsid w:val="00442E8E"/>
    <w:rsid w:val="00442EAD"/>
    <w:rsid w:val="00443CBA"/>
    <w:rsid w:val="004444FB"/>
    <w:rsid w:val="00445CCE"/>
    <w:rsid w:val="0044708F"/>
    <w:rsid w:val="00447403"/>
    <w:rsid w:val="00447BAD"/>
    <w:rsid w:val="00450AD4"/>
    <w:rsid w:val="00452031"/>
    <w:rsid w:val="004543D9"/>
    <w:rsid w:val="00455DA1"/>
    <w:rsid w:val="00455E8D"/>
    <w:rsid w:val="00456244"/>
    <w:rsid w:val="00456A62"/>
    <w:rsid w:val="00456CAA"/>
    <w:rsid w:val="004574E5"/>
    <w:rsid w:val="00460649"/>
    <w:rsid w:val="00461164"/>
    <w:rsid w:val="004612BA"/>
    <w:rsid w:val="00461E47"/>
    <w:rsid w:val="00462153"/>
    <w:rsid w:val="00462A2D"/>
    <w:rsid w:val="00462A51"/>
    <w:rsid w:val="004666E9"/>
    <w:rsid w:val="00466882"/>
    <w:rsid w:val="004669B4"/>
    <w:rsid w:val="00467F4E"/>
    <w:rsid w:val="00470165"/>
    <w:rsid w:val="00470B91"/>
    <w:rsid w:val="00470D30"/>
    <w:rsid w:val="004712EF"/>
    <w:rsid w:val="00471429"/>
    <w:rsid w:val="004726FC"/>
    <w:rsid w:val="004738B5"/>
    <w:rsid w:val="004739E9"/>
    <w:rsid w:val="004748FC"/>
    <w:rsid w:val="00475A5F"/>
    <w:rsid w:val="00475C97"/>
    <w:rsid w:val="00476FC2"/>
    <w:rsid w:val="00480382"/>
    <w:rsid w:val="00480534"/>
    <w:rsid w:val="0048145F"/>
    <w:rsid w:val="00482337"/>
    <w:rsid w:val="00482408"/>
    <w:rsid w:val="00482E81"/>
    <w:rsid w:val="004833D4"/>
    <w:rsid w:val="00484DC0"/>
    <w:rsid w:val="00486783"/>
    <w:rsid w:val="0048770D"/>
    <w:rsid w:val="004900DB"/>
    <w:rsid w:val="004916B0"/>
    <w:rsid w:val="00491A8B"/>
    <w:rsid w:val="004940C0"/>
    <w:rsid w:val="004942AF"/>
    <w:rsid w:val="00494BD8"/>
    <w:rsid w:val="004964C7"/>
    <w:rsid w:val="004965FB"/>
    <w:rsid w:val="004A08A7"/>
    <w:rsid w:val="004A0A63"/>
    <w:rsid w:val="004A0F07"/>
    <w:rsid w:val="004A0FB7"/>
    <w:rsid w:val="004A1104"/>
    <w:rsid w:val="004A186C"/>
    <w:rsid w:val="004A1A7B"/>
    <w:rsid w:val="004A1D49"/>
    <w:rsid w:val="004A1DCF"/>
    <w:rsid w:val="004A1EC1"/>
    <w:rsid w:val="004A2804"/>
    <w:rsid w:val="004A35D1"/>
    <w:rsid w:val="004A4565"/>
    <w:rsid w:val="004A4A98"/>
    <w:rsid w:val="004A59C9"/>
    <w:rsid w:val="004A6670"/>
    <w:rsid w:val="004A755E"/>
    <w:rsid w:val="004A7B62"/>
    <w:rsid w:val="004B133B"/>
    <w:rsid w:val="004B1BAF"/>
    <w:rsid w:val="004B203E"/>
    <w:rsid w:val="004B38A7"/>
    <w:rsid w:val="004B4A5A"/>
    <w:rsid w:val="004B4C42"/>
    <w:rsid w:val="004B626D"/>
    <w:rsid w:val="004B68AA"/>
    <w:rsid w:val="004B6B0C"/>
    <w:rsid w:val="004B797B"/>
    <w:rsid w:val="004C0CEA"/>
    <w:rsid w:val="004C0FEE"/>
    <w:rsid w:val="004C15C5"/>
    <w:rsid w:val="004C1772"/>
    <w:rsid w:val="004C1C3B"/>
    <w:rsid w:val="004C1DC2"/>
    <w:rsid w:val="004C2FD6"/>
    <w:rsid w:val="004C3607"/>
    <w:rsid w:val="004C3B3E"/>
    <w:rsid w:val="004C4C9E"/>
    <w:rsid w:val="004C52DB"/>
    <w:rsid w:val="004C5A72"/>
    <w:rsid w:val="004C5E50"/>
    <w:rsid w:val="004C5E67"/>
    <w:rsid w:val="004C5EEF"/>
    <w:rsid w:val="004C5FEB"/>
    <w:rsid w:val="004C7E4D"/>
    <w:rsid w:val="004D05B3"/>
    <w:rsid w:val="004D0657"/>
    <w:rsid w:val="004D1A51"/>
    <w:rsid w:val="004D1D28"/>
    <w:rsid w:val="004D2BDE"/>
    <w:rsid w:val="004D2D4F"/>
    <w:rsid w:val="004D3933"/>
    <w:rsid w:val="004D3CA9"/>
    <w:rsid w:val="004D44C2"/>
    <w:rsid w:val="004D4582"/>
    <w:rsid w:val="004D4B6E"/>
    <w:rsid w:val="004D4FD5"/>
    <w:rsid w:val="004D5B20"/>
    <w:rsid w:val="004D64B5"/>
    <w:rsid w:val="004D660A"/>
    <w:rsid w:val="004D6FF9"/>
    <w:rsid w:val="004E0221"/>
    <w:rsid w:val="004E4C23"/>
    <w:rsid w:val="004E4C74"/>
    <w:rsid w:val="004E59D4"/>
    <w:rsid w:val="004E6506"/>
    <w:rsid w:val="004E6D25"/>
    <w:rsid w:val="004E730B"/>
    <w:rsid w:val="004E76C6"/>
    <w:rsid w:val="004F23F7"/>
    <w:rsid w:val="004F316E"/>
    <w:rsid w:val="004F3491"/>
    <w:rsid w:val="004F4E77"/>
    <w:rsid w:val="004F57DC"/>
    <w:rsid w:val="004F5B43"/>
    <w:rsid w:val="004F5F22"/>
    <w:rsid w:val="004F6434"/>
    <w:rsid w:val="004F653B"/>
    <w:rsid w:val="004F736A"/>
    <w:rsid w:val="00500250"/>
    <w:rsid w:val="00500574"/>
    <w:rsid w:val="005006E3"/>
    <w:rsid w:val="00500802"/>
    <w:rsid w:val="00500A42"/>
    <w:rsid w:val="0050133A"/>
    <w:rsid w:val="00501532"/>
    <w:rsid w:val="00501868"/>
    <w:rsid w:val="0050202E"/>
    <w:rsid w:val="00503087"/>
    <w:rsid w:val="00503733"/>
    <w:rsid w:val="00504606"/>
    <w:rsid w:val="005049A8"/>
    <w:rsid w:val="005060C3"/>
    <w:rsid w:val="00506122"/>
    <w:rsid w:val="005108DA"/>
    <w:rsid w:val="00510EE6"/>
    <w:rsid w:val="00514604"/>
    <w:rsid w:val="00514AB1"/>
    <w:rsid w:val="00515E40"/>
    <w:rsid w:val="005178FA"/>
    <w:rsid w:val="00517F52"/>
    <w:rsid w:val="00520913"/>
    <w:rsid w:val="00520DFC"/>
    <w:rsid w:val="00520FBD"/>
    <w:rsid w:val="0052117E"/>
    <w:rsid w:val="0052208C"/>
    <w:rsid w:val="00522436"/>
    <w:rsid w:val="00522C7D"/>
    <w:rsid w:val="00523775"/>
    <w:rsid w:val="00524032"/>
    <w:rsid w:val="005240F4"/>
    <w:rsid w:val="00524356"/>
    <w:rsid w:val="005258E4"/>
    <w:rsid w:val="00531B70"/>
    <w:rsid w:val="00531E27"/>
    <w:rsid w:val="00532AF8"/>
    <w:rsid w:val="00532D83"/>
    <w:rsid w:val="0053301F"/>
    <w:rsid w:val="0053392C"/>
    <w:rsid w:val="00534857"/>
    <w:rsid w:val="00534C7B"/>
    <w:rsid w:val="00534E88"/>
    <w:rsid w:val="00535CDA"/>
    <w:rsid w:val="0053606C"/>
    <w:rsid w:val="00536798"/>
    <w:rsid w:val="00536EBF"/>
    <w:rsid w:val="0053703A"/>
    <w:rsid w:val="00537C85"/>
    <w:rsid w:val="0054083E"/>
    <w:rsid w:val="00540E31"/>
    <w:rsid w:val="005423FE"/>
    <w:rsid w:val="005425C7"/>
    <w:rsid w:val="00542692"/>
    <w:rsid w:val="00544CA0"/>
    <w:rsid w:val="005453CD"/>
    <w:rsid w:val="00546718"/>
    <w:rsid w:val="005468C4"/>
    <w:rsid w:val="005468C6"/>
    <w:rsid w:val="00546B4C"/>
    <w:rsid w:val="005470B9"/>
    <w:rsid w:val="00547BE3"/>
    <w:rsid w:val="00547F1E"/>
    <w:rsid w:val="005529BB"/>
    <w:rsid w:val="00554958"/>
    <w:rsid w:val="0055544A"/>
    <w:rsid w:val="00555F66"/>
    <w:rsid w:val="00556419"/>
    <w:rsid w:val="00556588"/>
    <w:rsid w:val="0056192E"/>
    <w:rsid w:val="005624BD"/>
    <w:rsid w:val="00562F26"/>
    <w:rsid w:val="0056429C"/>
    <w:rsid w:val="00564CBA"/>
    <w:rsid w:val="005652F5"/>
    <w:rsid w:val="00565799"/>
    <w:rsid w:val="00565CE8"/>
    <w:rsid w:val="0057044E"/>
    <w:rsid w:val="005717BE"/>
    <w:rsid w:val="00571FC6"/>
    <w:rsid w:val="00572F96"/>
    <w:rsid w:val="005745DF"/>
    <w:rsid w:val="00575A58"/>
    <w:rsid w:val="00576004"/>
    <w:rsid w:val="0057649C"/>
    <w:rsid w:val="00576F39"/>
    <w:rsid w:val="00580600"/>
    <w:rsid w:val="00582714"/>
    <w:rsid w:val="00582E72"/>
    <w:rsid w:val="005830A6"/>
    <w:rsid w:val="00584FE8"/>
    <w:rsid w:val="00585316"/>
    <w:rsid w:val="00585A9C"/>
    <w:rsid w:val="00585C8D"/>
    <w:rsid w:val="00586328"/>
    <w:rsid w:val="0058668D"/>
    <w:rsid w:val="00586B8D"/>
    <w:rsid w:val="0059009A"/>
    <w:rsid w:val="00591791"/>
    <w:rsid w:val="00592265"/>
    <w:rsid w:val="00593D3D"/>
    <w:rsid w:val="005955FA"/>
    <w:rsid w:val="005968BB"/>
    <w:rsid w:val="005A19B7"/>
    <w:rsid w:val="005A3053"/>
    <w:rsid w:val="005A38D5"/>
    <w:rsid w:val="005A5CB8"/>
    <w:rsid w:val="005A649A"/>
    <w:rsid w:val="005A69A5"/>
    <w:rsid w:val="005A77F1"/>
    <w:rsid w:val="005B07AD"/>
    <w:rsid w:val="005B1ECA"/>
    <w:rsid w:val="005B30F8"/>
    <w:rsid w:val="005B331F"/>
    <w:rsid w:val="005B437F"/>
    <w:rsid w:val="005B4C8B"/>
    <w:rsid w:val="005B6BE3"/>
    <w:rsid w:val="005B73BD"/>
    <w:rsid w:val="005C1AE4"/>
    <w:rsid w:val="005C27AA"/>
    <w:rsid w:val="005C291D"/>
    <w:rsid w:val="005C3704"/>
    <w:rsid w:val="005C50D0"/>
    <w:rsid w:val="005C6822"/>
    <w:rsid w:val="005C777B"/>
    <w:rsid w:val="005D0BCD"/>
    <w:rsid w:val="005D0C70"/>
    <w:rsid w:val="005D16B0"/>
    <w:rsid w:val="005D1C44"/>
    <w:rsid w:val="005D2168"/>
    <w:rsid w:val="005D39C7"/>
    <w:rsid w:val="005D474E"/>
    <w:rsid w:val="005D50E9"/>
    <w:rsid w:val="005D67D2"/>
    <w:rsid w:val="005D7335"/>
    <w:rsid w:val="005D775A"/>
    <w:rsid w:val="005E0468"/>
    <w:rsid w:val="005E16F1"/>
    <w:rsid w:val="005E2734"/>
    <w:rsid w:val="005E318D"/>
    <w:rsid w:val="005E374B"/>
    <w:rsid w:val="005E3CE4"/>
    <w:rsid w:val="005E3D71"/>
    <w:rsid w:val="005E43B0"/>
    <w:rsid w:val="005E43BA"/>
    <w:rsid w:val="005E56C2"/>
    <w:rsid w:val="005E595F"/>
    <w:rsid w:val="005F0ED2"/>
    <w:rsid w:val="005F2561"/>
    <w:rsid w:val="005F349D"/>
    <w:rsid w:val="005F3AF1"/>
    <w:rsid w:val="005F3B5A"/>
    <w:rsid w:val="005F4880"/>
    <w:rsid w:val="005F70D1"/>
    <w:rsid w:val="00600683"/>
    <w:rsid w:val="00600DB1"/>
    <w:rsid w:val="00601595"/>
    <w:rsid w:val="006028C7"/>
    <w:rsid w:val="006029A8"/>
    <w:rsid w:val="00603A12"/>
    <w:rsid w:val="0060417B"/>
    <w:rsid w:val="00604708"/>
    <w:rsid w:val="0060498C"/>
    <w:rsid w:val="00604F12"/>
    <w:rsid w:val="00606306"/>
    <w:rsid w:val="00607929"/>
    <w:rsid w:val="00607A67"/>
    <w:rsid w:val="00607D89"/>
    <w:rsid w:val="006114ED"/>
    <w:rsid w:val="006118B2"/>
    <w:rsid w:val="00612091"/>
    <w:rsid w:val="00612127"/>
    <w:rsid w:val="00612132"/>
    <w:rsid w:val="006121F6"/>
    <w:rsid w:val="00612985"/>
    <w:rsid w:val="00612C3D"/>
    <w:rsid w:val="006133AA"/>
    <w:rsid w:val="00613D20"/>
    <w:rsid w:val="0061480C"/>
    <w:rsid w:val="00614CB0"/>
    <w:rsid w:val="00615608"/>
    <w:rsid w:val="006162C7"/>
    <w:rsid w:val="00620CFF"/>
    <w:rsid w:val="006216C2"/>
    <w:rsid w:val="00623049"/>
    <w:rsid w:val="00624DA4"/>
    <w:rsid w:val="00624DCB"/>
    <w:rsid w:val="00626411"/>
    <w:rsid w:val="00626B66"/>
    <w:rsid w:val="00632072"/>
    <w:rsid w:val="00632FE5"/>
    <w:rsid w:val="00633958"/>
    <w:rsid w:val="00633BE0"/>
    <w:rsid w:val="00635C67"/>
    <w:rsid w:val="00635E08"/>
    <w:rsid w:val="00635E75"/>
    <w:rsid w:val="00636164"/>
    <w:rsid w:val="0063659B"/>
    <w:rsid w:val="0063669D"/>
    <w:rsid w:val="00641175"/>
    <w:rsid w:val="00641545"/>
    <w:rsid w:val="00641566"/>
    <w:rsid w:val="00641C6F"/>
    <w:rsid w:val="006426DB"/>
    <w:rsid w:val="00642938"/>
    <w:rsid w:val="00644058"/>
    <w:rsid w:val="00644305"/>
    <w:rsid w:val="00644406"/>
    <w:rsid w:val="00644759"/>
    <w:rsid w:val="00645778"/>
    <w:rsid w:val="0064624A"/>
    <w:rsid w:val="00650797"/>
    <w:rsid w:val="00650AE7"/>
    <w:rsid w:val="006517E2"/>
    <w:rsid w:val="00651945"/>
    <w:rsid w:val="00652F16"/>
    <w:rsid w:val="00653370"/>
    <w:rsid w:val="006555BD"/>
    <w:rsid w:val="006558A7"/>
    <w:rsid w:val="00655A64"/>
    <w:rsid w:val="00656861"/>
    <w:rsid w:val="00657325"/>
    <w:rsid w:val="006604F5"/>
    <w:rsid w:val="00662805"/>
    <w:rsid w:val="006645AA"/>
    <w:rsid w:val="00664613"/>
    <w:rsid w:val="006647EB"/>
    <w:rsid w:val="0066514A"/>
    <w:rsid w:val="00666A3A"/>
    <w:rsid w:val="0066712B"/>
    <w:rsid w:val="006673EE"/>
    <w:rsid w:val="006677CE"/>
    <w:rsid w:val="00667D5A"/>
    <w:rsid w:val="00667D7D"/>
    <w:rsid w:val="00670CE8"/>
    <w:rsid w:val="0067148B"/>
    <w:rsid w:val="00671A4D"/>
    <w:rsid w:val="00671E98"/>
    <w:rsid w:val="00672242"/>
    <w:rsid w:val="00672EFB"/>
    <w:rsid w:val="00673AFF"/>
    <w:rsid w:val="00673F89"/>
    <w:rsid w:val="0067552D"/>
    <w:rsid w:val="0067583B"/>
    <w:rsid w:val="006758B3"/>
    <w:rsid w:val="00675944"/>
    <w:rsid w:val="00675FE3"/>
    <w:rsid w:val="006806B4"/>
    <w:rsid w:val="00681453"/>
    <w:rsid w:val="0068217F"/>
    <w:rsid w:val="00682641"/>
    <w:rsid w:val="006830C0"/>
    <w:rsid w:val="00684600"/>
    <w:rsid w:val="00686ACA"/>
    <w:rsid w:val="00686C25"/>
    <w:rsid w:val="00687316"/>
    <w:rsid w:val="006900C7"/>
    <w:rsid w:val="006903C2"/>
    <w:rsid w:val="006918ED"/>
    <w:rsid w:val="006925D4"/>
    <w:rsid w:val="0069302A"/>
    <w:rsid w:val="00693B99"/>
    <w:rsid w:val="00693DAA"/>
    <w:rsid w:val="00693ECC"/>
    <w:rsid w:val="00693FA0"/>
    <w:rsid w:val="0069428C"/>
    <w:rsid w:val="00694A92"/>
    <w:rsid w:val="00696057"/>
    <w:rsid w:val="00696948"/>
    <w:rsid w:val="006969E3"/>
    <w:rsid w:val="00696F1B"/>
    <w:rsid w:val="00697011"/>
    <w:rsid w:val="006970F3"/>
    <w:rsid w:val="006A0E16"/>
    <w:rsid w:val="006A11EA"/>
    <w:rsid w:val="006A2CE8"/>
    <w:rsid w:val="006A30AA"/>
    <w:rsid w:val="006A65C5"/>
    <w:rsid w:val="006B057E"/>
    <w:rsid w:val="006B06CD"/>
    <w:rsid w:val="006B26E1"/>
    <w:rsid w:val="006B2FC4"/>
    <w:rsid w:val="006B31FF"/>
    <w:rsid w:val="006B3A8C"/>
    <w:rsid w:val="006B4302"/>
    <w:rsid w:val="006B49A6"/>
    <w:rsid w:val="006C0B4B"/>
    <w:rsid w:val="006C0F62"/>
    <w:rsid w:val="006C126D"/>
    <w:rsid w:val="006C13DF"/>
    <w:rsid w:val="006C1690"/>
    <w:rsid w:val="006C2CC9"/>
    <w:rsid w:val="006C405F"/>
    <w:rsid w:val="006C4480"/>
    <w:rsid w:val="006C49BA"/>
    <w:rsid w:val="006C618E"/>
    <w:rsid w:val="006C65E3"/>
    <w:rsid w:val="006C6693"/>
    <w:rsid w:val="006C7310"/>
    <w:rsid w:val="006C7F78"/>
    <w:rsid w:val="006D061B"/>
    <w:rsid w:val="006D0F90"/>
    <w:rsid w:val="006D30AC"/>
    <w:rsid w:val="006D35E8"/>
    <w:rsid w:val="006D52D8"/>
    <w:rsid w:val="006D5391"/>
    <w:rsid w:val="006D76C3"/>
    <w:rsid w:val="006E1654"/>
    <w:rsid w:val="006E20BB"/>
    <w:rsid w:val="006E273F"/>
    <w:rsid w:val="006E282B"/>
    <w:rsid w:val="006E2C2D"/>
    <w:rsid w:val="006E3A24"/>
    <w:rsid w:val="006E452F"/>
    <w:rsid w:val="006E4600"/>
    <w:rsid w:val="006E5A04"/>
    <w:rsid w:val="006E6151"/>
    <w:rsid w:val="006F2EBE"/>
    <w:rsid w:val="006F54F1"/>
    <w:rsid w:val="006F5DF0"/>
    <w:rsid w:val="006F6421"/>
    <w:rsid w:val="006F6781"/>
    <w:rsid w:val="006F7602"/>
    <w:rsid w:val="00700920"/>
    <w:rsid w:val="007010DA"/>
    <w:rsid w:val="00701C20"/>
    <w:rsid w:val="00702192"/>
    <w:rsid w:val="00702222"/>
    <w:rsid w:val="00702258"/>
    <w:rsid w:val="00703E5F"/>
    <w:rsid w:val="00704995"/>
    <w:rsid w:val="00705DFE"/>
    <w:rsid w:val="00707243"/>
    <w:rsid w:val="00707741"/>
    <w:rsid w:val="00707E02"/>
    <w:rsid w:val="007109F8"/>
    <w:rsid w:val="0071139B"/>
    <w:rsid w:val="007124D1"/>
    <w:rsid w:val="00712D72"/>
    <w:rsid w:val="00713806"/>
    <w:rsid w:val="00713C02"/>
    <w:rsid w:val="007141B9"/>
    <w:rsid w:val="007146F7"/>
    <w:rsid w:val="00715697"/>
    <w:rsid w:val="007162A1"/>
    <w:rsid w:val="00716D12"/>
    <w:rsid w:val="007172F6"/>
    <w:rsid w:val="007206B4"/>
    <w:rsid w:val="007207C8"/>
    <w:rsid w:val="00720809"/>
    <w:rsid w:val="0072178E"/>
    <w:rsid w:val="007217EB"/>
    <w:rsid w:val="00721B7C"/>
    <w:rsid w:val="00722493"/>
    <w:rsid w:val="00723D88"/>
    <w:rsid w:val="00725165"/>
    <w:rsid w:val="007253B9"/>
    <w:rsid w:val="0072759A"/>
    <w:rsid w:val="0073036A"/>
    <w:rsid w:val="00730783"/>
    <w:rsid w:val="00730EFA"/>
    <w:rsid w:val="00731DAB"/>
    <w:rsid w:val="00732998"/>
    <w:rsid w:val="007346B5"/>
    <w:rsid w:val="0073566F"/>
    <w:rsid w:val="007361DF"/>
    <w:rsid w:val="00737CE1"/>
    <w:rsid w:val="00737F43"/>
    <w:rsid w:val="00740D45"/>
    <w:rsid w:val="0074102F"/>
    <w:rsid w:val="0074176A"/>
    <w:rsid w:val="0074271F"/>
    <w:rsid w:val="00742A8B"/>
    <w:rsid w:val="00742FB8"/>
    <w:rsid w:val="0074333A"/>
    <w:rsid w:val="00750D4D"/>
    <w:rsid w:val="0075165A"/>
    <w:rsid w:val="00751BAD"/>
    <w:rsid w:val="0075296C"/>
    <w:rsid w:val="00753802"/>
    <w:rsid w:val="007538C3"/>
    <w:rsid w:val="0075429A"/>
    <w:rsid w:val="00756839"/>
    <w:rsid w:val="00757298"/>
    <w:rsid w:val="00757AFC"/>
    <w:rsid w:val="0076012E"/>
    <w:rsid w:val="00760236"/>
    <w:rsid w:val="0076045E"/>
    <w:rsid w:val="00760BCC"/>
    <w:rsid w:val="00760C3E"/>
    <w:rsid w:val="007628A8"/>
    <w:rsid w:val="00763166"/>
    <w:rsid w:val="0076392B"/>
    <w:rsid w:val="00764F00"/>
    <w:rsid w:val="007650C7"/>
    <w:rsid w:val="0076682D"/>
    <w:rsid w:val="007671F2"/>
    <w:rsid w:val="00767D60"/>
    <w:rsid w:val="0077253F"/>
    <w:rsid w:val="007727FC"/>
    <w:rsid w:val="00773A81"/>
    <w:rsid w:val="00773AE5"/>
    <w:rsid w:val="007750F7"/>
    <w:rsid w:val="00775EFF"/>
    <w:rsid w:val="007760AF"/>
    <w:rsid w:val="007766D0"/>
    <w:rsid w:val="00776F2E"/>
    <w:rsid w:val="00777438"/>
    <w:rsid w:val="007811C6"/>
    <w:rsid w:val="007813C6"/>
    <w:rsid w:val="0078217E"/>
    <w:rsid w:val="0078683B"/>
    <w:rsid w:val="00786E00"/>
    <w:rsid w:val="00787D66"/>
    <w:rsid w:val="00791EEE"/>
    <w:rsid w:val="007925D8"/>
    <w:rsid w:val="00792E46"/>
    <w:rsid w:val="0079348B"/>
    <w:rsid w:val="007947F6"/>
    <w:rsid w:val="00796FBA"/>
    <w:rsid w:val="007974F6"/>
    <w:rsid w:val="007975A9"/>
    <w:rsid w:val="00797BE6"/>
    <w:rsid w:val="007A1C8B"/>
    <w:rsid w:val="007A3343"/>
    <w:rsid w:val="007A3838"/>
    <w:rsid w:val="007A4F00"/>
    <w:rsid w:val="007A5C44"/>
    <w:rsid w:val="007A5F51"/>
    <w:rsid w:val="007A5FD3"/>
    <w:rsid w:val="007A6C01"/>
    <w:rsid w:val="007A703A"/>
    <w:rsid w:val="007B15EB"/>
    <w:rsid w:val="007B1D0F"/>
    <w:rsid w:val="007B2BB3"/>
    <w:rsid w:val="007B3091"/>
    <w:rsid w:val="007B3992"/>
    <w:rsid w:val="007B51F0"/>
    <w:rsid w:val="007B6D56"/>
    <w:rsid w:val="007C0ED6"/>
    <w:rsid w:val="007C1F49"/>
    <w:rsid w:val="007C2515"/>
    <w:rsid w:val="007C2579"/>
    <w:rsid w:val="007C2A1D"/>
    <w:rsid w:val="007C2F29"/>
    <w:rsid w:val="007C4E2B"/>
    <w:rsid w:val="007C4EBE"/>
    <w:rsid w:val="007C4FAF"/>
    <w:rsid w:val="007C5C2E"/>
    <w:rsid w:val="007C6470"/>
    <w:rsid w:val="007C7152"/>
    <w:rsid w:val="007D0FCF"/>
    <w:rsid w:val="007D12D9"/>
    <w:rsid w:val="007D153C"/>
    <w:rsid w:val="007D2323"/>
    <w:rsid w:val="007D2851"/>
    <w:rsid w:val="007D29F4"/>
    <w:rsid w:val="007D2BCC"/>
    <w:rsid w:val="007D349F"/>
    <w:rsid w:val="007D476B"/>
    <w:rsid w:val="007D4FA4"/>
    <w:rsid w:val="007D606A"/>
    <w:rsid w:val="007D67E2"/>
    <w:rsid w:val="007D694E"/>
    <w:rsid w:val="007D6A2D"/>
    <w:rsid w:val="007D6B4F"/>
    <w:rsid w:val="007D79E6"/>
    <w:rsid w:val="007D7FB1"/>
    <w:rsid w:val="007E1631"/>
    <w:rsid w:val="007E1802"/>
    <w:rsid w:val="007E2F79"/>
    <w:rsid w:val="007E3C20"/>
    <w:rsid w:val="007E3F09"/>
    <w:rsid w:val="007E480B"/>
    <w:rsid w:val="007E4B65"/>
    <w:rsid w:val="007E53AB"/>
    <w:rsid w:val="007E57B3"/>
    <w:rsid w:val="007E5F67"/>
    <w:rsid w:val="007E63A6"/>
    <w:rsid w:val="007E775E"/>
    <w:rsid w:val="007E799D"/>
    <w:rsid w:val="007F1BDD"/>
    <w:rsid w:val="007F371B"/>
    <w:rsid w:val="007F3A7D"/>
    <w:rsid w:val="007F3CCE"/>
    <w:rsid w:val="007F4FDF"/>
    <w:rsid w:val="007F778C"/>
    <w:rsid w:val="00800750"/>
    <w:rsid w:val="00800868"/>
    <w:rsid w:val="008009DA"/>
    <w:rsid w:val="00800ED0"/>
    <w:rsid w:val="00801659"/>
    <w:rsid w:val="008041DC"/>
    <w:rsid w:val="0080432F"/>
    <w:rsid w:val="00804EF0"/>
    <w:rsid w:val="008057F5"/>
    <w:rsid w:val="00805EA7"/>
    <w:rsid w:val="008066CE"/>
    <w:rsid w:val="00807641"/>
    <w:rsid w:val="00807A9D"/>
    <w:rsid w:val="00807B9B"/>
    <w:rsid w:val="00811062"/>
    <w:rsid w:val="0081109F"/>
    <w:rsid w:val="00811128"/>
    <w:rsid w:val="00812383"/>
    <w:rsid w:val="0081306F"/>
    <w:rsid w:val="0081330F"/>
    <w:rsid w:val="008135F8"/>
    <w:rsid w:val="0081473E"/>
    <w:rsid w:val="008155A1"/>
    <w:rsid w:val="008156A8"/>
    <w:rsid w:val="008169B6"/>
    <w:rsid w:val="00817350"/>
    <w:rsid w:val="00817714"/>
    <w:rsid w:val="008211BD"/>
    <w:rsid w:val="0082168B"/>
    <w:rsid w:val="008224EF"/>
    <w:rsid w:val="008242C2"/>
    <w:rsid w:val="008244F6"/>
    <w:rsid w:val="00826621"/>
    <w:rsid w:val="008273A9"/>
    <w:rsid w:val="0082775E"/>
    <w:rsid w:val="00830AEB"/>
    <w:rsid w:val="00831A53"/>
    <w:rsid w:val="00831ABB"/>
    <w:rsid w:val="00833E35"/>
    <w:rsid w:val="00834400"/>
    <w:rsid w:val="00834DDD"/>
    <w:rsid w:val="00840A2F"/>
    <w:rsid w:val="008434B9"/>
    <w:rsid w:val="0084386D"/>
    <w:rsid w:val="00843C62"/>
    <w:rsid w:val="00844570"/>
    <w:rsid w:val="008448C7"/>
    <w:rsid w:val="008454B0"/>
    <w:rsid w:val="00845E30"/>
    <w:rsid w:val="00850D67"/>
    <w:rsid w:val="00851742"/>
    <w:rsid w:val="00852003"/>
    <w:rsid w:val="008524D1"/>
    <w:rsid w:val="00852D88"/>
    <w:rsid w:val="008531FE"/>
    <w:rsid w:val="00853ECC"/>
    <w:rsid w:val="008541AE"/>
    <w:rsid w:val="008542C4"/>
    <w:rsid w:val="00854C73"/>
    <w:rsid w:val="00855C7A"/>
    <w:rsid w:val="008578F7"/>
    <w:rsid w:val="00857B27"/>
    <w:rsid w:val="00860B75"/>
    <w:rsid w:val="008618CC"/>
    <w:rsid w:val="00861D9D"/>
    <w:rsid w:val="00861DEE"/>
    <w:rsid w:val="00861F21"/>
    <w:rsid w:val="00862021"/>
    <w:rsid w:val="00862505"/>
    <w:rsid w:val="00863243"/>
    <w:rsid w:val="008635D7"/>
    <w:rsid w:val="0086396B"/>
    <w:rsid w:val="008641B9"/>
    <w:rsid w:val="008661CD"/>
    <w:rsid w:val="008665A5"/>
    <w:rsid w:val="00871608"/>
    <w:rsid w:val="00871832"/>
    <w:rsid w:val="00873D0D"/>
    <w:rsid w:val="0087452E"/>
    <w:rsid w:val="00874A47"/>
    <w:rsid w:val="00875140"/>
    <w:rsid w:val="00877A4E"/>
    <w:rsid w:val="00877C8E"/>
    <w:rsid w:val="008807B1"/>
    <w:rsid w:val="008807BA"/>
    <w:rsid w:val="00880A5B"/>
    <w:rsid w:val="00880DD8"/>
    <w:rsid w:val="008816D5"/>
    <w:rsid w:val="00881E31"/>
    <w:rsid w:val="008837EC"/>
    <w:rsid w:val="00884BFD"/>
    <w:rsid w:val="0088510D"/>
    <w:rsid w:val="00885DC4"/>
    <w:rsid w:val="008863F1"/>
    <w:rsid w:val="008869A5"/>
    <w:rsid w:val="008877D3"/>
    <w:rsid w:val="00890913"/>
    <w:rsid w:val="00891544"/>
    <w:rsid w:val="00891946"/>
    <w:rsid w:val="008925D2"/>
    <w:rsid w:val="00893BB9"/>
    <w:rsid w:val="00894050"/>
    <w:rsid w:val="008942DB"/>
    <w:rsid w:val="008959B2"/>
    <w:rsid w:val="00895C43"/>
    <w:rsid w:val="00895EC9"/>
    <w:rsid w:val="0089645F"/>
    <w:rsid w:val="0089652B"/>
    <w:rsid w:val="0089722F"/>
    <w:rsid w:val="008A00BA"/>
    <w:rsid w:val="008A058F"/>
    <w:rsid w:val="008A07F9"/>
    <w:rsid w:val="008A1E0B"/>
    <w:rsid w:val="008A257C"/>
    <w:rsid w:val="008A3991"/>
    <w:rsid w:val="008A4320"/>
    <w:rsid w:val="008A530B"/>
    <w:rsid w:val="008A5604"/>
    <w:rsid w:val="008A58FA"/>
    <w:rsid w:val="008A6D6F"/>
    <w:rsid w:val="008A73E6"/>
    <w:rsid w:val="008A7E90"/>
    <w:rsid w:val="008B308A"/>
    <w:rsid w:val="008B360F"/>
    <w:rsid w:val="008B550A"/>
    <w:rsid w:val="008B5C1B"/>
    <w:rsid w:val="008B5C2C"/>
    <w:rsid w:val="008B71C9"/>
    <w:rsid w:val="008B721E"/>
    <w:rsid w:val="008B7D57"/>
    <w:rsid w:val="008C0A9F"/>
    <w:rsid w:val="008C0EB2"/>
    <w:rsid w:val="008C1A90"/>
    <w:rsid w:val="008C2810"/>
    <w:rsid w:val="008C3B10"/>
    <w:rsid w:val="008C4674"/>
    <w:rsid w:val="008C519C"/>
    <w:rsid w:val="008C5565"/>
    <w:rsid w:val="008C56CE"/>
    <w:rsid w:val="008C5F24"/>
    <w:rsid w:val="008C5FC7"/>
    <w:rsid w:val="008C6CCE"/>
    <w:rsid w:val="008C789B"/>
    <w:rsid w:val="008C7A06"/>
    <w:rsid w:val="008C7E69"/>
    <w:rsid w:val="008D0FBA"/>
    <w:rsid w:val="008D1254"/>
    <w:rsid w:val="008D1F6C"/>
    <w:rsid w:val="008D2B3F"/>
    <w:rsid w:val="008D375C"/>
    <w:rsid w:val="008D4144"/>
    <w:rsid w:val="008D77CF"/>
    <w:rsid w:val="008E0303"/>
    <w:rsid w:val="008E05ED"/>
    <w:rsid w:val="008E108F"/>
    <w:rsid w:val="008E18AE"/>
    <w:rsid w:val="008E2080"/>
    <w:rsid w:val="008E213B"/>
    <w:rsid w:val="008E37E9"/>
    <w:rsid w:val="008E3E03"/>
    <w:rsid w:val="008E4ABD"/>
    <w:rsid w:val="008E5121"/>
    <w:rsid w:val="008E52C8"/>
    <w:rsid w:val="008E62D9"/>
    <w:rsid w:val="008E6C89"/>
    <w:rsid w:val="008E6D5E"/>
    <w:rsid w:val="008E700D"/>
    <w:rsid w:val="008E7075"/>
    <w:rsid w:val="008E7679"/>
    <w:rsid w:val="008F1453"/>
    <w:rsid w:val="008F2E55"/>
    <w:rsid w:val="008F387E"/>
    <w:rsid w:val="008F43C0"/>
    <w:rsid w:val="008F4429"/>
    <w:rsid w:val="008F50F7"/>
    <w:rsid w:val="008F62C8"/>
    <w:rsid w:val="008F72AE"/>
    <w:rsid w:val="00900B0D"/>
    <w:rsid w:val="00900FBF"/>
    <w:rsid w:val="009011D4"/>
    <w:rsid w:val="00903489"/>
    <w:rsid w:val="00903993"/>
    <w:rsid w:val="009047C7"/>
    <w:rsid w:val="00904C8C"/>
    <w:rsid w:val="00905503"/>
    <w:rsid w:val="00905A7B"/>
    <w:rsid w:val="00906B64"/>
    <w:rsid w:val="00907636"/>
    <w:rsid w:val="009104A8"/>
    <w:rsid w:val="009110C3"/>
    <w:rsid w:val="009112F4"/>
    <w:rsid w:val="00911669"/>
    <w:rsid w:val="009132A9"/>
    <w:rsid w:val="009147F5"/>
    <w:rsid w:val="00915C5F"/>
    <w:rsid w:val="00915E66"/>
    <w:rsid w:val="0091614A"/>
    <w:rsid w:val="00916539"/>
    <w:rsid w:val="009168CD"/>
    <w:rsid w:val="00916AD3"/>
    <w:rsid w:val="00916FE8"/>
    <w:rsid w:val="00917DF2"/>
    <w:rsid w:val="009205DF"/>
    <w:rsid w:val="0092089D"/>
    <w:rsid w:val="00921F3A"/>
    <w:rsid w:val="0092234E"/>
    <w:rsid w:val="0092326C"/>
    <w:rsid w:val="009232D5"/>
    <w:rsid w:val="009245B7"/>
    <w:rsid w:val="009247AD"/>
    <w:rsid w:val="00924FCB"/>
    <w:rsid w:val="00925526"/>
    <w:rsid w:val="00926143"/>
    <w:rsid w:val="00930A43"/>
    <w:rsid w:val="00930B62"/>
    <w:rsid w:val="00931C94"/>
    <w:rsid w:val="00933575"/>
    <w:rsid w:val="00935EA2"/>
    <w:rsid w:val="009367F2"/>
    <w:rsid w:val="00936AF6"/>
    <w:rsid w:val="00937EE8"/>
    <w:rsid w:val="00942218"/>
    <w:rsid w:val="00943768"/>
    <w:rsid w:val="00943DF3"/>
    <w:rsid w:val="00944541"/>
    <w:rsid w:val="00944CAF"/>
    <w:rsid w:val="009459F5"/>
    <w:rsid w:val="00946078"/>
    <w:rsid w:val="00946B42"/>
    <w:rsid w:val="00950216"/>
    <w:rsid w:val="00951318"/>
    <w:rsid w:val="00951AAE"/>
    <w:rsid w:val="009525E5"/>
    <w:rsid w:val="0095262B"/>
    <w:rsid w:val="0095386A"/>
    <w:rsid w:val="00955F9F"/>
    <w:rsid w:val="00956D33"/>
    <w:rsid w:val="00956E57"/>
    <w:rsid w:val="009600FC"/>
    <w:rsid w:val="009607EE"/>
    <w:rsid w:val="00960A31"/>
    <w:rsid w:val="00961538"/>
    <w:rsid w:val="00962712"/>
    <w:rsid w:val="0096334C"/>
    <w:rsid w:val="009637C2"/>
    <w:rsid w:val="00967119"/>
    <w:rsid w:val="0097089A"/>
    <w:rsid w:val="009724BE"/>
    <w:rsid w:val="00972AED"/>
    <w:rsid w:val="00973F63"/>
    <w:rsid w:val="009748D5"/>
    <w:rsid w:val="00975C62"/>
    <w:rsid w:val="0097608F"/>
    <w:rsid w:val="00976B9F"/>
    <w:rsid w:val="00977238"/>
    <w:rsid w:val="00977B0C"/>
    <w:rsid w:val="00981674"/>
    <w:rsid w:val="009827D6"/>
    <w:rsid w:val="00982EC1"/>
    <w:rsid w:val="0098356F"/>
    <w:rsid w:val="009838C3"/>
    <w:rsid w:val="00984613"/>
    <w:rsid w:val="00985990"/>
    <w:rsid w:val="00986BE9"/>
    <w:rsid w:val="00990664"/>
    <w:rsid w:val="0099362D"/>
    <w:rsid w:val="00993FA6"/>
    <w:rsid w:val="00995943"/>
    <w:rsid w:val="00995A51"/>
    <w:rsid w:val="0099683D"/>
    <w:rsid w:val="00996A96"/>
    <w:rsid w:val="00996BD1"/>
    <w:rsid w:val="009974DA"/>
    <w:rsid w:val="009979EB"/>
    <w:rsid w:val="00997A57"/>
    <w:rsid w:val="00997DC6"/>
    <w:rsid w:val="009A448B"/>
    <w:rsid w:val="009A4728"/>
    <w:rsid w:val="009A4829"/>
    <w:rsid w:val="009B0D9D"/>
    <w:rsid w:val="009B1292"/>
    <w:rsid w:val="009B1BD8"/>
    <w:rsid w:val="009B1F7F"/>
    <w:rsid w:val="009B4A60"/>
    <w:rsid w:val="009B5B74"/>
    <w:rsid w:val="009B6F54"/>
    <w:rsid w:val="009B7F99"/>
    <w:rsid w:val="009C141F"/>
    <w:rsid w:val="009C18A6"/>
    <w:rsid w:val="009C1B5F"/>
    <w:rsid w:val="009C2C36"/>
    <w:rsid w:val="009C3226"/>
    <w:rsid w:val="009C3988"/>
    <w:rsid w:val="009C4060"/>
    <w:rsid w:val="009C65EF"/>
    <w:rsid w:val="009C750C"/>
    <w:rsid w:val="009D0312"/>
    <w:rsid w:val="009D0BF0"/>
    <w:rsid w:val="009D126B"/>
    <w:rsid w:val="009D1DC6"/>
    <w:rsid w:val="009D5631"/>
    <w:rsid w:val="009D684F"/>
    <w:rsid w:val="009D7800"/>
    <w:rsid w:val="009E03BA"/>
    <w:rsid w:val="009E10B7"/>
    <w:rsid w:val="009E1114"/>
    <w:rsid w:val="009E1851"/>
    <w:rsid w:val="009E1C9A"/>
    <w:rsid w:val="009E23A6"/>
    <w:rsid w:val="009E2E69"/>
    <w:rsid w:val="009E35BA"/>
    <w:rsid w:val="009E48EA"/>
    <w:rsid w:val="009E5D55"/>
    <w:rsid w:val="009E69BA"/>
    <w:rsid w:val="009E7E48"/>
    <w:rsid w:val="009F0192"/>
    <w:rsid w:val="009F077C"/>
    <w:rsid w:val="009F1F77"/>
    <w:rsid w:val="009F2F79"/>
    <w:rsid w:val="009F3397"/>
    <w:rsid w:val="009F34A7"/>
    <w:rsid w:val="009F3A8A"/>
    <w:rsid w:val="009F448D"/>
    <w:rsid w:val="009F48EF"/>
    <w:rsid w:val="009F4964"/>
    <w:rsid w:val="009F4A50"/>
    <w:rsid w:val="009F51E5"/>
    <w:rsid w:val="009F5E5C"/>
    <w:rsid w:val="009F5EB2"/>
    <w:rsid w:val="009F6B2E"/>
    <w:rsid w:val="009F6CC2"/>
    <w:rsid w:val="009F6DBE"/>
    <w:rsid w:val="009F75AA"/>
    <w:rsid w:val="009F7A4E"/>
    <w:rsid w:val="00A004B8"/>
    <w:rsid w:val="00A030A3"/>
    <w:rsid w:val="00A049C5"/>
    <w:rsid w:val="00A04A8F"/>
    <w:rsid w:val="00A04FB6"/>
    <w:rsid w:val="00A055D9"/>
    <w:rsid w:val="00A10BBE"/>
    <w:rsid w:val="00A110DC"/>
    <w:rsid w:val="00A114B3"/>
    <w:rsid w:val="00A11C4E"/>
    <w:rsid w:val="00A138D2"/>
    <w:rsid w:val="00A13A7A"/>
    <w:rsid w:val="00A13AC7"/>
    <w:rsid w:val="00A13B21"/>
    <w:rsid w:val="00A14F52"/>
    <w:rsid w:val="00A15530"/>
    <w:rsid w:val="00A15736"/>
    <w:rsid w:val="00A1654E"/>
    <w:rsid w:val="00A16CA9"/>
    <w:rsid w:val="00A176D5"/>
    <w:rsid w:val="00A20885"/>
    <w:rsid w:val="00A216CD"/>
    <w:rsid w:val="00A21993"/>
    <w:rsid w:val="00A21BA9"/>
    <w:rsid w:val="00A224A4"/>
    <w:rsid w:val="00A22B81"/>
    <w:rsid w:val="00A2304B"/>
    <w:rsid w:val="00A2338D"/>
    <w:rsid w:val="00A24B08"/>
    <w:rsid w:val="00A25006"/>
    <w:rsid w:val="00A25BE8"/>
    <w:rsid w:val="00A303F0"/>
    <w:rsid w:val="00A30733"/>
    <w:rsid w:val="00A31051"/>
    <w:rsid w:val="00A31128"/>
    <w:rsid w:val="00A320EF"/>
    <w:rsid w:val="00A3222E"/>
    <w:rsid w:val="00A33B83"/>
    <w:rsid w:val="00A349F5"/>
    <w:rsid w:val="00A35032"/>
    <w:rsid w:val="00A37DC7"/>
    <w:rsid w:val="00A4004A"/>
    <w:rsid w:val="00A403B7"/>
    <w:rsid w:val="00A40C70"/>
    <w:rsid w:val="00A41ACF"/>
    <w:rsid w:val="00A4214B"/>
    <w:rsid w:val="00A43F72"/>
    <w:rsid w:val="00A45AE9"/>
    <w:rsid w:val="00A469C4"/>
    <w:rsid w:val="00A471B9"/>
    <w:rsid w:val="00A47257"/>
    <w:rsid w:val="00A47A95"/>
    <w:rsid w:val="00A507FB"/>
    <w:rsid w:val="00A50811"/>
    <w:rsid w:val="00A5112E"/>
    <w:rsid w:val="00A5138D"/>
    <w:rsid w:val="00A5185A"/>
    <w:rsid w:val="00A51A58"/>
    <w:rsid w:val="00A534BC"/>
    <w:rsid w:val="00A53D4A"/>
    <w:rsid w:val="00A54B3E"/>
    <w:rsid w:val="00A55B8F"/>
    <w:rsid w:val="00A55D74"/>
    <w:rsid w:val="00A563F5"/>
    <w:rsid w:val="00A56A37"/>
    <w:rsid w:val="00A57822"/>
    <w:rsid w:val="00A60E71"/>
    <w:rsid w:val="00A60F00"/>
    <w:rsid w:val="00A613A1"/>
    <w:rsid w:val="00A6184B"/>
    <w:rsid w:val="00A63DB1"/>
    <w:rsid w:val="00A64B6A"/>
    <w:rsid w:val="00A65393"/>
    <w:rsid w:val="00A65855"/>
    <w:rsid w:val="00A65BF3"/>
    <w:rsid w:val="00A66F45"/>
    <w:rsid w:val="00A702F1"/>
    <w:rsid w:val="00A70B44"/>
    <w:rsid w:val="00A71337"/>
    <w:rsid w:val="00A72147"/>
    <w:rsid w:val="00A7420C"/>
    <w:rsid w:val="00A746C6"/>
    <w:rsid w:val="00A75637"/>
    <w:rsid w:val="00A7716E"/>
    <w:rsid w:val="00A8002C"/>
    <w:rsid w:val="00A83A7F"/>
    <w:rsid w:val="00A83B77"/>
    <w:rsid w:val="00A84786"/>
    <w:rsid w:val="00A867A7"/>
    <w:rsid w:val="00A86AD5"/>
    <w:rsid w:val="00A86B64"/>
    <w:rsid w:val="00A875D8"/>
    <w:rsid w:val="00A90A6D"/>
    <w:rsid w:val="00A90C67"/>
    <w:rsid w:val="00A91358"/>
    <w:rsid w:val="00A91C26"/>
    <w:rsid w:val="00A91EF0"/>
    <w:rsid w:val="00A93C0A"/>
    <w:rsid w:val="00A94070"/>
    <w:rsid w:val="00A94605"/>
    <w:rsid w:val="00A94A44"/>
    <w:rsid w:val="00A95D65"/>
    <w:rsid w:val="00A96EAE"/>
    <w:rsid w:val="00A97862"/>
    <w:rsid w:val="00A97BD1"/>
    <w:rsid w:val="00AA0B25"/>
    <w:rsid w:val="00AA1226"/>
    <w:rsid w:val="00AA2424"/>
    <w:rsid w:val="00AA28BB"/>
    <w:rsid w:val="00AA28F2"/>
    <w:rsid w:val="00AA4A8D"/>
    <w:rsid w:val="00AA4BFE"/>
    <w:rsid w:val="00AA4C74"/>
    <w:rsid w:val="00AA577D"/>
    <w:rsid w:val="00AA5A01"/>
    <w:rsid w:val="00AA6C24"/>
    <w:rsid w:val="00AA7774"/>
    <w:rsid w:val="00AB0955"/>
    <w:rsid w:val="00AB18CE"/>
    <w:rsid w:val="00AB21C6"/>
    <w:rsid w:val="00AB42AB"/>
    <w:rsid w:val="00AB47BA"/>
    <w:rsid w:val="00AB4E39"/>
    <w:rsid w:val="00AB4E9A"/>
    <w:rsid w:val="00AB529C"/>
    <w:rsid w:val="00AB5524"/>
    <w:rsid w:val="00AB5BE6"/>
    <w:rsid w:val="00AB5ECF"/>
    <w:rsid w:val="00AB76AB"/>
    <w:rsid w:val="00AB772E"/>
    <w:rsid w:val="00AC070D"/>
    <w:rsid w:val="00AC155B"/>
    <w:rsid w:val="00AC1C3A"/>
    <w:rsid w:val="00AC2979"/>
    <w:rsid w:val="00AC308E"/>
    <w:rsid w:val="00AC3282"/>
    <w:rsid w:val="00AC4D32"/>
    <w:rsid w:val="00AC5EF6"/>
    <w:rsid w:val="00AC6595"/>
    <w:rsid w:val="00AC6EEE"/>
    <w:rsid w:val="00AC7652"/>
    <w:rsid w:val="00AC7926"/>
    <w:rsid w:val="00AC7E2C"/>
    <w:rsid w:val="00AD0335"/>
    <w:rsid w:val="00AD098A"/>
    <w:rsid w:val="00AD0D90"/>
    <w:rsid w:val="00AD168D"/>
    <w:rsid w:val="00AD1F1E"/>
    <w:rsid w:val="00AD3988"/>
    <w:rsid w:val="00AD3E5F"/>
    <w:rsid w:val="00AD4F78"/>
    <w:rsid w:val="00AD5085"/>
    <w:rsid w:val="00AD6789"/>
    <w:rsid w:val="00AD7385"/>
    <w:rsid w:val="00AD7A0D"/>
    <w:rsid w:val="00AD7D94"/>
    <w:rsid w:val="00AE15D8"/>
    <w:rsid w:val="00AE255B"/>
    <w:rsid w:val="00AE28E0"/>
    <w:rsid w:val="00AE2B94"/>
    <w:rsid w:val="00AE2D1B"/>
    <w:rsid w:val="00AE3020"/>
    <w:rsid w:val="00AE3043"/>
    <w:rsid w:val="00AE462E"/>
    <w:rsid w:val="00AE46F9"/>
    <w:rsid w:val="00AE4FBA"/>
    <w:rsid w:val="00AE6C75"/>
    <w:rsid w:val="00AE77BA"/>
    <w:rsid w:val="00AE7E4D"/>
    <w:rsid w:val="00AF08FA"/>
    <w:rsid w:val="00AF0D1E"/>
    <w:rsid w:val="00AF1C67"/>
    <w:rsid w:val="00AF2ADB"/>
    <w:rsid w:val="00AF3FE9"/>
    <w:rsid w:val="00AF410E"/>
    <w:rsid w:val="00B00630"/>
    <w:rsid w:val="00B00BA7"/>
    <w:rsid w:val="00B0255D"/>
    <w:rsid w:val="00B02AF0"/>
    <w:rsid w:val="00B033F0"/>
    <w:rsid w:val="00B0395C"/>
    <w:rsid w:val="00B03A36"/>
    <w:rsid w:val="00B03E0C"/>
    <w:rsid w:val="00B03F27"/>
    <w:rsid w:val="00B044C7"/>
    <w:rsid w:val="00B049E9"/>
    <w:rsid w:val="00B06133"/>
    <w:rsid w:val="00B06E94"/>
    <w:rsid w:val="00B07C68"/>
    <w:rsid w:val="00B11925"/>
    <w:rsid w:val="00B11B2F"/>
    <w:rsid w:val="00B11EF0"/>
    <w:rsid w:val="00B11F72"/>
    <w:rsid w:val="00B12545"/>
    <w:rsid w:val="00B12B2B"/>
    <w:rsid w:val="00B12BBA"/>
    <w:rsid w:val="00B12C3D"/>
    <w:rsid w:val="00B14282"/>
    <w:rsid w:val="00B142BB"/>
    <w:rsid w:val="00B146AC"/>
    <w:rsid w:val="00B15148"/>
    <w:rsid w:val="00B15FAE"/>
    <w:rsid w:val="00B20022"/>
    <w:rsid w:val="00B20B30"/>
    <w:rsid w:val="00B20E0D"/>
    <w:rsid w:val="00B212D6"/>
    <w:rsid w:val="00B21F74"/>
    <w:rsid w:val="00B2203D"/>
    <w:rsid w:val="00B25C85"/>
    <w:rsid w:val="00B3106A"/>
    <w:rsid w:val="00B322EB"/>
    <w:rsid w:val="00B327DC"/>
    <w:rsid w:val="00B33557"/>
    <w:rsid w:val="00B3394C"/>
    <w:rsid w:val="00B34AFE"/>
    <w:rsid w:val="00B3542D"/>
    <w:rsid w:val="00B35899"/>
    <w:rsid w:val="00B35FD0"/>
    <w:rsid w:val="00B36F4B"/>
    <w:rsid w:val="00B374D2"/>
    <w:rsid w:val="00B41534"/>
    <w:rsid w:val="00B42771"/>
    <w:rsid w:val="00B42F51"/>
    <w:rsid w:val="00B4309F"/>
    <w:rsid w:val="00B4318D"/>
    <w:rsid w:val="00B43270"/>
    <w:rsid w:val="00B43F7E"/>
    <w:rsid w:val="00B445BF"/>
    <w:rsid w:val="00B44E38"/>
    <w:rsid w:val="00B44E64"/>
    <w:rsid w:val="00B45137"/>
    <w:rsid w:val="00B45D8D"/>
    <w:rsid w:val="00B46214"/>
    <w:rsid w:val="00B47DA3"/>
    <w:rsid w:val="00B51E49"/>
    <w:rsid w:val="00B52D4D"/>
    <w:rsid w:val="00B545FB"/>
    <w:rsid w:val="00B55331"/>
    <w:rsid w:val="00B55682"/>
    <w:rsid w:val="00B563A0"/>
    <w:rsid w:val="00B5695C"/>
    <w:rsid w:val="00B57672"/>
    <w:rsid w:val="00B5772D"/>
    <w:rsid w:val="00B603A8"/>
    <w:rsid w:val="00B60C10"/>
    <w:rsid w:val="00B6274E"/>
    <w:rsid w:val="00B62C3D"/>
    <w:rsid w:val="00B62F80"/>
    <w:rsid w:val="00B62F90"/>
    <w:rsid w:val="00B63499"/>
    <w:rsid w:val="00B66C28"/>
    <w:rsid w:val="00B66D09"/>
    <w:rsid w:val="00B6726A"/>
    <w:rsid w:val="00B672A1"/>
    <w:rsid w:val="00B679B0"/>
    <w:rsid w:val="00B725C9"/>
    <w:rsid w:val="00B72B34"/>
    <w:rsid w:val="00B72B88"/>
    <w:rsid w:val="00B73138"/>
    <w:rsid w:val="00B731D6"/>
    <w:rsid w:val="00B732A1"/>
    <w:rsid w:val="00B7477E"/>
    <w:rsid w:val="00B75148"/>
    <w:rsid w:val="00B75B41"/>
    <w:rsid w:val="00B76172"/>
    <w:rsid w:val="00B763DA"/>
    <w:rsid w:val="00B76F46"/>
    <w:rsid w:val="00B81FE8"/>
    <w:rsid w:val="00B8204E"/>
    <w:rsid w:val="00B82807"/>
    <w:rsid w:val="00B82C35"/>
    <w:rsid w:val="00B83206"/>
    <w:rsid w:val="00B83323"/>
    <w:rsid w:val="00B833BF"/>
    <w:rsid w:val="00B83C31"/>
    <w:rsid w:val="00B86B1F"/>
    <w:rsid w:val="00B86CC9"/>
    <w:rsid w:val="00B87ADE"/>
    <w:rsid w:val="00B87C0D"/>
    <w:rsid w:val="00B901E2"/>
    <w:rsid w:val="00B9073C"/>
    <w:rsid w:val="00B91E1C"/>
    <w:rsid w:val="00B9220B"/>
    <w:rsid w:val="00B92D78"/>
    <w:rsid w:val="00B9459A"/>
    <w:rsid w:val="00B96B95"/>
    <w:rsid w:val="00BA027B"/>
    <w:rsid w:val="00BA05CB"/>
    <w:rsid w:val="00BA0B01"/>
    <w:rsid w:val="00BA1417"/>
    <w:rsid w:val="00BA3895"/>
    <w:rsid w:val="00BA3C79"/>
    <w:rsid w:val="00BA3CF7"/>
    <w:rsid w:val="00BA3D6D"/>
    <w:rsid w:val="00BA4980"/>
    <w:rsid w:val="00BA49E7"/>
    <w:rsid w:val="00BA6642"/>
    <w:rsid w:val="00BA7193"/>
    <w:rsid w:val="00BA7955"/>
    <w:rsid w:val="00BA7F45"/>
    <w:rsid w:val="00BB0509"/>
    <w:rsid w:val="00BB07C0"/>
    <w:rsid w:val="00BB1E95"/>
    <w:rsid w:val="00BB2420"/>
    <w:rsid w:val="00BB2A26"/>
    <w:rsid w:val="00BB2A31"/>
    <w:rsid w:val="00BB2AE9"/>
    <w:rsid w:val="00BB3346"/>
    <w:rsid w:val="00BB4890"/>
    <w:rsid w:val="00BB4896"/>
    <w:rsid w:val="00BB4B7C"/>
    <w:rsid w:val="00BB5010"/>
    <w:rsid w:val="00BB6CF3"/>
    <w:rsid w:val="00BB7321"/>
    <w:rsid w:val="00BB7893"/>
    <w:rsid w:val="00BC0346"/>
    <w:rsid w:val="00BC0A1E"/>
    <w:rsid w:val="00BC0F45"/>
    <w:rsid w:val="00BC1274"/>
    <w:rsid w:val="00BC279B"/>
    <w:rsid w:val="00BC431E"/>
    <w:rsid w:val="00BC44F4"/>
    <w:rsid w:val="00BC4DA2"/>
    <w:rsid w:val="00BC54BD"/>
    <w:rsid w:val="00BC5D09"/>
    <w:rsid w:val="00BC74B2"/>
    <w:rsid w:val="00BC77D3"/>
    <w:rsid w:val="00BD0A9C"/>
    <w:rsid w:val="00BD1B25"/>
    <w:rsid w:val="00BD29E9"/>
    <w:rsid w:val="00BD3582"/>
    <w:rsid w:val="00BD4014"/>
    <w:rsid w:val="00BD68C2"/>
    <w:rsid w:val="00BE019C"/>
    <w:rsid w:val="00BE01B0"/>
    <w:rsid w:val="00BE1457"/>
    <w:rsid w:val="00BE159A"/>
    <w:rsid w:val="00BE184A"/>
    <w:rsid w:val="00BE193F"/>
    <w:rsid w:val="00BE1DC5"/>
    <w:rsid w:val="00BE1E52"/>
    <w:rsid w:val="00BE4C9F"/>
    <w:rsid w:val="00BE4E7D"/>
    <w:rsid w:val="00BE50AA"/>
    <w:rsid w:val="00BE67B8"/>
    <w:rsid w:val="00BE7D40"/>
    <w:rsid w:val="00BF2680"/>
    <w:rsid w:val="00BF2FC0"/>
    <w:rsid w:val="00BF35A9"/>
    <w:rsid w:val="00BF3A8A"/>
    <w:rsid w:val="00BF4F2B"/>
    <w:rsid w:val="00BF5211"/>
    <w:rsid w:val="00BF6A39"/>
    <w:rsid w:val="00BF6ECF"/>
    <w:rsid w:val="00C0167D"/>
    <w:rsid w:val="00C016C1"/>
    <w:rsid w:val="00C0197C"/>
    <w:rsid w:val="00C01A17"/>
    <w:rsid w:val="00C0270B"/>
    <w:rsid w:val="00C02754"/>
    <w:rsid w:val="00C0285B"/>
    <w:rsid w:val="00C02A43"/>
    <w:rsid w:val="00C051D1"/>
    <w:rsid w:val="00C0735D"/>
    <w:rsid w:val="00C07520"/>
    <w:rsid w:val="00C07946"/>
    <w:rsid w:val="00C113B2"/>
    <w:rsid w:val="00C11401"/>
    <w:rsid w:val="00C11D4F"/>
    <w:rsid w:val="00C13416"/>
    <w:rsid w:val="00C13B5F"/>
    <w:rsid w:val="00C1430D"/>
    <w:rsid w:val="00C15410"/>
    <w:rsid w:val="00C15537"/>
    <w:rsid w:val="00C15E05"/>
    <w:rsid w:val="00C165A1"/>
    <w:rsid w:val="00C168C7"/>
    <w:rsid w:val="00C16ADF"/>
    <w:rsid w:val="00C16EF5"/>
    <w:rsid w:val="00C17BE8"/>
    <w:rsid w:val="00C20194"/>
    <w:rsid w:val="00C22937"/>
    <w:rsid w:val="00C23096"/>
    <w:rsid w:val="00C23291"/>
    <w:rsid w:val="00C23B51"/>
    <w:rsid w:val="00C23DFD"/>
    <w:rsid w:val="00C24D0C"/>
    <w:rsid w:val="00C24EE8"/>
    <w:rsid w:val="00C25A8F"/>
    <w:rsid w:val="00C26044"/>
    <w:rsid w:val="00C26D91"/>
    <w:rsid w:val="00C30373"/>
    <w:rsid w:val="00C3047C"/>
    <w:rsid w:val="00C30554"/>
    <w:rsid w:val="00C30CD5"/>
    <w:rsid w:val="00C31C10"/>
    <w:rsid w:val="00C3413D"/>
    <w:rsid w:val="00C3496B"/>
    <w:rsid w:val="00C34A48"/>
    <w:rsid w:val="00C351B5"/>
    <w:rsid w:val="00C40D66"/>
    <w:rsid w:val="00C41F73"/>
    <w:rsid w:val="00C42192"/>
    <w:rsid w:val="00C42491"/>
    <w:rsid w:val="00C43CBD"/>
    <w:rsid w:val="00C4414E"/>
    <w:rsid w:val="00C44202"/>
    <w:rsid w:val="00C4579F"/>
    <w:rsid w:val="00C45F99"/>
    <w:rsid w:val="00C46083"/>
    <w:rsid w:val="00C46E8A"/>
    <w:rsid w:val="00C47681"/>
    <w:rsid w:val="00C47CA9"/>
    <w:rsid w:val="00C5069E"/>
    <w:rsid w:val="00C50BD0"/>
    <w:rsid w:val="00C5108B"/>
    <w:rsid w:val="00C514CE"/>
    <w:rsid w:val="00C51AA8"/>
    <w:rsid w:val="00C5271D"/>
    <w:rsid w:val="00C53006"/>
    <w:rsid w:val="00C5341D"/>
    <w:rsid w:val="00C53D3E"/>
    <w:rsid w:val="00C55E67"/>
    <w:rsid w:val="00C563A6"/>
    <w:rsid w:val="00C566EA"/>
    <w:rsid w:val="00C57268"/>
    <w:rsid w:val="00C57F49"/>
    <w:rsid w:val="00C617FF"/>
    <w:rsid w:val="00C63388"/>
    <w:rsid w:val="00C63EF4"/>
    <w:rsid w:val="00C64604"/>
    <w:rsid w:val="00C64E86"/>
    <w:rsid w:val="00C6516F"/>
    <w:rsid w:val="00C66CBB"/>
    <w:rsid w:val="00C66CE5"/>
    <w:rsid w:val="00C66DAF"/>
    <w:rsid w:val="00C6799B"/>
    <w:rsid w:val="00C679A8"/>
    <w:rsid w:val="00C70841"/>
    <w:rsid w:val="00C71960"/>
    <w:rsid w:val="00C73843"/>
    <w:rsid w:val="00C749A3"/>
    <w:rsid w:val="00C7762E"/>
    <w:rsid w:val="00C8037B"/>
    <w:rsid w:val="00C810B6"/>
    <w:rsid w:val="00C81F53"/>
    <w:rsid w:val="00C836EC"/>
    <w:rsid w:val="00C83F18"/>
    <w:rsid w:val="00C85302"/>
    <w:rsid w:val="00C8532D"/>
    <w:rsid w:val="00C86391"/>
    <w:rsid w:val="00C8759C"/>
    <w:rsid w:val="00C879A0"/>
    <w:rsid w:val="00C87D7B"/>
    <w:rsid w:val="00C9023D"/>
    <w:rsid w:val="00C915DA"/>
    <w:rsid w:val="00C9424D"/>
    <w:rsid w:val="00C94E60"/>
    <w:rsid w:val="00C95C96"/>
    <w:rsid w:val="00C96D1B"/>
    <w:rsid w:val="00C97DAD"/>
    <w:rsid w:val="00CA010A"/>
    <w:rsid w:val="00CA01B4"/>
    <w:rsid w:val="00CA25CC"/>
    <w:rsid w:val="00CA30CF"/>
    <w:rsid w:val="00CA4BEC"/>
    <w:rsid w:val="00CA4DBC"/>
    <w:rsid w:val="00CA5239"/>
    <w:rsid w:val="00CA5407"/>
    <w:rsid w:val="00CA55D7"/>
    <w:rsid w:val="00CA57FA"/>
    <w:rsid w:val="00CA5A5D"/>
    <w:rsid w:val="00CA6BB5"/>
    <w:rsid w:val="00CA6DD8"/>
    <w:rsid w:val="00CA7734"/>
    <w:rsid w:val="00CB1259"/>
    <w:rsid w:val="00CB31BA"/>
    <w:rsid w:val="00CB53CF"/>
    <w:rsid w:val="00CB53F1"/>
    <w:rsid w:val="00CB7EF7"/>
    <w:rsid w:val="00CC0ED5"/>
    <w:rsid w:val="00CC12FD"/>
    <w:rsid w:val="00CC15EC"/>
    <w:rsid w:val="00CC219C"/>
    <w:rsid w:val="00CC2C64"/>
    <w:rsid w:val="00CC3E60"/>
    <w:rsid w:val="00CC7527"/>
    <w:rsid w:val="00CC7781"/>
    <w:rsid w:val="00CD0B3C"/>
    <w:rsid w:val="00CD0FA2"/>
    <w:rsid w:val="00CD2720"/>
    <w:rsid w:val="00CD307E"/>
    <w:rsid w:val="00CD5078"/>
    <w:rsid w:val="00CD5408"/>
    <w:rsid w:val="00CD6022"/>
    <w:rsid w:val="00CD692B"/>
    <w:rsid w:val="00CD720A"/>
    <w:rsid w:val="00CD74AA"/>
    <w:rsid w:val="00CD76E1"/>
    <w:rsid w:val="00CD7BD9"/>
    <w:rsid w:val="00CE0495"/>
    <w:rsid w:val="00CE04A1"/>
    <w:rsid w:val="00CE1B99"/>
    <w:rsid w:val="00CE2467"/>
    <w:rsid w:val="00CE2982"/>
    <w:rsid w:val="00CE2F08"/>
    <w:rsid w:val="00CE368A"/>
    <w:rsid w:val="00CE3768"/>
    <w:rsid w:val="00CE48B5"/>
    <w:rsid w:val="00CE4B73"/>
    <w:rsid w:val="00CE4F3B"/>
    <w:rsid w:val="00CE57D9"/>
    <w:rsid w:val="00CE7442"/>
    <w:rsid w:val="00CE75E7"/>
    <w:rsid w:val="00CE7604"/>
    <w:rsid w:val="00CE7D1B"/>
    <w:rsid w:val="00CF005C"/>
    <w:rsid w:val="00CF02A9"/>
    <w:rsid w:val="00CF09E2"/>
    <w:rsid w:val="00CF157C"/>
    <w:rsid w:val="00CF1FF4"/>
    <w:rsid w:val="00CF24CE"/>
    <w:rsid w:val="00CF52D7"/>
    <w:rsid w:val="00CF53F8"/>
    <w:rsid w:val="00CF56AB"/>
    <w:rsid w:val="00CF5CC3"/>
    <w:rsid w:val="00CF7C24"/>
    <w:rsid w:val="00D04595"/>
    <w:rsid w:val="00D06AE6"/>
    <w:rsid w:val="00D075C9"/>
    <w:rsid w:val="00D079CA"/>
    <w:rsid w:val="00D1023A"/>
    <w:rsid w:val="00D10920"/>
    <w:rsid w:val="00D116EA"/>
    <w:rsid w:val="00D11B6F"/>
    <w:rsid w:val="00D11BD1"/>
    <w:rsid w:val="00D12C5E"/>
    <w:rsid w:val="00D12CCA"/>
    <w:rsid w:val="00D12F67"/>
    <w:rsid w:val="00D133E2"/>
    <w:rsid w:val="00D13774"/>
    <w:rsid w:val="00D137E2"/>
    <w:rsid w:val="00D13B9B"/>
    <w:rsid w:val="00D14D32"/>
    <w:rsid w:val="00D152AA"/>
    <w:rsid w:val="00D164CA"/>
    <w:rsid w:val="00D16DA6"/>
    <w:rsid w:val="00D17490"/>
    <w:rsid w:val="00D17BE5"/>
    <w:rsid w:val="00D17C5B"/>
    <w:rsid w:val="00D17CAD"/>
    <w:rsid w:val="00D20118"/>
    <w:rsid w:val="00D203A4"/>
    <w:rsid w:val="00D210FD"/>
    <w:rsid w:val="00D216F3"/>
    <w:rsid w:val="00D2211A"/>
    <w:rsid w:val="00D226B5"/>
    <w:rsid w:val="00D22E0D"/>
    <w:rsid w:val="00D22EA9"/>
    <w:rsid w:val="00D23FF2"/>
    <w:rsid w:val="00D24B20"/>
    <w:rsid w:val="00D24F9E"/>
    <w:rsid w:val="00D250B0"/>
    <w:rsid w:val="00D254E0"/>
    <w:rsid w:val="00D25B7B"/>
    <w:rsid w:val="00D25D6B"/>
    <w:rsid w:val="00D26F59"/>
    <w:rsid w:val="00D27087"/>
    <w:rsid w:val="00D30542"/>
    <w:rsid w:val="00D30F6B"/>
    <w:rsid w:val="00D31D71"/>
    <w:rsid w:val="00D3519D"/>
    <w:rsid w:val="00D35EC3"/>
    <w:rsid w:val="00D366AA"/>
    <w:rsid w:val="00D3731D"/>
    <w:rsid w:val="00D4215B"/>
    <w:rsid w:val="00D42EE1"/>
    <w:rsid w:val="00D4529F"/>
    <w:rsid w:val="00D45734"/>
    <w:rsid w:val="00D45AD5"/>
    <w:rsid w:val="00D46252"/>
    <w:rsid w:val="00D4773A"/>
    <w:rsid w:val="00D479A9"/>
    <w:rsid w:val="00D47C76"/>
    <w:rsid w:val="00D5022D"/>
    <w:rsid w:val="00D50528"/>
    <w:rsid w:val="00D510FB"/>
    <w:rsid w:val="00D516C6"/>
    <w:rsid w:val="00D51C34"/>
    <w:rsid w:val="00D527CE"/>
    <w:rsid w:val="00D52806"/>
    <w:rsid w:val="00D53F4C"/>
    <w:rsid w:val="00D56CF6"/>
    <w:rsid w:val="00D56DF1"/>
    <w:rsid w:val="00D576C2"/>
    <w:rsid w:val="00D603F5"/>
    <w:rsid w:val="00D606CE"/>
    <w:rsid w:val="00D61F9A"/>
    <w:rsid w:val="00D62C0F"/>
    <w:rsid w:val="00D63E0C"/>
    <w:rsid w:val="00D64144"/>
    <w:rsid w:val="00D6496F"/>
    <w:rsid w:val="00D64C4B"/>
    <w:rsid w:val="00D65568"/>
    <w:rsid w:val="00D65B43"/>
    <w:rsid w:val="00D67B35"/>
    <w:rsid w:val="00D70B90"/>
    <w:rsid w:val="00D71362"/>
    <w:rsid w:val="00D71A97"/>
    <w:rsid w:val="00D71B8B"/>
    <w:rsid w:val="00D72B2C"/>
    <w:rsid w:val="00D731D4"/>
    <w:rsid w:val="00D74BEF"/>
    <w:rsid w:val="00D75829"/>
    <w:rsid w:val="00D75841"/>
    <w:rsid w:val="00D838A7"/>
    <w:rsid w:val="00D845C4"/>
    <w:rsid w:val="00D868DE"/>
    <w:rsid w:val="00D86D7E"/>
    <w:rsid w:val="00D86DFE"/>
    <w:rsid w:val="00D8734C"/>
    <w:rsid w:val="00D873E3"/>
    <w:rsid w:val="00D874E1"/>
    <w:rsid w:val="00D913E4"/>
    <w:rsid w:val="00D9198D"/>
    <w:rsid w:val="00D91A25"/>
    <w:rsid w:val="00D91D17"/>
    <w:rsid w:val="00D91F15"/>
    <w:rsid w:val="00D93029"/>
    <w:rsid w:val="00D93A2E"/>
    <w:rsid w:val="00D948A1"/>
    <w:rsid w:val="00D9748F"/>
    <w:rsid w:val="00D9788E"/>
    <w:rsid w:val="00DA01B7"/>
    <w:rsid w:val="00DA0341"/>
    <w:rsid w:val="00DA14DB"/>
    <w:rsid w:val="00DA495E"/>
    <w:rsid w:val="00DA4A57"/>
    <w:rsid w:val="00DA667E"/>
    <w:rsid w:val="00DA66C7"/>
    <w:rsid w:val="00DA7EF1"/>
    <w:rsid w:val="00DB0212"/>
    <w:rsid w:val="00DB10AC"/>
    <w:rsid w:val="00DB22AB"/>
    <w:rsid w:val="00DB2FC5"/>
    <w:rsid w:val="00DB4307"/>
    <w:rsid w:val="00DB4AD4"/>
    <w:rsid w:val="00DB5D97"/>
    <w:rsid w:val="00DB76DD"/>
    <w:rsid w:val="00DC0840"/>
    <w:rsid w:val="00DC0D89"/>
    <w:rsid w:val="00DC147F"/>
    <w:rsid w:val="00DC1F0B"/>
    <w:rsid w:val="00DC2470"/>
    <w:rsid w:val="00DC2E2C"/>
    <w:rsid w:val="00DC2F8A"/>
    <w:rsid w:val="00DC4D52"/>
    <w:rsid w:val="00DC55A2"/>
    <w:rsid w:val="00DC7067"/>
    <w:rsid w:val="00DC7C1B"/>
    <w:rsid w:val="00DD119F"/>
    <w:rsid w:val="00DD1D02"/>
    <w:rsid w:val="00DD1E62"/>
    <w:rsid w:val="00DD2CF3"/>
    <w:rsid w:val="00DD38BC"/>
    <w:rsid w:val="00DD4811"/>
    <w:rsid w:val="00DD4D49"/>
    <w:rsid w:val="00DD5DE4"/>
    <w:rsid w:val="00DD740D"/>
    <w:rsid w:val="00DD7894"/>
    <w:rsid w:val="00DE037D"/>
    <w:rsid w:val="00DE0776"/>
    <w:rsid w:val="00DE0A24"/>
    <w:rsid w:val="00DE0B1F"/>
    <w:rsid w:val="00DE0C04"/>
    <w:rsid w:val="00DE151E"/>
    <w:rsid w:val="00DE17B3"/>
    <w:rsid w:val="00DE3CE3"/>
    <w:rsid w:val="00DE4A03"/>
    <w:rsid w:val="00DE72F8"/>
    <w:rsid w:val="00DE7757"/>
    <w:rsid w:val="00DF0FB4"/>
    <w:rsid w:val="00DF45A7"/>
    <w:rsid w:val="00DF525B"/>
    <w:rsid w:val="00DF5581"/>
    <w:rsid w:val="00DF577E"/>
    <w:rsid w:val="00DF700F"/>
    <w:rsid w:val="00DF7F97"/>
    <w:rsid w:val="00E0243D"/>
    <w:rsid w:val="00E0258E"/>
    <w:rsid w:val="00E04426"/>
    <w:rsid w:val="00E0469C"/>
    <w:rsid w:val="00E053C8"/>
    <w:rsid w:val="00E05A8C"/>
    <w:rsid w:val="00E05C4E"/>
    <w:rsid w:val="00E06610"/>
    <w:rsid w:val="00E10E51"/>
    <w:rsid w:val="00E10E66"/>
    <w:rsid w:val="00E11036"/>
    <w:rsid w:val="00E14123"/>
    <w:rsid w:val="00E150CC"/>
    <w:rsid w:val="00E15F16"/>
    <w:rsid w:val="00E1678A"/>
    <w:rsid w:val="00E16BA7"/>
    <w:rsid w:val="00E17437"/>
    <w:rsid w:val="00E174D3"/>
    <w:rsid w:val="00E20A88"/>
    <w:rsid w:val="00E21996"/>
    <w:rsid w:val="00E22FF3"/>
    <w:rsid w:val="00E2378B"/>
    <w:rsid w:val="00E238FA"/>
    <w:rsid w:val="00E24593"/>
    <w:rsid w:val="00E268DA"/>
    <w:rsid w:val="00E27188"/>
    <w:rsid w:val="00E2726F"/>
    <w:rsid w:val="00E275E7"/>
    <w:rsid w:val="00E276F8"/>
    <w:rsid w:val="00E27BB2"/>
    <w:rsid w:val="00E27CF8"/>
    <w:rsid w:val="00E300F1"/>
    <w:rsid w:val="00E30596"/>
    <w:rsid w:val="00E30B81"/>
    <w:rsid w:val="00E30C19"/>
    <w:rsid w:val="00E3100B"/>
    <w:rsid w:val="00E3247F"/>
    <w:rsid w:val="00E32BE0"/>
    <w:rsid w:val="00E35D6D"/>
    <w:rsid w:val="00E36072"/>
    <w:rsid w:val="00E36416"/>
    <w:rsid w:val="00E36CBE"/>
    <w:rsid w:val="00E4137E"/>
    <w:rsid w:val="00E4206E"/>
    <w:rsid w:val="00E42D40"/>
    <w:rsid w:val="00E43FE9"/>
    <w:rsid w:val="00E44416"/>
    <w:rsid w:val="00E4494E"/>
    <w:rsid w:val="00E4508D"/>
    <w:rsid w:val="00E467E5"/>
    <w:rsid w:val="00E46887"/>
    <w:rsid w:val="00E478DC"/>
    <w:rsid w:val="00E47B8F"/>
    <w:rsid w:val="00E50485"/>
    <w:rsid w:val="00E50D86"/>
    <w:rsid w:val="00E51FFF"/>
    <w:rsid w:val="00E53D94"/>
    <w:rsid w:val="00E5572E"/>
    <w:rsid w:val="00E56A24"/>
    <w:rsid w:val="00E56B6F"/>
    <w:rsid w:val="00E57DDA"/>
    <w:rsid w:val="00E621E4"/>
    <w:rsid w:val="00E642E7"/>
    <w:rsid w:val="00E64EB7"/>
    <w:rsid w:val="00E64FDD"/>
    <w:rsid w:val="00E652FC"/>
    <w:rsid w:val="00E659CF"/>
    <w:rsid w:val="00E66D5E"/>
    <w:rsid w:val="00E71CD3"/>
    <w:rsid w:val="00E7473E"/>
    <w:rsid w:val="00E764E1"/>
    <w:rsid w:val="00E76A15"/>
    <w:rsid w:val="00E817B8"/>
    <w:rsid w:val="00E82278"/>
    <w:rsid w:val="00E8383F"/>
    <w:rsid w:val="00E84C3A"/>
    <w:rsid w:val="00E84DFF"/>
    <w:rsid w:val="00E862B6"/>
    <w:rsid w:val="00E879E3"/>
    <w:rsid w:val="00E87E2F"/>
    <w:rsid w:val="00E9084A"/>
    <w:rsid w:val="00E91549"/>
    <w:rsid w:val="00E94679"/>
    <w:rsid w:val="00E94D74"/>
    <w:rsid w:val="00E9604E"/>
    <w:rsid w:val="00E963BA"/>
    <w:rsid w:val="00E979E2"/>
    <w:rsid w:val="00E97B9F"/>
    <w:rsid w:val="00EA0D18"/>
    <w:rsid w:val="00EA1007"/>
    <w:rsid w:val="00EA14D3"/>
    <w:rsid w:val="00EA27A6"/>
    <w:rsid w:val="00EA2983"/>
    <w:rsid w:val="00EA3473"/>
    <w:rsid w:val="00EA37D4"/>
    <w:rsid w:val="00EA38AC"/>
    <w:rsid w:val="00EA4647"/>
    <w:rsid w:val="00EA6BC0"/>
    <w:rsid w:val="00EA6C83"/>
    <w:rsid w:val="00EB1C5B"/>
    <w:rsid w:val="00EB3149"/>
    <w:rsid w:val="00EB5666"/>
    <w:rsid w:val="00EB590F"/>
    <w:rsid w:val="00EB5DF2"/>
    <w:rsid w:val="00EB6539"/>
    <w:rsid w:val="00EB6A6E"/>
    <w:rsid w:val="00EB6B62"/>
    <w:rsid w:val="00EB71AD"/>
    <w:rsid w:val="00EC00B4"/>
    <w:rsid w:val="00EC0561"/>
    <w:rsid w:val="00EC08E5"/>
    <w:rsid w:val="00EC29E7"/>
    <w:rsid w:val="00EC4D31"/>
    <w:rsid w:val="00EC5BA5"/>
    <w:rsid w:val="00EC6141"/>
    <w:rsid w:val="00EC629A"/>
    <w:rsid w:val="00EC7401"/>
    <w:rsid w:val="00ED10EE"/>
    <w:rsid w:val="00ED15F7"/>
    <w:rsid w:val="00ED1883"/>
    <w:rsid w:val="00ED196E"/>
    <w:rsid w:val="00ED1F68"/>
    <w:rsid w:val="00ED2340"/>
    <w:rsid w:val="00ED2505"/>
    <w:rsid w:val="00ED26FE"/>
    <w:rsid w:val="00ED3ED7"/>
    <w:rsid w:val="00ED4ACA"/>
    <w:rsid w:val="00ED5B0F"/>
    <w:rsid w:val="00ED632E"/>
    <w:rsid w:val="00ED65DD"/>
    <w:rsid w:val="00EE0CC8"/>
    <w:rsid w:val="00EE0F32"/>
    <w:rsid w:val="00EE1EA3"/>
    <w:rsid w:val="00EE2E02"/>
    <w:rsid w:val="00EE49CC"/>
    <w:rsid w:val="00EE49FD"/>
    <w:rsid w:val="00EE4B6A"/>
    <w:rsid w:val="00EE4DF6"/>
    <w:rsid w:val="00EE5231"/>
    <w:rsid w:val="00EE53E0"/>
    <w:rsid w:val="00EE6E08"/>
    <w:rsid w:val="00EF06F1"/>
    <w:rsid w:val="00EF13A3"/>
    <w:rsid w:val="00EF25E9"/>
    <w:rsid w:val="00EF27EE"/>
    <w:rsid w:val="00EF2B13"/>
    <w:rsid w:val="00EF3526"/>
    <w:rsid w:val="00EF4CAA"/>
    <w:rsid w:val="00EF7800"/>
    <w:rsid w:val="00EF7B6D"/>
    <w:rsid w:val="00EF7F4D"/>
    <w:rsid w:val="00F002E9"/>
    <w:rsid w:val="00F003ED"/>
    <w:rsid w:val="00F01DFA"/>
    <w:rsid w:val="00F02374"/>
    <w:rsid w:val="00F03A49"/>
    <w:rsid w:val="00F052AC"/>
    <w:rsid w:val="00F0574F"/>
    <w:rsid w:val="00F06484"/>
    <w:rsid w:val="00F06B81"/>
    <w:rsid w:val="00F102D4"/>
    <w:rsid w:val="00F13AA9"/>
    <w:rsid w:val="00F143B3"/>
    <w:rsid w:val="00F14C14"/>
    <w:rsid w:val="00F152DF"/>
    <w:rsid w:val="00F15750"/>
    <w:rsid w:val="00F15B93"/>
    <w:rsid w:val="00F17479"/>
    <w:rsid w:val="00F17A5B"/>
    <w:rsid w:val="00F20E2F"/>
    <w:rsid w:val="00F212B6"/>
    <w:rsid w:val="00F22A43"/>
    <w:rsid w:val="00F24EB6"/>
    <w:rsid w:val="00F25835"/>
    <w:rsid w:val="00F269CC"/>
    <w:rsid w:val="00F26DEB"/>
    <w:rsid w:val="00F275B0"/>
    <w:rsid w:val="00F279D5"/>
    <w:rsid w:val="00F315B5"/>
    <w:rsid w:val="00F31EB2"/>
    <w:rsid w:val="00F32B46"/>
    <w:rsid w:val="00F32BD6"/>
    <w:rsid w:val="00F34170"/>
    <w:rsid w:val="00F3538F"/>
    <w:rsid w:val="00F356ED"/>
    <w:rsid w:val="00F378BA"/>
    <w:rsid w:val="00F4009D"/>
    <w:rsid w:val="00F416C2"/>
    <w:rsid w:val="00F41FE3"/>
    <w:rsid w:val="00F42922"/>
    <w:rsid w:val="00F42BEE"/>
    <w:rsid w:val="00F43362"/>
    <w:rsid w:val="00F433AA"/>
    <w:rsid w:val="00F45157"/>
    <w:rsid w:val="00F45A9A"/>
    <w:rsid w:val="00F45C37"/>
    <w:rsid w:val="00F45C5C"/>
    <w:rsid w:val="00F45E72"/>
    <w:rsid w:val="00F469C0"/>
    <w:rsid w:val="00F50A70"/>
    <w:rsid w:val="00F51830"/>
    <w:rsid w:val="00F51920"/>
    <w:rsid w:val="00F522F0"/>
    <w:rsid w:val="00F52553"/>
    <w:rsid w:val="00F53348"/>
    <w:rsid w:val="00F53718"/>
    <w:rsid w:val="00F5591B"/>
    <w:rsid w:val="00F56303"/>
    <w:rsid w:val="00F56FC1"/>
    <w:rsid w:val="00F571CD"/>
    <w:rsid w:val="00F57783"/>
    <w:rsid w:val="00F60380"/>
    <w:rsid w:val="00F603CD"/>
    <w:rsid w:val="00F60DC2"/>
    <w:rsid w:val="00F61906"/>
    <w:rsid w:val="00F62032"/>
    <w:rsid w:val="00F622CE"/>
    <w:rsid w:val="00F62A51"/>
    <w:rsid w:val="00F631CE"/>
    <w:rsid w:val="00F6360A"/>
    <w:rsid w:val="00F636D3"/>
    <w:rsid w:val="00F63CF0"/>
    <w:rsid w:val="00F63F10"/>
    <w:rsid w:val="00F64246"/>
    <w:rsid w:val="00F64AAF"/>
    <w:rsid w:val="00F64D9B"/>
    <w:rsid w:val="00F66E8E"/>
    <w:rsid w:val="00F707DA"/>
    <w:rsid w:val="00F71B0D"/>
    <w:rsid w:val="00F72499"/>
    <w:rsid w:val="00F72513"/>
    <w:rsid w:val="00F72CDB"/>
    <w:rsid w:val="00F7347A"/>
    <w:rsid w:val="00F73A3C"/>
    <w:rsid w:val="00F747B4"/>
    <w:rsid w:val="00F74A8A"/>
    <w:rsid w:val="00F74E33"/>
    <w:rsid w:val="00F75206"/>
    <w:rsid w:val="00F75347"/>
    <w:rsid w:val="00F75A0F"/>
    <w:rsid w:val="00F7642D"/>
    <w:rsid w:val="00F77450"/>
    <w:rsid w:val="00F7776B"/>
    <w:rsid w:val="00F7785F"/>
    <w:rsid w:val="00F77FF9"/>
    <w:rsid w:val="00F80265"/>
    <w:rsid w:val="00F819E9"/>
    <w:rsid w:val="00F81AF0"/>
    <w:rsid w:val="00F82397"/>
    <w:rsid w:val="00F82842"/>
    <w:rsid w:val="00F82876"/>
    <w:rsid w:val="00F82ACF"/>
    <w:rsid w:val="00F82D94"/>
    <w:rsid w:val="00F84C94"/>
    <w:rsid w:val="00F85824"/>
    <w:rsid w:val="00F85EEF"/>
    <w:rsid w:val="00F85FCC"/>
    <w:rsid w:val="00F908CB"/>
    <w:rsid w:val="00F91208"/>
    <w:rsid w:val="00F915B8"/>
    <w:rsid w:val="00F91C53"/>
    <w:rsid w:val="00F9227B"/>
    <w:rsid w:val="00F92630"/>
    <w:rsid w:val="00F93789"/>
    <w:rsid w:val="00F9630C"/>
    <w:rsid w:val="00FA0676"/>
    <w:rsid w:val="00FA0791"/>
    <w:rsid w:val="00FA37AC"/>
    <w:rsid w:val="00FA3C6F"/>
    <w:rsid w:val="00FA4060"/>
    <w:rsid w:val="00FA554E"/>
    <w:rsid w:val="00FA6C2A"/>
    <w:rsid w:val="00FB05C8"/>
    <w:rsid w:val="00FB15B6"/>
    <w:rsid w:val="00FB1FA5"/>
    <w:rsid w:val="00FB2096"/>
    <w:rsid w:val="00FB298B"/>
    <w:rsid w:val="00FB3EA5"/>
    <w:rsid w:val="00FB403E"/>
    <w:rsid w:val="00FB4B85"/>
    <w:rsid w:val="00FC05CF"/>
    <w:rsid w:val="00FC0D13"/>
    <w:rsid w:val="00FC0F2E"/>
    <w:rsid w:val="00FC294A"/>
    <w:rsid w:val="00FC2E70"/>
    <w:rsid w:val="00FC3130"/>
    <w:rsid w:val="00FC32B4"/>
    <w:rsid w:val="00FC3509"/>
    <w:rsid w:val="00FC5542"/>
    <w:rsid w:val="00FC5681"/>
    <w:rsid w:val="00FC5A13"/>
    <w:rsid w:val="00FC6715"/>
    <w:rsid w:val="00FC6AD7"/>
    <w:rsid w:val="00FC6DF9"/>
    <w:rsid w:val="00FD02AF"/>
    <w:rsid w:val="00FD04C0"/>
    <w:rsid w:val="00FD37A1"/>
    <w:rsid w:val="00FD46E8"/>
    <w:rsid w:val="00FD5278"/>
    <w:rsid w:val="00FD5B26"/>
    <w:rsid w:val="00FD6E1C"/>
    <w:rsid w:val="00FD72F0"/>
    <w:rsid w:val="00FE00B4"/>
    <w:rsid w:val="00FE0523"/>
    <w:rsid w:val="00FE0583"/>
    <w:rsid w:val="00FE05F0"/>
    <w:rsid w:val="00FE06B4"/>
    <w:rsid w:val="00FE4922"/>
    <w:rsid w:val="00FE53C9"/>
    <w:rsid w:val="00FE63B5"/>
    <w:rsid w:val="00FE78BA"/>
    <w:rsid w:val="00FF00FD"/>
    <w:rsid w:val="00FF04F4"/>
    <w:rsid w:val="00FF0A60"/>
    <w:rsid w:val="00FF0E06"/>
    <w:rsid w:val="00FF1B60"/>
    <w:rsid w:val="00FF2218"/>
    <w:rsid w:val="00FF4151"/>
    <w:rsid w:val="00FF44D2"/>
    <w:rsid w:val="00FF5957"/>
    <w:rsid w:val="00FF6172"/>
    <w:rsid w:val="00FF6AFF"/>
    <w:rsid w:val="00FF6BDE"/>
    <w:rsid w:val="00FF6D05"/>
    <w:rsid w:val="00FF74B6"/>
    <w:rsid w:val="00FF7C5F"/>
    <w:rsid w:val="00FF7D22"/>
    <w:rsid w:val="00FF7D81"/>
    <w:rsid w:val="00FF7DF3"/>
    <w:rsid w:val="0659D05F"/>
    <w:rsid w:val="092338C1"/>
    <w:rsid w:val="0FD229E8"/>
    <w:rsid w:val="11AC00CC"/>
    <w:rsid w:val="139AA8F4"/>
    <w:rsid w:val="17A7818B"/>
    <w:rsid w:val="1AB25D88"/>
    <w:rsid w:val="1EBFD383"/>
    <w:rsid w:val="26E080F5"/>
    <w:rsid w:val="28D12256"/>
    <w:rsid w:val="2B24AE54"/>
    <w:rsid w:val="2B41F2FC"/>
    <w:rsid w:val="327D7C63"/>
    <w:rsid w:val="358804B1"/>
    <w:rsid w:val="426ECA23"/>
    <w:rsid w:val="4ADB0A0C"/>
    <w:rsid w:val="586A736B"/>
    <w:rsid w:val="5CDC88D6"/>
    <w:rsid w:val="5E3E9150"/>
    <w:rsid w:val="603D0F6C"/>
    <w:rsid w:val="6707FB4E"/>
    <w:rsid w:val="70886512"/>
    <w:rsid w:val="70FC0AED"/>
    <w:rsid w:val="76837730"/>
    <w:rsid w:val="7C538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EFD27F"/>
  <w14:defaultImageDpi w14:val="96"/>
  <w15:docId w15:val="{993512AA-91ED-4D4E-B334-CAF96C8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eastAsia="de-DE"/>
    </w:rPr>
  </w:style>
  <w:style w:type="paragraph" w:styleId="Heading2">
    <w:name w:val="heading 2"/>
    <w:basedOn w:val="Normal"/>
    <w:next w:val="Normal"/>
    <w:link w:val="Heading2Char"/>
    <w:uiPriority w:val="9"/>
    <w:semiHidden/>
    <w:unhideWhenUsed/>
    <w:qFormat/>
    <w:rsid w:val="008632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rsid w:val="003B05E9"/>
    <w:rPr>
      <w:sz w:val="20"/>
      <w:szCs w:val="20"/>
    </w:rPr>
  </w:style>
  <w:style w:type="paragraph" w:styleId="CommentSubject">
    <w:name w:val="annotation subject"/>
    <w:basedOn w:val="CommentText"/>
    <w:next w:val="CommentText"/>
    <w:link w:val="CommentSubjectChar"/>
    <w:semiHidden/>
    <w:unhideWhenUsed/>
    <w:rsid w:val="003B05E9"/>
    <w:rPr>
      <w:b/>
      <w:bCs/>
    </w:rPr>
  </w:style>
  <w:style w:type="character" w:customStyle="1" w:styleId="CommentSubjectChar">
    <w:name w:val="Comment Subject Char"/>
    <w:basedOn w:val="CommentTextChar"/>
    <w:link w:val="CommentSubject"/>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paragraph" w:customStyle="1" w:styleId="Default">
    <w:name w:val="Default"/>
    <w:rsid w:val="00412A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
    <w:name w:val="Знак Char Char1 Знак"/>
    <w:basedOn w:val="Normal"/>
    <w:rsid w:val="00801659"/>
    <w:pPr>
      <w:tabs>
        <w:tab w:val="left" w:pos="709"/>
      </w:tabs>
      <w:spacing w:after="0" w:line="240" w:lineRule="auto"/>
    </w:pPr>
    <w:rPr>
      <w:rFonts w:ascii="Tahoma" w:eastAsia="Times New Roman" w:hAnsi="Tahoma" w:cs="Times New Roman"/>
      <w:sz w:val="24"/>
      <w:szCs w:val="24"/>
      <w:lang w:eastAsia="pl-PL"/>
    </w:rPr>
  </w:style>
  <w:style w:type="character" w:customStyle="1" w:styleId="Bodytext2">
    <w:name w:val="Body text (2)_"/>
    <w:basedOn w:val="DefaultParagraphFont"/>
    <w:link w:val="Bodytext20"/>
    <w:rsid w:val="00C4579F"/>
    <w:rPr>
      <w:shd w:val="clear" w:color="auto" w:fill="FFFFFF"/>
    </w:rPr>
  </w:style>
  <w:style w:type="paragraph" w:customStyle="1" w:styleId="Bodytext20">
    <w:name w:val="Body text (2)"/>
    <w:basedOn w:val="Normal"/>
    <w:link w:val="Bodytext2"/>
    <w:rsid w:val="00C4579F"/>
    <w:pPr>
      <w:widowControl w:val="0"/>
      <w:shd w:val="clear" w:color="auto" w:fill="FFFFFF"/>
      <w:spacing w:after="600" w:line="254" w:lineRule="exact"/>
      <w:ind w:hanging="360"/>
      <w:jc w:val="both"/>
    </w:pPr>
  </w:style>
  <w:style w:type="character" w:styleId="Strong">
    <w:name w:val="Strong"/>
    <w:basedOn w:val="DefaultParagraphFont"/>
    <w:uiPriority w:val="22"/>
    <w:qFormat/>
    <w:rsid w:val="00B12BBA"/>
    <w:rPr>
      <w:b/>
      <w:bCs/>
    </w:rPr>
  </w:style>
  <w:style w:type="table" w:styleId="TableGrid">
    <w:name w:val="Table Grid"/>
    <w:basedOn w:val="TableNormal"/>
    <w:uiPriority w:val="39"/>
    <w:rsid w:val="004D1A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75841"/>
    <w:rPr>
      <w:color w:val="2B579A"/>
      <w:shd w:val="clear" w:color="auto" w:fill="E6E6E6"/>
    </w:rPr>
  </w:style>
  <w:style w:type="character" w:customStyle="1" w:styleId="UnresolvedMention1">
    <w:name w:val="Unresolved Mention1"/>
    <w:basedOn w:val="DefaultParagraphFont"/>
    <w:uiPriority w:val="99"/>
    <w:unhideWhenUsed/>
    <w:rsid w:val="003E13C3"/>
    <w:rPr>
      <w:color w:val="605E5C"/>
      <w:shd w:val="clear" w:color="auto" w:fill="E1DFDD"/>
    </w:rPr>
  </w:style>
  <w:style w:type="character" w:customStyle="1" w:styleId="1">
    <w:name w:val="Неразрешенное упоминание1"/>
    <w:basedOn w:val="DefaultParagraphFont"/>
    <w:uiPriority w:val="99"/>
    <w:unhideWhenUsed/>
    <w:rsid w:val="00BE1E52"/>
    <w:rPr>
      <w:color w:val="605E5C"/>
      <w:shd w:val="clear" w:color="auto" w:fill="E1DFDD"/>
    </w:rPr>
  </w:style>
  <w:style w:type="character" w:customStyle="1" w:styleId="10">
    <w:name w:val="Упомянуть1"/>
    <w:basedOn w:val="DefaultParagraphFont"/>
    <w:uiPriority w:val="99"/>
    <w:unhideWhenUsed/>
    <w:rsid w:val="00BE1E52"/>
    <w:rPr>
      <w:color w:val="2B579A"/>
      <w:shd w:val="clear" w:color="auto" w:fill="E1DFDD"/>
    </w:rPr>
  </w:style>
  <w:style w:type="paragraph" w:styleId="FootnoteText">
    <w:name w:val="footnote text"/>
    <w:basedOn w:val="Normal"/>
    <w:link w:val="FootnoteTextChar"/>
    <w:uiPriority w:val="99"/>
    <w:unhideWhenUsed/>
    <w:rsid w:val="00F571CD"/>
    <w:pPr>
      <w:spacing w:after="0" w:line="240" w:lineRule="auto"/>
    </w:pPr>
    <w:rPr>
      <w:sz w:val="20"/>
      <w:szCs w:val="20"/>
    </w:rPr>
  </w:style>
  <w:style w:type="character" w:customStyle="1" w:styleId="FootnoteTextChar">
    <w:name w:val="Footnote Text Char"/>
    <w:basedOn w:val="DefaultParagraphFont"/>
    <w:link w:val="FootnoteText"/>
    <w:uiPriority w:val="99"/>
    <w:rsid w:val="00F571CD"/>
    <w:rPr>
      <w:sz w:val="20"/>
      <w:szCs w:val="20"/>
    </w:rPr>
  </w:style>
  <w:style w:type="character" w:styleId="FootnoteReference">
    <w:name w:val="footnote reference"/>
    <w:basedOn w:val="DefaultParagraphFont"/>
    <w:uiPriority w:val="99"/>
    <w:semiHidden/>
    <w:unhideWhenUsed/>
    <w:rsid w:val="00F571CD"/>
    <w:rPr>
      <w:vertAlign w:val="superscript"/>
    </w:rPr>
  </w:style>
  <w:style w:type="character" w:customStyle="1" w:styleId="jlqj4b">
    <w:name w:val="jlqj4b"/>
    <w:basedOn w:val="DefaultParagraphFont"/>
    <w:rsid w:val="00817714"/>
  </w:style>
  <w:style w:type="character" w:customStyle="1" w:styleId="newdocreference">
    <w:name w:val="newdocreference"/>
    <w:basedOn w:val="DefaultParagraphFont"/>
    <w:rsid w:val="000D47EA"/>
  </w:style>
  <w:style w:type="paragraph" w:styleId="Revision">
    <w:name w:val="Revision"/>
    <w:hidden/>
    <w:uiPriority w:val="99"/>
    <w:semiHidden/>
    <w:rsid w:val="00BB7321"/>
    <w:pPr>
      <w:spacing w:after="0" w:line="240" w:lineRule="auto"/>
    </w:pPr>
  </w:style>
  <w:style w:type="character" w:customStyle="1" w:styleId="Heading2Char">
    <w:name w:val="Heading 2 Char"/>
    <w:basedOn w:val="DefaultParagraphFont"/>
    <w:link w:val="Heading2"/>
    <w:uiPriority w:val="9"/>
    <w:semiHidden/>
    <w:rsid w:val="00863243"/>
    <w:rPr>
      <w:rFonts w:asciiTheme="majorHAnsi" w:eastAsiaTheme="majorEastAsia" w:hAnsiTheme="majorHAnsi" w:cstheme="majorBidi"/>
      <w:color w:val="2E74B5" w:themeColor="accent1" w:themeShade="BF"/>
      <w:sz w:val="26"/>
      <w:szCs w:val="26"/>
    </w:rPr>
  </w:style>
  <w:style w:type="paragraph" w:customStyle="1" w:styleId="norm">
    <w:name w:val="norm"/>
    <w:basedOn w:val="Normal"/>
    <w:rsid w:val="00B6274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modref">
    <w:name w:val="modref"/>
    <w:basedOn w:val="Normal"/>
    <w:rsid w:val="00B6274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2">
    <w:name w:val="Unresolved Mention2"/>
    <w:basedOn w:val="DefaultParagraphFont"/>
    <w:uiPriority w:val="99"/>
    <w:semiHidden/>
    <w:unhideWhenUsed/>
    <w:rsid w:val="00AB529C"/>
    <w:rPr>
      <w:color w:val="605E5C"/>
      <w:shd w:val="clear" w:color="auto" w:fill="E1DFDD"/>
    </w:rPr>
  </w:style>
  <w:style w:type="character" w:customStyle="1" w:styleId="ListParagraphChar">
    <w:name w:val="List Paragraph Char"/>
    <w:basedOn w:val="DefaultParagraphFont"/>
    <w:link w:val="ListParagraph"/>
    <w:uiPriority w:val="34"/>
    <w:rsid w:val="000978C9"/>
  </w:style>
  <w:style w:type="paragraph" w:customStyle="1" w:styleId="Normal1">
    <w:name w:val="Normal1"/>
    <w:basedOn w:val="Normal"/>
    <w:rsid w:val="00C027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C02754"/>
  </w:style>
  <w:style w:type="character" w:customStyle="1" w:styleId="super">
    <w:name w:val="super"/>
    <w:basedOn w:val="DefaultParagraphFont"/>
    <w:rsid w:val="00A349F5"/>
  </w:style>
  <w:style w:type="character" w:customStyle="1" w:styleId="Mention2">
    <w:name w:val="Mention2"/>
    <w:basedOn w:val="DefaultParagraphFont"/>
    <w:uiPriority w:val="99"/>
    <w:unhideWhenUsed/>
    <w:rsid w:val="00052C5C"/>
    <w:rPr>
      <w:color w:val="2B579A"/>
      <w:shd w:val="clear" w:color="auto" w:fill="E1DFDD"/>
    </w:rPr>
  </w:style>
  <w:style w:type="table" w:customStyle="1" w:styleId="TableGrid1">
    <w:name w:val="Table Grid1"/>
    <w:basedOn w:val="TableNormal"/>
    <w:next w:val="TableGrid"/>
    <w:uiPriority w:val="39"/>
    <w:rsid w:val="00482E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3">
      <w:bodyDiv w:val="1"/>
      <w:marLeft w:val="0"/>
      <w:marRight w:val="0"/>
      <w:marTop w:val="0"/>
      <w:marBottom w:val="0"/>
      <w:divBdr>
        <w:top w:val="none" w:sz="0" w:space="0" w:color="auto"/>
        <w:left w:val="none" w:sz="0" w:space="0" w:color="auto"/>
        <w:bottom w:val="none" w:sz="0" w:space="0" w:color="auto"/>
        <w:right w:val="none" w:sz="0" w:space="0" w:color="auto"/>
      </w:divBdr>
    </w:div>
    <w:div w:id="56633153">
      <w:bodyDiv w:val="1"/>
      <w:marLeft w:val="0"/>
      <w:marRight w:val="0"/>
      <w:marTop w:val="0"/>
      <w:marBottom w:val="0"/>
      <w:divBdr>
        <w:top w:val="none" w:sz="0" w:space="0" w:color="auto"/>
        <w:left w:val="none" w:sz="0" w:space="0" w:color="auto"/>
        <w:bottom w:val="none" w:sz="0" w:space="0" w:color="auto"/>
        <w:right w:val="none" w:sz="0" w:space="0" w:color="auto"/>
      </w:divBdr>
    </w:div>
    <w:div w:id="69668248">
      <w:bodyDiv w:val="1"/>
      <w:marLeft w:val="0"/>
      <w:marRight w:val="0"/>
      <w:marTop w:val="0"/>
      <w:marBottom w:val="0"/>
      <w:divBdr>
        <w:top w:val="none" w:sz="0" w:space="0" w:color="auto"/>
        <w:left w:val="none" w:sz="0" w:space="0" w:color="auto"/>
        <w:bottom w:val="none" w:sz="0" w:space="0" w:color="auto"/>
        <w:right w:val="none" w:sz="0" w:space="0" w:color="auto"/>
      </w:divBdr>
    </w:div>
    <w:div w:id="87434617">
      <w:bodyDiv w:val="1"/>
      <w:marLeft w:val="0"/>
      <w:marRight w:val="0"/>
      <w:marTop w:val="0"/>
      <w:marBottom w:val="0"/>
      <w:divBdr>
        <w:top w:val="none" w:sz="0" w:space="0" w:color="auto"/>
        <w:left w:val="none" w:sz="0" w:space="0" w:color="auto"/>
        <w:bottom w:val="none" w:sz="0" w:space="0" w:color="auto"/>
        <w:right w:val="none" w:sz="0" w:space="0" w:color="auto"/>
      </w:divBdr>
    </w:div>
    <w:div w:id="118958152">
      <w:bodyDiv w:val="1"/>
      <w:marLeft w:val="0"/>
      <w:marRight w:val="0"/>
      <w:marTop w:val="0"/>
      <w:marBottom w:val="0"/>
      <w:divBdr>
        <w:top w:val="none" w:sz="0" w:space="0" w:color="auto"/>
        <w:left w:val="none" w:sz="0" w:space="0" w:color="auto"/>
        <w:bottom w:val="none" w:sz="0" w:space="0" w:color="auto"/>
        <w:right w:val="none" w:sz="0" w:space="0" w:color="auto"/>
      </w:divBdr>
    </w:div>
    <w:div w:id="124322788">
      <w:bodyDiv w:val="1"/>
      <w:marLeft w:val="0"/>
      <w:marRight w:val="0"/>
      <w:marTop w:val="0"/>
      <w:marBottom w:val="0"/>
      <w:divBdr>
        <w:top w:val="none" w:sz="0" w:space="0" w:color="auto"/>
        <w:left w:val="none" w:sz="0" w:space="0" w:color="auto"/>
        <w:bottom w:val="none" w:sz="0" w:space="0" w:color="auto"/>
        <w:right w:val="none" w:sz="0" w:space="0" w:color="auto"/>
      </w:divBdr>
    </w:div>
    <w:div w:id="163012135">
      <w:bodyDiv w:val="1"/>
      <w:marLeft w:val="0"/>
      <w:marRight w:val="0"/>
      <w:marTop w:val="0"/>
      <w:marBottom w:val="0"/>
      <w:divBdr>
        <w:top w:val="none" w:sz="0" w:space="0" w:color="auto"/>
        <w:left w:val="none" w:sz="0" w:space="0" w:color="auto"/>
        <w:bottom w:val="none" w:sz="0" w:space="0" w:color="auto"/>
        <w:right w:val="none" w:sz="0" w:space="0" w:color="auto"/>
      </w:divBdr>
    </w:div>
    <w:div w:id="163788514">
      <w:bodyDiv w:val="1"/>
      <w:marLeft w:val="0"/>
      <w:marRight w:val="0"/>
      <w:marTop w:val="0"/>
      <w:marBottom w:val="0"/>
      <w:divBdr>
        <w:top w:val="none" w:sz="0" w:space="0" w:color="auto"/>
        <w:left w:val="none" w:sz="0" w:space="0" w:color="auto"/>
        <w:bottom w:val="none" w:sz="0" w:space="0" w:color="auto"/>
        <w:right w:val="none" w:sz="0" w:space="0" w:color="auto"/>
      </w:divBdr>
    </w:div>
    <w:div w:id="164635312">
      <w:bodyDiv w:val="1"/>
      <w:marLeft w:val="0"/>
      <w:marRight w:val="0"/>
      <w:marTop w:val="0"/>
      <w:marBottom w:val="0"/>
      <w:divBdr>
        <w:top w:val="none" w:sz="0" w:space="0" w:color="auto"/>
        <w:left w:val="none" w:sz="0" w:space="0" w:color="auto"/>
        <w:bottom w:val="none" w:sz="0" w:space="0" w:color="auto"/>
        <w:right w:val="none" w:sz="0" w:space="0" w:color="auto"/>
      </w:divBdr>
    </w:div>
    <w:div w:id="188300559">
      <w:bodyDiv w:val="1"/>
      <w:marLeft w:val="0"/>
      <w:marRight w:val="0"/>
      <w:marTop w:val="0"/>
      <w:marBottom w:val="0"/>
      <w:divBdr>
        <w:top w:val="none" w:sz="0" w:space="0" w:color="auto"/>
        <w:left w:val="none" w:sz="0" w:space="0" w:color="auto"/>
        <w:bottom w:val="none" w:sz="0" w:space="0" w:color="auto"/>
        <w:right w:val="none" w:sz="0" w:space="0" w:color="auto"/>
      </w:divBdr>
    </w:div>
    <w:div w:id="195124393">
      <w:bodyDiv w:val="1"/>
      <w:marLeft w:val="0"/>
      <w:marRight w:val="0"/>
      <w:marTop w:val="0"/>
      <w:marBottom w:val="0"/>
      <w:divBdr>
        <w:top w:val="none" w:sz="0" w:space="0" w:color="auto"/>
        <w:left w:val="none" w:sz="0" w:space="0" w:color="auto"/>
        <w:bottom w:val="none" w:sz="0" w:space="0" w:color="auto"/>
        <w:right w:val="none" w:sz="0" w:space="0" w:color="auto"/>
      </w:divBdr>
    </w:div>
    <w:div w:id="217935783">
      <w:bodyDiv w:val="1"/>
      <w:marLeft w:val="0"/>
      <w:marRight w:val="0"/>
      <w:marTop w:val="0"/>
      <w:marBottom w:val="0"/>
      <w:divBdr>
        <w:top w:val="none" w:sz="0" w:space="0" w:color="auto"/>
        <w:left w:val="none" w:sz="0" w:space="0" w:color="auto"/>
        <w:bottom w:val="none" w:sz="0" w:space="0" w:color="auto"/>
        <w:right w:val="none" w:sz="0" w:space="0" w:color="auto"/>
      </w:divBdr>
    </w:div>
    <w:div w:id="239100624">
      <w:bodyDiv w:val="1"/>
      <w:marLeft w:val="0"/>
      <w:marRight w:val="0"/>
      <w:marTop w:val="0"/>
      <w:marBottom w:val="0"/>
      <w:divBdr>
        <w:top w:val="none" w:sz="0" w:space="0" w:color="auto"/>
        <w:left w:val="none" w:sz="0" w:space="0" w:color="auto"/>
        <w:bottom w:val="none" w:sz="0" w:space="0" w:color="auto"/>
        <w:right w:val="none" w:sz="0" w:space="0" w:color="auto"/>
      </w:divBdr>
    </w:div>
    <w:div w:id="250359500">
      <w:bodyDiv w:val="1"/>
      <w:marLeft w:val="0"/>
      <w:marRight w:val="0"/>
      <w:marTop w:val="0"/>
      <w:marBottom w:val="0"/>
      <w:divBdr>
        <w:top w:val="none" w:sz="0" w:space="0" w:color="auto"/>
        <w:left w:val="none" w:sz="0" w:space="0" w:color="auto"/>
        <w:bottom w:val="none" w:sz="0" w:space="0" w:color="auto"/>
        <w:right w:val="none" w:sz="0" w:space="0" w:color="auto"/>
      </w:divBdr>
    </w:div>
    <w:div w:id="272325694">
      <w:bodyDiv w:val="1"/>
      <w:marLeft w:val="0"/>
      <w:marRight w:val="0"/>
      <w:marTop w:val="0"/>
      <w:marBottom w:val="0"/>
      <w:divBdr>
        <w:top w:val="none" w:sz="0" w:space="0" w:color="auto"/>
        <w:left w:val="none" w:sz="0" w:space="0" w:color="auto"/>
        <w:bottom w:val="none" w:sz="0" w:space="0" w:color="auto"/>
        <w:right w:val="none" w:sz="0" w:space="0" w:color="auto"/>
      </w:divBdr>
    </w:div>
    <w:div w:id="305403430">
      <w:bodyDiv w:val="1"/>
      <w:marLeft w:val="0"/>
      <w:marRight w:val="0"/>
      <w:marTop w:val="0"/>
      <w:marBottom w:val="0"/>
      <w:divBdr>
        <w:top w:val="none" w:sz="0" w:space="0" w:color="auto"/>
        <w:left w:val="none" w:sz="0" w:space="0" w:color="auto"/>
        <w:bottom w:val="none" w:sz="0" w:space="0" w:color="auto"/>
        <w:right w:val="none" w:sz="0" w:space="0" w:color="auto"/>
      </w:divBdr>
    </w:div>
    <w:div w:id="307710932">
      <w:bodyDiv w:val="1"/>
      <w:marLeft w:val="0"/>
      <w:marRight w:val="0"/>
      <w:marTop w:val="0"/>
      <w:marBottom w:val="0"/>
      <w:divBdr>
        <w:top w:val="none" w:sz="0" w:space="0" w:color="auto"/>
        <w:left w:val="none" w:sz="0" w:space="0" w:color="auto"/>
        <w:bottom w:val="none" w:sz="0" w:space="0" w:color="auto"/>
        <w:right w:val="none" w:sz="0" w:space="0" w:color="auto"/>
      </w:divBdr>
    </w:div>
    <w:div w:id="334191114">
      <w:bodyDiv w:val="1"/>
      <w:marLeft w:val="0"/>
      <w:marRight w:val="0"/>
      <w:marTop w:val="0"/>
      <w:marBottom w:val="0"/>
      <w:divBdr>
        <w:top w:val="none" w:sz="0" w:space="0" w:color="auto"/>
        <w:left w:val="none" w:sz="0" w:space="0" w:color="auto"/>
        <w:bottom w:val="none" w:sz="0" w:space="0" w:color="auto"/>
        <w:right w:val="none" w:sz="0" w:space="0" w:color="auto"/>
      </w:divBdr>
    </w:div>
    <w:div w:id="343361497">
      <w:bodyDiv w:val="1"/>
      <w:marLeft w:val="0"/>
      <w:marRight w:val="0"/>
      <w:marTop w:val="0"/>
      <w:marBottom w:val="0"/>
      <w:divBdr>
        <w:top w:val="none" w:sz="0" w:space="0" w:color="auto"/>
        <w:left w:val="none" w:sz="0" w:space="0" w:color="auto"/>
        <w:bottom w:val="none" w:sz="0" w:space="0" w:color="auto"/>
        <w:right w:val="none" w:sz="0" w:space="0" w:color="auto"/>
      </w:divBdr>
    </w:div>
    <w:div w:id="349264829">
      <w:bodyDiv w:val="1"/>
      <w:marLeft w:val="0"/>
      <w:marRight w:val="0"/>
      <w:marTop w:val="0"/>
      <w:marBottom w:val="0"/>
      <w:divBdr>
        <w:top w:val="none" w:sz="0" w:space="0" w:color="auto"/>
        <w:left w:val="none" w:sz="0" w:space="0" w:color="auto"/>
        <w:bottom w:val="none" w:sz="0" w:space="0" w:color="auto"/>
        <w:right w:val="none" w:sz="0" w:space="0" w:color="auto"/>
      </w:divBdr>
    </w:div>
    <w:div w:id="369182702">
      <w:bodyDiv w:val="1"/>
      <w:marLeft w:val="0"/>
      <w:marRight w:val="0"/>
      <w:marTop w:val="0"/>
      <w:marBottom w:val="0"/>
      <w:divBdr>
        <w:top w:val="none" w:sz="0" w:space="0" w:color="auto"/>
        <w:left w:val="none" w:sz="0" w:space="0" w:color="auto"/>
        <w:bottom w:val="none" w:sz="0" w:space="0" w:color="auto"/>
        <w:right w:val="none" w:sz="0" w:space="0" w:color="auto"/>
      </w:divBdr>
    </w:div>
    <w:div w:id="381056471">
      <w:bodyDiv w:val="1"/>
      <w:marLeft w:val="0"/>
      <w:marRight w:val="0"/>
      <w:marTop w:val="0"/>
      <w:marBottom w:val="0"/>
      <w:divBdr>
        <w:top w:val="none" w:sz="0" w:space="0" w:color="auto"/>
        <w:left w:val="none" w:sz="0" w:space="0" w:color="auto"/>
        <w:bottom w:val="none" w:sz="0" w:space="0" w:color="auto"/>
        <w:right w:val="none" w:sz="0" w:space="0" w:color="auto"/>
      </w:divBdr>
    </w:div>
    <w:div w:id="393966521">
      <w:bodyDiv w:val="1"/>
      <w:marLeft w:val="0"/>
      <w:marRight w:val="0"/>
      <w:marTop w:val="0"/>
      <w:marBottom w:val="0"/>
      <w:divBdr>
        <w:top w:val="none" w:sz="0" w:space="0" w:color="auto"/>
        <w:left w:val="none" w:sz="0" w:space="0" w:color="auto"/>
        <w:bottom w:val="none" w:sz="0" w:space="0" w:color="auto"/>
        <w:right w:val="none" w:sz="0" w:space="0" w:color="auto"/>
      </w:divBdr>
    </w:div>
    <w:div w:id="394936420">
      <w:bodyDiv w:val="1"/>
      <w:marLeft w:val="0"/>
      <w:marRight w:val="0"/>
      <w:marTop w:val="0"/>
      <w:marBottom w:val="0"/>
      <w:divBdr>
        <w:top w:val="none" w:sz="0" w:space="0" w:color="auto"/>
        <w:left w:val="none" w:sz="0" w:space="0" w:color="auto"/>
        <w:bottom w:val="none" w:sz="0" w:space="0" w:color="auto"/>
        <w:right w:val="none" w:sz="0" w:space="0" w:color="auto"/>
      </w:divBdr>
    </w:div>
    <w:div w:id="405614870">
      <w:bodyDiv w:val="1"/>
      <w:marLeft w:val="0"/>
      <w:marRight w:val="0"/>
      <w:marTop w:val="0"/>
      <w:marBottom w:val="0"/>
      <w:divBdr>
        <w:top w:val="none" w:sz="0" w:space="0" w:color="auto"/>
        <w:left w:val="none" w:sz="0" w:space="0" w:color="auto"/>
        <w:bottom w:val="none" w:sz="0" w:space="0" w:color="auto"/>
        <w:right w:val="none" w:sz="0" w:space="0" w:color="auto"/>
      </w:divBdr>
    </w:div>
    <w:div w:id="437870262">
      <w:bodyDiv w:val="1"/>
      <w:marLeft w:val="0"/>
      <w:marRight w:val="0"/>
      <w:marTop w:val="0"/>
      <w:marBottom w:val="0"/>
      <w:divBdr>
        <w:top w:val="none" w:sz="0" w:space="0" w:color="auto"/>
        <w:left w:val="none" w:sz="0" w:space="0" w:color="auto"/>
        <w:bottom w:val="none" w:sz="0" w:space="0" w:color="auto"/>
        <w:right w:val="none" w:sz="0" w:space="0" w:color="auto"/>
      </w:divBdr>
    </w:div>
    <w:div w:id="445394324">
      <w:bodyDiv w:val="1"/>
      <w:marLeft w:val="0"/>
      <w:marRight w:val="0"/>
      <w:marTop w:val="0"/>
      <w:marBottom w:val="0"/>
      <w:divBdr>
        <w:top w:val="none" w:sz="0" w:space="0" w:color="auto"/>
        <w:left w:val="none" w:sz="0" w:space="0" w:color="auto"/>
        <w:bottom w:val="none" w:sz="0" w:space="0" w:color="auto"/>
        <w:right w:val="none" w:sz="0" w:space="0" w:color="auto"/>
      </w:divBdr>
    </w:div>
    <w:div w:id="460004452">
      <w:bodyDiv w:val="1"/>
      <w:marLeft w:val="0"/>
      <w:marRight w:val="0"/>
      <w:marTop w:val="0"/>
      <w:marBottom w:val="0"/>
      <w:divBdr>
        <w:top w:val="none" w:sz="0" w:space="0" w:color="auto"/>
        <w:left w:val="none" w:sz="0" w:space="0" w:color="auto"/>
        <w:bottom w:val="none" w:sz="0" w:space="0" w:color="auto"/>
        <w:right w:val="none" w:sz="0" w:space="0" w:color="auto"/>
      </w:divBdr>
      <w:divsChild>
        <w:div w:id="1089472654">
          <w:marLeft w:val="0"/>
          <w:marRight w:val="0"/>
          <w:marTop w:val="0"/>
          <w:marBottom w:val="0"/>
          <w:divBdr>
            <w:top w:val="none" w:sz="0" w:space="0" w:color="auto"/>
            <w:left w:val="none" w:sz="0" w:space="0" w:color="auto"/>
            <w:bottom w:val="none" w:sz="0" w:space="0" w:color="auto"/>
            <w:right w:val="none" w:sz="0" w:space="0" w:color="auto"/>
          </w:divBdr>
        </w:div>
        <w:div w:id="765346108">
          <w:marLeft w:val="0"/>
          <w:marRight w:val="0"/>
          <w:marTop w:val="0"/>
          <w:marBottom w:val="0"/>
          <w:divBdr>
            <w:top w:val="none" w:sz="0" w:space="0" w:color="auto"/>
            <w:left w:val="none" w:sz="0" w:space="0" w:color="auto"/>
            <w:bottom w:val="none" w:sz="0" w:space="0" w:color="auto"/>
            <w:right w:val="none" w:sz="0" w:space="0" w:color="auto"/>
          </w:divBdr>
        </w:div>
        <w:div w:id="647319652">
          <w:marLeft w:val="0"/>
          <w:marRight w:val="0"/>
          <w:marTop w:val="0"/>
          <w:marBottom w:val="0"/>
          <w:divBdr>
            <w:top w:val="none" w:sz="0" w:space="0" w:color="auto"/>
            <w:left w:val="none" w:sz="0" w:space="0" w:color="auto"/>
            <w:bottom w:val="none" w:sz="0" w:space="0" w:color="auto"/>
            <w:right w:val="none" w:sz="0" w:space="0" w:color="auto"/>
          </w:divBdr>
        </w:div>
      </w:divsChild>
    </w:div>
    <w:div w:id="480855258">
      <w:bodyDiv w:val="1"/>
      <w:marLeft w:val="0"/>
      <w:marRight w:val="0"/>
      <w:marTop w:val="0"/>
      <w:marBottom w:val="0"/>
      <w:divBdr>
        <w:top w:val="none" w:sz="0" w:space="0" w:color="auto"/>
        <w:left w:val="none" w:sz="0" w:space="0" w:color="auto"/>
        <w:bottom w:val="none" w:sz="0" w:space="0" w:color="auto"/>
        <w:right w:val="none" w:sz="0" w:space="0" w:color="auto"/>
      </w:divBdr>
    </w:div>
    <w:div w:id="504057001">
      <w:bodyDiv w:val="1"/>
      <w:marLeft w:val="0"/>
      <w:marRight w:val="0"/>
      <w:marTop w:val="0"/>
      <w:marBottom w:val="0"/>
      <w:divBdr>
        <w:top w:val="none" w:sz="0" w:space="0" w:color="auto"/>
        <w:left w:val="none" w:sz="0" w:space="0" w:color="auto"/>
        <w:bottom w:val="none" w:sz="0" w:space="0" w:color="auto"/>
        <w:right w:val="none" w:sz="0" w:space="0" w:color="auto"/>
      </w:divBdr>
    </w:div>
    <w:div w:id="505824303">
      <w:bodyDiv w:val="1"/>
      <w:marLeft w:val="0"/>
      <w:marRight w:val="0"/>
      <w:marTop w:val="0"/>
      <w:marBottom w:val="0"/>
      <w:divBdr>
        <w:top w:val="none" w:sz="0" w:space="0" w:color="auto"/>
        <w:left w:val="none" w:sz="0" w:space="0" w:color="auto"/>
        <w:bottom w:val="none" w:sz="0" w:space="0" w:color="auto"/>
        <w:right w:val="none" w:sz="0" w:space="0" w:color="auto"/>
      </w:divBdr>
    </w:div>
    <w:div w:id="545995316">
      <w:bodyDiv w:val="1"/>
      <w:marLeft w:val="0"/>
      <w:marRight w:val="0"/>
      <w:marTop w:val="0"/>
      <w:marBottom w:val="0"/>
      <w:divBdr>
        <w:top w:val="none" w:sz="0" w:space="0" w:color="auto"/>
        <w:left w:val="none" w:sz="0" w:space="0" w:color="auto"/>
        <w:bottom w:val="none" w:sz="0" w:space="0" w:color="auto"/>
        <w:right w:val="none" w:sz="0" w:space="0" w:color="auto"/>
      </w:divBdr>
    </w:div>
    <w:div w:id="602808987">
      <w:bodyDiv w:val="1"/>
      <w:marLeft w:val="0"/>
      <w:marRight w:val="0"/>
      <w:marTop w:val="0"/>
      <w:marBottom w:val="0"/>
      <w:divBdr>
        <w:top w:val="none" w:sz="0" w:space="0" w:color="auto"/>
        <w:left w:val="none" w:sz="0" w:space="0" w:color="auto"/>
        <w:bottom w:val="none" w:sz="0" w:space="0" w:color="auto"/>
        <w:right w:val="none" w:sz="0" w:space="0" w:color="auto"/>
      </w:divBdr>
    </w:div>
    <w:div w:id="608632943">
      <w:bodyDiv w:val="1"/>
      <w:marLeft w:val="0"/>
      <w:marRight w:val="0"/>
      <w:marTop w:val="0"/>
      <w:marBottom w:val="0"/>
      <w:divBdr>
        <w:top w:val="none" w:sz="0" w:space="0" w:color="auto"/>
        <w:left w:val="none" w:sz="0" w:space="0" w:color="auto"/>
        <w:bottom w:val="none" w:sz="0" w:space="0" w:color="auto"/>
        <w:right w:val="none" w:sz="0" w:space="0" w:color="auto"/>
      </w:divBdr>
    </w:div>
    <w:div w:id="628828295">
      <w:bodyDiv w:val="1"/>
      <w:marLeft w:val="0"/>
      <w:marRight w:val="0"/>
      <w:marTop w:val="0"/>
      <w:marBottom w:val="0"/>
      <w:divBdr>
        <w:top w:val="none" w:sz="0" w:space="0" w:color="auto"/>
        <w:left w:val="none" w:sz="0" w:space="0" w:color="auto"/>
        <w:bottom w:val="none" w:sz="0" w:space="0" w:color="auto"/>
        <w:right w:val="none" w:sz="0" w:space="0" w:color="auto"/>
      </w:divBdr>
    </w:div>
    <w:div w:id="658731429">
      <w:bodyDiv w:val="1"/>
      <w:marLeft w:val="0"/>
      <w:marRight w:val="0"/>
      <w:marTop w:val="0"/>
      <w:marBottom w:val="0"/>
      <w:divBdr>
        <w:top w:val="none" w:sz="0" w:space="0" w:color="auto"/>
        <w:left w:val="none" w:sz="0" w:space="0" w:color="auto"/>
        <w:bottom w:val="none" w:sz="0" w:space="0" w:color="auto"/>
        <w:right w:val="none" w:sz="0" w:space="0" w:color="auto"/>
      </w:divBdr>
    </w:div>
    <w:div w:id="679351285">
      <w:bodyDiv w:val="1"/>
      <w:marLeft w:val="0"/>
      <w:marRight w:val="0"/>
      <w:marTop w:val="0"/>
      <w:marBottom w:val="0"/>
      <w:divBdr>
        <w:top w:val="none" w:sz="0" w:space="0" w:color="auto"/>
        <w:left w:val="none" w:sz="0" w:space="0" w:color="auto"/>
        <w:bottom w:val="none" w:sz="0" w:space="0" w:color="auto"/>
        <w:right w:val="none" w:sz="0" w:space="0" w:color="auto"/>
      </w:divBdr>
      <w:divsChild>
        <w:div w:id="417483604">
          <w:marLeft w:val="0"/>
          <w:marRight w:val="0"/>
          <w:marTop w:val="0"/>
          <w:marBottom w:val="0"/>
          <w:divBdr>
            <w:top w:val="none" w:sz="0" w:space="0" w:color="auto"/>
            <w:left w:val="none" w:sz="0" w:space="0" w:color="auto"/>
            <w:bottom w:val="none" w:sz="0" w:space="0" w:color="auto"/>
            <w:right w:val="none" w:sz="0" w:space="0" w:color="auto"/>
          </w:divBdr>
          <w:divsChild>
            <w:div w:id="927807279">
              <w:marLeft w:val="0"/>
              <w:marRight w:val="0"/>
              <w:marTop w:val="0"/>
              <w:marBottom w:val="0"/>
              <w:divBdr>
                <w:top w:val="none" w:sz="0" w:space="0" w:color="auto"/>
                <w:left w:val="none" w:sz="0" w:space="0" w:color="auto"/>
                <w:bottom w:val="none" w:sz="0" w:space="0" w:color="auto"/>
                <w:right w:val="none" w:sz="0" w:space="0" w:color="auto"/>
              </w:divBdr>
            </w:div>
          </w:divsChild>
        </w:div>
        <w:div w:id="1803308695">
          <w:marLeft w:val="0"/>
          <w:marRight w:val="0"/>
          <w:marTop w:val="0"/>
          <w:marBottom w:val="0"/>
          <w:divBdr>
            <w:top w:val="none" w:sz="0" w:space="0" w:color="auto"/>
            <w:left w:val="none" w:sz="0" w:space="0" w:color="auto"/>
            <w:bottom w:val="none" w:sz="0" w:space="0" w:color="auto"/>
            <w:right w:val="none" w:sz="0" w:space="0" w:color="auto"/>
          </w:divBdr>
          <w:divsChild>
            <w:div w:id="85542097">
              <w:marLeft w:val="0"/>
              <w:marRight w:val="0"/>
              <w:marTop w:val="120"/>
              <w:marBottom w:val="0"/>
              <w:divBdr>
                <w:top w:val="none" w:sz="0" w:space="0" w:color="auto"/>
                <w:left w:val="none" w:sz="0" w:space="0" w:color="auto"/>
                <w:bottom w:val="none" w:sz="0" w:space="0" w:color="auto"/>
                <w:right w:val="none" w:sz="0" w:space="0" w:color="auto"/>
              </w:divBdr>
            </w:div>
            <w:div w:id="3125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6439">
      <w:bodyDiv w:val="1"/>
      <w:marLeft w:val="0"/>
      <w:marRight w:val="0"/>
      <w:marTop w:val="0"/>
      <w:marBottom w:val="0"/>
      <w:divBdr>
        <w:top w:val="none" w:sz="0" w:space="0" w:color="auto"/>
        <w:left w:val="none" w:sz="0" w:space="0" w:color="auto"/>
        <w:bottom w:val="none" w:sz="0" w:space="0" w:color="auto"/>
        <w:right w:val="none" w:sz="0" w:space="0" w:color="auto"/>
      </w:divBdr>
    </w:div>
    <w:div w:id="753816865">
      <w:bodyDiv w:val="1"/>
      <w:marLeft w:val="0"/>
      <w:marRight w:val="0"/>
      <w:marTop w:val="0"/>
      <w:marBottom w:val="0"/>
      <w:divBdr>
        <w:top w:val="none" w:sz="0" w:space="0" w:color="auto"/>
        <w:left w:val="none" w:sz="0" w:space="0" w:color="auto"/>
        <w:bottom w:val="none" w:sz="0" w:space="0" w:color="auto"/>
        <w:right w:val="none" w:sz="0" w:space="0" w:color="auto"/>
      </w:divBdr>
    </w:div>
    <w:div w:id="754400787">
      <w:bodyDiv w:val="1"/>
      <w:marLeft w:val="0"/>
      <w:marRight w:val="0"/>
      <w:marTop w:val="0"/>
      <w:marBottom w:val="0"/>
      <w:divBdr>
        <w:top w:val="none" w:sz="0" w:space="0" w:color="auto"/>
        <w:left w:val="none" w:sz="0" w:space="0" w:color="auto"/>
        <w:bottom w:val="none" w:sz="0" w:space="0" w:color="auto"/>
        <w:right w:val="none" w:sz="0" w:space="0" w:color="auto"/>
      </w:divBdr>
    </w:div>
    <w:div w:id="777143146">
      <w:bodyDiv w:val="1"/>
      <w:marLeft w:val="0"/>
      <w:marRight w:val="0"/>
      <w:marTop w:val="0"/>
      <w:marBottom w:val="0"/>
      <w:divBdr>
        <w:top w:val="none" w:sz="0" w:space="0" w:color="auto"/>
        <w:left w:val="none" w:sz="0" w:space="0" w:color="auto"/>
        <w:bottom w:val="none" w:sz="0" w:space="0" w:color="auto"/>
        <w:right w:val="none" w:sz="0" w:space="0" w:color="auto"/>
      </w:divBdr>
    </w:div>
    <w:div w:id="780803822">
      <w:bodyDiv w:val="1"/>
      <w:marLeft w:val="0"/>
      <w:marRight w:val="0"/>
      <w:marTop w:val="0"/>
      <w:marBottom w:val="0"/>
      <w:divBdr>
        <w:top w:val="none" w:sz="0" w:space="0" w:color="auto"/>
        <w:left w:val="none" w:sz="0" w:space="0" w:color="auto"/>
        <w:bottom w:val="none" w:sz="0" w:space="0" w:color="auto"/>
        <w:right w:val="none" w:sz="0" w:space="0" w:color="auto"/>
      </w:divBdr>
    </w:div>
    <w:div w:id="810946617">
      <w:bodyDiv w:val="1"/>
      <w:marLeft w:val="0"/>
      <w:marRight w:val="0"/>
      <w:marTop w:val="0"/>
      <w:marBottom w:val="0"/>
      <w:divBdr>
        <w:top w:val="none" w:sz="0" w:space="0" w:color="auto"/>
        <w:left w:val="none" w:sz="0" w:space="0" w:color="auto"/>
        <w:bottom w:val="none" w:sz="0" w:space="0" w:color="auto"/>
        <w:right w:val="none" w:sz="0" w:space="0" w:color="auto"/>
      </w:divBdr>
    </w:div>
    <w:div w:id="811171665">
      <w:bodyDiv w:val="1"/>
      <w:marLeft w:val="0"/>
      <w:marRight w:val="0"/>
      <w:marTop w:val="0"/>
      <w:marBottom w:val="0"/>
      <w:divBdr>
        <w:top w:val="none" w:sz="0" w:space="0" w:color="auto"/>
        <w:left w:val="none" w:sz="0" w:space="0" w:color="auto"/>
        <w:bottom w:val="none" w:sz="0" w:space="0" w:color="auto"/>
        <w:right w:val="none" w:sz="0" w:space="0" w:color="auto"/>
      </w:divBdr>
    </w:div>
    <w:div w:id="816186131">
      <w:bodyDiv w:val="1"/>
      <w:marLeft w:val="0"/>
      <w:marRight w:val="0"/>
      <w:marTop w:val="0"/>
      <w:marBottom w:val="0"/>
      <w:divBdr>
        <w:top w:val="none" w:sz="0" w:space="0" w:color="auto"/>
        <w:left w:val="none" w:sz="0" w:space="0" w:color="auto"/>
        <w:bottom w:val="none" w:sz="0" w:space="0" w:color="auto"/>
        <w:right w:val="none" w:sz="0" w:space="0" w:color="auto"/>
      </w:divBdr>
    </w:div>
    <w:div w:id="835191472">
      <w:bodyDiv w:val="1"/>
      <w:marLeft w:val="0"/>
      <w:marRight w:val="0"/>
      <w:marTop w:val="0"/>
      <w:marBottom w:val="0"/>
      <w:divBdr>
        <w:top w:val="none" w:sz="0" w:space="0" w:color="auto"/>
        <w:left w:val="none" w:sz="0" w:space="0" w:color="auto"/>
        <w:bottom w:val="none" w:sz="0" w:space="0" w:color="auto"/>
        <w:right w:val="none" w:sz="0" w:space="0" w:color="auto"/>
      </w:divBdr>
    </w:div>
    <w:div w:id="847478202">
      <w:bodyDiv w:val="1"/>
      <w:marLeft w:val="0"/>
      <w:marRight w:val="0"/>
      <w:marTop w:val="0"/>
      <w:marBottom w:val="0"/>
      <w:divBdr>
        <w:top w:val="none" w:sz="0" w:space="0" w:color="auto"/>
        <w:left w:val="none" w:sz="0" w:space="0" w:color="auto"/>
        <w:bottom w:val="none" w:sz="0" w:space="0" w:color="auto"/>
        <w:right w:val="none" w:sz="0" w:space="0" w:color="auto"/>
      </w:divBdr>
      <w:divsChild>
        <w:div w:id="210852795">
          <w:marLeft w:val="0"/>
          <w:marRight w:val="0"/>
          <w:marTop w:val="0"/>
          <w:marBottom w:val="0"/>
          <w:divBdr>
            <w:top w:val="none" w:sz="0" w:space="0" w:color="auto"/>
            <w:left w:val="none" w:sz="0" w:space="0" w:color="auto"/>
            <w:bottom w:val="none" w:sz="0" w:space="0" w:color="auto"/>
            <w:right w:val="none" w:sz="0" w:space="0" w:color="auto"/>
          </w:divBdr>
        </w:div>
        <w:div w:id="898059083">
          <w:marLeft w:val="0"/>
          <w:marRight w:val="0"/>
          <w:marTop w:val="0"/>
          <w:marBottom w:val="0"/>
          <w:divBdr>
            <w:top w:val="none" w:sz="0" w:space="0" w:color="auto"/>
            <w:left w:val="none" w:sz="0" w:space="0" w:color="auto"/>
            <w:bottom w:val="none" w:sz="0" w:space="0" w:color="auto"/>
            <w:right w:val="none" w:sz="0" w:space="0" w:color="auto"/>
          </w:divBdr>
        </w:div>
        <w:div w:id="279534990">
          <w:marLeft w:val="0"/>
          <w:marRight w:val="0"/>
          <w:marTop w:val="0"/>
          <w:marBottom w:val="0"/>
          <w:divBdr>
            <w:top w:val="none" w:sz="0" w:space="0" w:color="auto"/>
            <w:left w:val="none" w:sz="0" w:space="0" w:color="auto"/>
            <w:bottom w:val="none" w:sz="0" w:space="0" w:color="auto"/>
            <w:right w:val="none" w:sz="0" w:space="0" w:color="auto"/>
          </w:divBdr>
        </w:div>
      </w:divsChild>
    </w:div>
    <w:div w:id="849837674">
      <w:bodyDiv w:val="1"/>
      <w:marLeft w:val="0"/>
      <w:marRight w:val="0"/>
      <w:marTop w:val="0"/>
      <w:marBottom w:val="0"/>
      <w:divBdr>
        <w:top w:val="none" w:sz="0" w:space="0" w:color="auto"/>
        <w:left w:val="none" w:sz="0" w:space="0" w:color="auto"/>
        <w:bottom w:val="none" w:sz="0" w:space="0" w:color="auto"/>
        <w:right w:val="none" w:sz="0" w:space="0" w:color="auto"/>
      </w:divBdr>
    </w:div>
    <w:div w:id="850148628">
      <w:bodyDiv w:val="1"/>
      <w:marLeft w:val="0"/>
      <w:marRight w:val="0"/>
      <w:marTop w:val="0"/>
      <w:marBottom w:val="0"/>
      <w:divBdr>
        <w:top w:val="none" w:sz="0" w:space="0" w:color="auto"/>
        <w:left w:val="none" w:sz="0" w:space="0" w:color="auto"/>
        <w:bottom w:val="none" w:sz="0" w:space="0" w:color="auto"/>
        <w:right w:val="none" w:sz="0" w:space="0" w:color="auto"/>
      </w:divBdr>
      <w:divsChild>
        <w:div w:id="1596934254">
          <w:marLeft w:val="0"/>
          <w:marRight w:val="0"/>
          <w:marTop w:val="0"/>
          <w:marBottom w:val="0"/>
          <w:divBdr>
            <w:top w:val="none" w:sz="0" w:space="0" w:color="auto"/>
            <w:left w:val="none" w:sz="0" w:space="0" w:color="auto"/>
            <w:bottom w:val="none" w:sz="0" w:space="0" w:color="auto"/>
            <w:right w:val="none" w:sz="0" w:space="0" w:color="auto"/>
          </w:divBdr>
        </w:div>
      </w:divsChild>
    </w:div>
    <w:div w:id="868300403">
      <w:bodyDiv w:val="1"/>
      <w:marLeft w:val="0"/>
      <w:marRight w:val="0"/>
      <w:marTop w:val="0"/>
      <w:marBottom w:val="0"/>
      <w:divBdr>
        <w:top w:val="none" w:sz="0" w:space="0" w:color="auto"/>
        <w:left w:val="none" w:sz="0" w:space="0" w:color="auto"/>
        <w:bottom w:val="none" w:sz="0" w:space="0" w:color="auto"/>
        <w:right w:val="none" w:sz="0" w:space="0" w:color="auto"/>
      </w:divBdr>
    </w:div>
    <w:div w:id="869415256">
      <w:bodyDiv w:val="1"/>
      <w:marLeft w:val="0"/>
      <w:marRight w:val="0"/>
      <w:marTop w:val="0"/>
      <w:marBottom w:val="0"/>
      <w:divBdr>
        <w:top w:val="none" w:sz="0" w:space="0" w:color="auto"/>
        <w:left w:val="none" w:sz="0" w:space="0" w:color="auto"/>
        <w:bottom w:val="none" w:sz="0" w:space="0" w:color="auto"/>
        <w:right w:val="none" w:sz="0" w:space="0" w:color="auto"/>
      </w:divBdr>
    </w:div>
    <w:div w:id="870455421">
      <w:bodyDiv w:val="1"/>
      <w:marLeft w:val="0"/>
      <w:marRight w:val="0"/>
      <w:marTop w:val="0"/>
      <w:marBottom w:val="0"/>
      <w:divBdr>
        <w:top w:val="none" w:sz="0" w:space="0" w:color="auto"/>
        <w:left w:val="none" w:sz="0" w:space="0" w:color="auto"/>
        <w:bottom w:val="none" w:sz="0" w:space="0" w:color="auto"/>
        <w:right w:val="none" w:sz="0" w:space="0" w:color="auto"/>
      </w:divBdr>
    </w:div>
    <w:div w:id="876501766">
      <w:bodyDiv w:val="1"/>
      <w:marLeft w:val="0"/>
      <w:marRight w:val="0"/>
      <w:marTop w:val="0"/>
      <w:marBottom w:val="0"/>
      <w:divBdr>
        <w:top w:val="none" w:sz="0" w:space="0" w:color="auto"/>
        <w:left w:val="none" w:sz="0" w:space="0" w:color="auto"/>
        <w:bottom w:val="none" w:sz="0" w:space="0" w:color="auto"/>
        <w:right w:val="none" w:sz="0" w:space="0" w:color="auto"/>
      </w:divBdr>
    </w:div>
    <w:div w:id="882601426">
      <w:bodyDiv w:val="1"/>
      <w:marLeft w:val="0"/>
      <w:marRight w:val="0"/>
      <w:marTop w:val="0"/>
      <w:marBottom w:val="0"/>
      <w:divBdr>
        <w:top w:val="none" w:sz="0" w:space="0" w:color="auto"/>
        <w:left w:val="none" w:sz="0" w:space="0" w:color="auto"/>
        <w:bottom w:val="none" w:sz="0" w:space="0" w:color="auto"/>
        <w:right w:val="none" w:sz="0" w:space="0" w:color="auto"/>
      </w:divBdr>
    </w:div>
    <w:div w:id="900870086">
      <w:bodyDiv w:val="1"/>
      <w:marLeft w:val="0"/>
      <w:marRight w:val="0"/>
      <w:marTop w:val="0"/>
      <w:marBottom w:val="0"/>
      <w:divBdr>
        <w:top w:val="none" w:sz="0" w:space="0" w:color="auto"/>
        <w:left w:val="none" w:sz="0" w:space="0" w:color="auto"/>
        <w:bottom w:val="none" w:sz="0" w:space="0" w:color="auto"/>
        <w:right w:val="none" w:sz="0" w:space="0" w:color="auto"/>
      </w:divBdr>
    </w:div>
    <w:div w:id="929659216">
      <w:bodyDiv w:val="1"/>
      <w:marLeft w:val="0"/>
      <w:marRight w:val="0"/>
      <w:marTop w:val="0"/>
      <w:marBottom w:val="0"/>
      <w:divBdr>
        <w:top w:val="none" w:sz="0" w:space="0" w:color="auto"/>
        <w:left w:val="none" w:sz="0" w:space="0" w:color="auto"/>
        <w:bottom w:val="none" w:sz="0" w:space="0" w:color="auto"/>
        <w:right w:val="none" w:sz="0" w:space="0" w:color="auto"/>
      </w:divBdr>
    </w:div>
    <w:div w:id="946698779">
      <w:bodyDiv w:val="1"/>
      <w:marLeft w:val="0"/>
      <w:marRight w:val="0"/>
      <w:marTop w:val="0"/>
      <w:marBottom w:val="0"/>
      <w:divBdr>
        <w:top w:val="none" w:sz="0" w:space="0" w:color="auto"/>
        <w:left w:val="none" w:sz="0" w:space="0" w:color="auto"/>
        <w:bottom w:val="none" w:sz="0" w:space="0" w:color="auto"/>
        <w:right w:val="none" w:sz="0" w:space="0" w:color="auto"/>
      </w:divBdr>
    </w:div>
    <w:div w:id="962690764">
      <w:bodyDiv w:val="1"/>
      <w:marLeft w:val="0"/>
      <w:marRight w:val="0"/>
      <w:marTop w:val="0"/>
      <w:marBottom w:val="0"/>
      <w:divBdr>
        <w:top w:val="none" w:sz="0" w:space="0" w:color="auto"/>
        <w:left w:val="none" w:sz="0" w:space="0" w:color="auto"/>
        <w:bottom w:val="none" w:sz="0" w:space="0" w:color="auto"/>
        <w:right w:val="none" w:sz="0" w:space="0" w:color="auto"/>
      </w:divBdr>
    </w:div>
    <w:div w:id="981079694">
      <w:bodyDiv w:val="1"/>
      <w:marLeft w:val="0"/>
      <w:marRight w:val="0"/>
      <w:marTop w:val="0"/>
      <w:marBottom w:val="0"/>
      <w:divBdr>
        <w:top w:val="none" w:sz="0" w:space="0" w:color="auto"/>
        <w:left w:val="none" w:sz="0" w:space="0" w:color="auto"/>
        <w:bottom w:val="none" w:sz="0" w:space="0" w:color="auto"/>
        <w:right w:val="none" w:sz="0" w:space="0" w:color="auto"/>
      </w:divBdr>
    </w:div>
    <w:div w:id="1003702103">
      <w:bodyDiv w:val="1"/>
      <w:marLeft w:val="0"/>
      <w:marRight w:val="0"/>
      <w:marTop w:val="0"/>
      <w:marBottom w:val="0"/>
      <w:divBdr>
        <w:top w:val="none" w:sz="0" w:space="0" w:color="auto"/>
        <w:left w:val="none" w:sz="0" w:space="0" w:color="auto"/>
        <w:bottom w:val="none" w:sz="0" w:space="0" w:color="auto"/>
        <w:right w:val="none" w:sz="0" w:space="0" w:color="auto"/>
      </w:divBdr>
    </w:div>
    <w:div w:id="1007562162">
      <w:bodyDiv w:val="1"/>
      <w:marLeft w:val="0"/>
      <w:marRight w:val="0"/>
      <w:marTop w:val="0"/>
      <w:marBottom w:val="0"/>
      <w:divBdr>
        <w:top w:val="none" w:sz="0" w:space="0" w:color="auto"/>
        <w:left w:val="none" w:sz="0" w:space="0" w:color="auto"/>
        <w:bottom w:val="none" w:sz="0" w:space="0" w:color="auto"/>
        <w:right w:val="none" w:sz="0" w:space="0" w:color="auto"/>
      </w:divBdr>
    </w:div>
    <w:div w:id="1012799195">
      <w:bodyDiv w:val="1"/>
      <w:marLeft w:val="0"/>
      <w:marRight w:val="0"/>
      <w:marTop w:val="0"/>
      <w:marBottom w:val="0"/>
      <w:divBdr>
        <w:top w:val="none" w:sz="0" w:space="0" w:color="auto"/>
        <w:left w:val="none" w:sz="0" w:space="0" w:color="auto"/>
        <w:bottom w:val="none" w:sz="0" w:space="0" w:color="auto"/>
        <w:right w:val="none" w:sz="0" w:space="0" w:color="auto"/>
      </w:divBdr>
    </w:div>
    <w:div w:id="1021666050">
      <w:bodyDiv w:val="1"/>
      <w:marLeft w:val="0"/>
      <w:marRight w:val="0"/>
      <w:marTop w:val="0"/>
      <w:marBottom w:val="0"/>
      <w:divBdr>
        <w:top w:val="none" w:sz="0" w:space="0" w:color="auto"/>
        <w:left w:val="none" w:sz="0" w:space="0" w:color="auto"/>
        <w:bottom w:val="none" w:sz="0" w:space="0" w:color="auto"/>
        <w:right w:val="none" w:sz="0" w:space="0" w:color="auto"/>
      </w:divBdr>
    </w:div>
    <w:div w:id="1027415698">
      <w:bodyDiv w:val="1"/>
      <w:marLeft w:val="0"/>
      <w:marRight w:val="0"/>
      <w:marTop w:val="0"/>
      <w:marBottom w:val="0"/>
      <w:divBdr>
        <w:top w:val="none" w:sz="0" w:space="0" w:color="auto"/>
        <w:left w:val="none" w:sz="0" w:space="0" w:color="auto"/>
        <w:bottom w:val="none" w:sz="0" w:space="0" w:color="auto"/>
        <w:right w:val="none" w:sz="0" w:space="0" w:color="auto"/>
      </w:divBdr>
    </w:div>
    <w:div w:id="1048846411">
      <w:bodyDiv w:val="1"/>
      <w:marLeft w:val="0"/>
      <w:marRight w:val="0"/>
      <w:marTop w:val="0"/>
      <w:marBottom w:val="0"/>
      <w:divBdr>
        <w:top w:val="none" w:sz="0" w:space="0" w:color="auto"/>
        <w:left w:val="none" w:sz="0" w:space="0" w:color="auto"/>
        <w:bottom w:val="none" w:sz="0" w:space="0" w:color="auto"/>
        <w:right w:val="none" w:sz="0" w:space="0" w:color="auto"/>
      </w:divBdr>
    </w:div>
    <w:div w:id="1064333509">
      <w:bodyDiv w:val="1"/>
      <w:marLeft w:val="0"/>
      <w:marRight w:val="0"/>
      <w:marTop w:val="0"/>
      <w:marBottom w:val="0"/>
      <w:divBdr>
        <w:top w:val="none" w:sz="0" w:space="0" w:color="auto"/>
        <w:left w:val="none" w:sz="0" w:space="0" w:color="auto"/>
        <w:bottom w:val="none" w:sz="0" w:space="0" w:color="auto"/>
        <w:right w:val="none" w:sz="0" w:space="0" w:color="auto"/>
      </w:divBdr>
    </w:div>
    <w:div w:id="1082877998">
      <w:bodyDiv w:val="1"/>
      <w:marLeft w:val="0"/>
      <w:marRight w:val="0"/>
      <w:marTop w:val="0"/>
      <w:marBottom w:val="0"/>
      <w:divBdr>
        <w:top w:val="none" w:sz="0" w:space="0" w:color="auto"/>
        <w:left w:val="none" w:sz="0" w:space="0" w:color="auto"/>
        <w:bottom w:val="none" w:sz="0" w:space="0" w:color="auto"/>
        <w:right w:val="none" w:sz="0" w:space="0" w:color="auto"/>
      </w:divBdr>
    </w:div>
    <w:div w:id="1101340864">
      <w:bodyDiv w:val="1"/>
      <w:marLeft w:val="0"/>
      <w:marRight w:val="0"/>
      <w:marTop w:val="0"/>
      <w:marBottom w:val="0"/>
      <w:divBdr>
        <w:top w:val="none" w:sz="0" w:space="0" w:color="auto"/>
        <w:left w:val="none" w:sz="0" w:space="0" w:color="auto"/>
        <w:bottom w:val="none" w:sz="0" w:space="0" w:color="auto"/>
        <w:right w:val="none" w:sz="0" w:space="0" w:color="auto"/>
      </w:divBdr>
    </w:div>
    <w:div w:id="1103262929">
      <w:bodyDiv w:val="1"/>
      <w:marLeft w:val="0"/>
      <w:marRight w:val="0"/>
      <w:marTop w:val="0"/>
      <w:marBottom w:val="0"/>
      <w:divBdr>
        <w:top w:val="none" w:sz="0" w:space="0" w:color="auto"/>
        <w:left w:val="none" w:sz="0" w:space="0" w:color="auto"/>
        <w:bottom w:val="none" w:sz="0" w:space="0" w:color="auto"/>
        <w:right w:val="none" w:sz="0" w:space="0" w:color="auto"/>
      </w:divBdr>
    </w:div>
    <w:div w:id="1125537068">
      <w:bodyDiv w:val="1"/>
      <w:marLeft w:val="0"/>
      <w:marRight w:val="0"/>
      <w:marTop w:val="0"/>
      <w:marBottom w:val="0"/>
      <w:divBdr>
        <w:top w:val="none" w:sz="0" w:space="0" w:color="auto"/>
        <w:left w:val="none" w:sz="0" w:space="0" w:color="auto"/>
        <w:bottom w:val="none" w:sz="0" w:space="0" w:color="auto"/>
        <w:right w:val="none" w:sz="0" w:space="0" w:color="auto"/>
      </w:divBdr>
    </w:div>
    <w:div w:id="1131438607">
      <w:bodyDiv w:val="1"/>
      <w:marLeft w:val="0"/>
      <w:marRight w:val="0"/>
      <w:marTop w:val="0"/>
      <w:marBottom w:val="0"/>
      <w:divBdr>
        <w:top w:val="none" w:sz="0" w:space="0" w:color="auto"/>
        <w:left w:val="none" w:sz="0" w:space="0" w:color="auto"/>
        <w:bottom w:val="none" w:sz="0" w:space="0" w:color="auto"/>
        <w:right w:val="none" w:sz="0" w:space="0" w:color="auto"/>
      </w:divBdr>
    </w:div>
    <w:div w:id="1150289890">
      <w:bodyDiv w:val="1"/>
      <w:marLeft w:val="0"/>
      <w:marRight w:val="0"/>
      <w:marTop w:val="0"/>
      <w:marBottom w:val="0"/>
      <w:divBdr>
        <w:top w:val="none" w:sz="0" w:space="0" w:color="auto"/>
        <w:left w:val="none" w:sz="0" w:space="0" w:color="auto"/>
        <w:bottom w:val="none" w:sz="0" w:space="0" w:color="auto"/>
        <w:right w:val="none" w:sz="0" w:space="0" w:color="auto"/>
      </w:divBdr>
    </w:div>
    <w:div w:id="1155610862">
      <w:bodyDiv w:val="1"/>
      <w:marLeft w:val="0"/>
      <w:marRight w:val="0"/>
      <w:marTop w:val="0"/>
      <w:marBottom w:val="0"/>
      <w:divBdr>
        <w:top w:val="none" w:sz="0" w:space="0" w:color="auto"/>
        <w:left w:val="none" w:sz="0" w:space="0" w:color="auto"/>
        <w:bottom w:val="none" w:sz="0" w:space="0" w:color="auto"/>
        <w:right w:val="none" w:sz="0" w:space="0" w:color="auto"/>
      </w:divBdr>
    </w:div>
    <w:div w:id="1222326080">
      <w:bodyDiv w:val="1"/>
      <w:marLeft w:val="0"/>
      <w:marRight w:val="0"/>
      <w:marTop w:val="0"/>
      <w:marBottom w:val="0"/>
      <w:divBdr>
        <w:top w:val="none" w:sz="0" w:space="0" w:color="auto"/>
        <w:left w:val="none" w:sz="0" w:space="0" w:color="auto"/>
        <w:bottom w:val="none" w:sz="0" w:space="0" w:color="auto"/>
        <w:right w:val="none" w:sz="0" w:space="0" w:color="auto"/>
      </w:divBdr>
    </w:div>
    <w:div w:id="1232691631">
      <w:bodyDiv w:val="1"/>
      <w:marLeft w:val="0"/>
      <w:marRight w:val="0"/>
      <w:marTop w:val="0"/>
      <w:marBottom w:val="0"/>
      <w:divBdr>
        <w:top w:val="none" w:sz="0" w:space="0" w:color="auto"/>
        <w:left w:val="none" w:sz="0" w:space="0" w:color="auto"/>
        <w:bottom w:val="none" w:sz="0" w:space="0" w:color="auto"/>
        <w:right w:val="none" w:sz="0" w:space="0" w:color="auto"/>
      </w:divBdr>
      <w:divsChild>
        <w:div w:id="738557017">
          <w:marLeft w:val="0"/>
          <w:marRight w:val="0"/>
          <w:marTop w:val="0"/>
          <w:marBottom w:val="0"/>
          <w:divBdr>
            <w:top w:val="none" w:sz="0" w:space="0" w:color="auto"/>
            <w:left w:val="none" w:sz="0" w:space="0" w:color="auto"/>
            <w:bottom w:val="none" w:sz="0" w:space="0" w:color="auto"/>
            <w:right w:val="none" w:sz="0" w:space="0" w:color="auto"/>
          </w:divBdr>
          <w:divsChild>
            <w:div w:id="850991891">
              <w:marLeft w:val="0"/>
              <w:marRight w:val="0"/>
              <w:marTop w:val="0"/>
              <w:marBottom w:val="0"/>
              <w:divBdr>
                <w:top w:val="none" w:sz="0" w:space="0" w:color="auto"/>
                <w:left w:val="none" w:sz="0" w:space="0" w:color="auto"/>
                <w:bottom w:val="none" w:sz="0" w:space="0" w:color="auto"/>
                <w:right w:val="none" w:sz="0" w:space="0" w:color="auto"/>
              </w:divBdr>
            </w:div>
          </w:divsChild>
        </w:div>
        <w:div w:id="1346399272">
          <w:marLeft w:val="0"/>
          <w:marRight w:val="0"/>
          <w:marTop w:val="0"/>
          <w:marBottom w:val="0"/>
          <w:divBdr>
            <w:top w:val="none" w:sz="0" w:space="0" w:color="auto"/>
            <w:left w:val="none" w:sz="0" w:space="0" w:color="auto"/>
            <w:bottom w:val="none" w:sz="0" w:space="0" w:color="auto"/>
            <w:right w:val="none" w:sz="0" w:space="0" w:color="auto"/>
          </w:divBdr>
          <w:divsChild>
            <w:div w:id="515969302">
              <w:marLeft w:val="0"/>
              <w:marRight w:val="0"/>
              <w:marTop w:val="120"/>
              <w:marBottom w:val="0"/>
              <w:divBdr>
                <w:top w:val="none" w:sz="0" w:space="0" w:color="auto"/>
                <w:left w:val="none" w:sz="0" w:space="0" w:color="auto"/>
                <w:bottom w:val="none" w:sz="0" w:space="0" w:color="auto"/>
                <w:right w:val="none" w:sz="0" w:space="0" w:color="auto"/>
              </w:divBdr>
            </w:div>
            <w:div w:id="1964844183">
              <w:marLeft w:val="0"/>
              <w:marRight w:val="0"/>
              <w:marTop w:val="0"/>
              <w:marBottom w:val="0"/>
              <w:divBdr>
                <w:top w:val="none" w:sz="0" w:space="0" w:color="auto"/>
                <w:left w:val="none" w:sz="0" w:space="0" w:color="auto"/>
                <w:bottom w:val="none" w:sz="0" w:space="0" w:color="auto"/>
                <w:right w:val="none" w:sz="0" w:space="0" w:color="auto"/>
              </w:divBdr>
            </w:div>
          </w:divsChild>
        </w:div>
        <w:div w:id="1289509946">
          <w:marLeft w:val="0"/>
          <w:marRight w:val="0"/>
          <w:marTop w:val="0"/>
          <w:marBottom w:val="0"/>
          <w:divBdr>
            <w:top w:val="none" w:sz="0" w:space="0" w:color="auto"/>
            <w:left w:val="none" w:sz="0" w:space="0" w:color="auto"/>
            <w:bottom w:val="none" w:sz="0" w:space="0" w:color="auto"/>
            <w:right w:val="none" w:sz="0" w:space="0" w:color="auto"/>
          </w:divBdr>
          <w:divsChild>
            <w:div w:id="1816868820">
              <w:marLeft w:val="0"/>
              <w:marRight w:val="0"/>
              <w:marTop w:val="120"/>
              <w:marBottom w:val="0"/>
              <w:divBdr>
                <w:top w:val="none" w:sz="0" w:space="0" w:color="auto"/>
                <w:left w:val="none" w:sz="0" w:space="0" w:color="auto"/>
                <w:bottom w:val="none" w:sz="0" w:space="0" w:color="auto"/>
                <w:right w:val="none" w:sz="0" w:space="0" w:color="auto"/>
              </w:divBdr>
            </w:div>
            <w:div w:id="1256129144">
              <w:marLeft w:val="0"/>
              <w:marRight w:val="0"/>
              <w:marTop w:val="0"/>
              <w:marBottom w:val="0"/>
              <w:divBdr>
                <w:top w:val="none" w:sz="0" w:space="0" w:color="auto"/>
                <w:left w:val="none" w:sz="0" w:space="0" w:color="auto"/>
                <w:bottom w:val="none" w:sz="0" w:space="0" w:color="auto"/>
                <w:right w:val="none" w:sz="0" w:space="0" w:color="auto"/>
              </w:divBdr>
            </w:div>
          </w:divsChild>
        </w:div>
        <w:div w:id="1209221824">
          <w:marLeft w:val="0"/>
          <w:marRight w:val="0"/>
          <w:marTop w:val="0"/>
          <w:marBottom w:val="0"/>
          <w:divBdr>
            <w:top w:val="none" w:sz="0" w:space="0" w:color="auto"/>
            <w:left w:val="none" w:sz="0" w:space="0" w:color="auto"/>
            <w:bottom w:val="none" w:sz="0" w:space="0" w:color="auto"/>
            <w:right w:val="none" w:sz="0" w:space="0" w:color="auto"/>
          </w:divBdr>
          <w:divsChild>
            <w:div w:id="1145051928">
              <w:marLeft w:val="0"/>
              <w:marRight w:val="0"/>
              <w:marTop w:val="120"/>
              <w:marBottom w:val="0"/>
              <w:divBdr>
                <w:top w:val="none" w:sz="0" w:space="0" w:color="auto"/>
                <w:left w:val="none" w:sz="0" w:space="0" w:color="auto"/>
                <w:bottom w:val="none" w:sz="0" w:space="0" w:color="auto"/>
                <w:right w:val="none" w:sz="0" w:space="0" w:color="auto"/>
              </w:divBdr>
            </w:div>
            <w:div w:id="1966884294">
              <w:marLeft w:val="0"/>
              <w:marRight w:val="0"/>
              <w:marTop w:val="0"/>
              <w:marBottom w:val="0"/>
              <w:divBdr>
                <w:top w:val="none" w:sz="0" w:space="0" w:color="auto"/>
                <w:left w:val="none" w:sz="0" w:space="0" w:color="auto"/>
                <w:bottom w:val="none" w:sz="0" w:space="0" w:color="auto"/>
                <w:right w:val="none" w:sz="0" w:space="0" w:color="auto"/>
              </w:divBdr>
            </w:div>
          </w:divsChild>
        </w:div>
        <w:div w:id="1419716430">
          <w:marLeft w:val="0"/>
          <w:marRight w:val="0"/>
          <w:marTop w:val="0"/>
          <w:marBottom w:val="0"/>
          <w:divBdr>
            <w:top w:val="none" w:sz="0" w:space="0" w:color="auto"/>
            <w:left w:val="none" w:sz="0" w:space="0" w:color="auto"/>
            <w:bottom w:val="none" w:sz="0" w:space="0" w:color="auto"/>
            <w:right w:val="none" w:sz="0" w:space="0" w:color="auto"/>
          </w:divBdr>
          <w:divsChild>
            <w:div w:id="1600721312">
              <w:marLeft w:val="0"/>
              <w:marRight w:val="0"/>
              <w:marTop w:val="120"/>
              <w:marBottom w:val="0"/>
              <w:divBdr>
                <w:top w:val="none" w:sz="0" w:space="0" w:color="auto"/>
                <w:left w:val="none" w:sz="0" w:space="0" w:color="auto"/>
                <w:bottom w:val="none" w:sz="0" w:space="0" w:color="auto"/>
                <w:right w:val="none" w:sz="0" w:space="0" w:color="auto"/>
              </w:divBdr>
            </w:div>
            <w:div w:id="591933325">
              <w:marLeft w:val="0"/>
              <w:marRight w:val="0"/>
              <w:marTop w:val="0"/>
              <w:marBottom w:val="0"/>
              <w:divBdr>
                <w:top w:val="none" w:sz="0" w:space="0" w:color="auto"/>
                <w:left w:val="none" w:sz="0" w:space="0" w:color="auto"/>
                <w:bottom w:val="none" w:sz="0" w:space="0" w:color="auto"/>
                <w:right w:val="none" w:sz="0" w:space="0" w:color="auto"/>
              </w:divBdr>
            </w:div>
          </w:divsChild>
        </w:div>
        <w:div w:id="63069816">
          <w:marLeft w:val="0"/>
          <w:marRight w:val="0"/>
          <w:marTop w:val="0"/>
          <w:marBottom w:val="0"/>
          <w:divBdr>
            <w:top w:val="none" w:sz="0" w:space="0" w:color="auto"/>
            <w:left w:val="none" w:sz="0" w:space="0" w:color="auto"/>
            <w:bottom w:val="none" w:sz="0" w:space="0" w:color="auto"/>
            <w:right w:val="none" w:sz="0" w:space="0" w:color="auto"/>
          </w:divBdr>
          <w:divsChild>
            <w:div w:id="1737509257">
              <w:marLeft w:val="0"/>
              <w:marRight w:val="0"/>
              <w:marTop w:val="120"/>
              <w:marBottom w:val="0"/>
              <w:divBdr>
                <w:top w:val="none" w:sz="0" w:space="0" w:color="auto"/>
                <w:left w:val="none" w:sz="0" w:space="0" w:color="auto"/>
                <w:bottom w:val="none" w:sz="0" w:space="0" w:color="auto"/>
                <w:right w:val="none" w:sz="0" w:space="0" w:color="auto"/>
              </w:divBdr>
            </w:div>
            <w:div w:id="4381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0251">
      <w:bodyDiv w:val="1"/>
      <w:marLeft w:val="0"/>
      <w:marRight w:val="0"/>
      <w:marTop w:val="0"/>
      <w:marBottom w:val="0"/>
      <w:divBdr>
        <w:top w:val="none" w:sz="0" w:space="0" w:color="auto"/>
        <w:left w:val="none" w:sz="0" w:space="0" w:color="auto"/>
        <w:bottom w:val="none" w:sz="0" w:space="0" w:color="auto"/>
        <w:right w:val="none" w:sz="0" w:space="0" w:color="auto"/>
      </w:divBdr>
      <w:divsChild>
        <w:div w:id="714735698">
          <w:marLeft w:val="0"/>
          <w:marRight w:val="0"/>
          <w:marTop w:val="0"/>
          <w:marBottom w:val="0"/>
          <w:divBdr>
            <w:top w:val="none" w:sz="0" w:space="0" w:color="auto"/>
            <w:left w:val="none" w:sz="0" w:space="0" w:color="auto"/>
            <w:bottom w:val="none" w:sz="0" w:space="0" w:color="auto"/>
            <w:right w:val="none" w:sz="0" w:space="0" w:color="auto"/>
          </w:divBdr>
          <w:divsChild>
            <w:div w:id="1647779243">
              <w:marLeft w:val="0"/>
              <w:marRight w:val="0"/>
              <w:marTop w:val="0"/>
              <w:marBottom w:val="0"/>
              <w:divBdr>
                <w:top w:val="none" w:sz="0" w:space="0" w:color="auto"/>
                <w:left w:val="none" w:sz="0" w:space="0" w:color="auto"/>
                <w:bottom w:val="none" w:sz="0" w:space="0" w:color="auto"/>
                <w:right w:val="none" w:sz="0" w:space="0" w:color="auto"/>
              </w:divBdr>
              <w:divsChild>
                <w:div w:id="1635410583">
                  <w:marLeft w:val="0"/>
                  <w:marRight w:val="0"/>
                  <w:marTop w:val="0"/>
                  <w:marBottom w:val="0"/>
                  <w:divBdr>
                    <w:top w:val="none" w:sz="0" w:space="0" w:color="auto"/>
                    <w:left w:val="none" w:sz="0" w:space="0" w:color="auto"/>
                    <w:bottom w:val="none" w:sz="0" w:space="0" w:color="auto"/>
                    <w:right w:val="none" w:sz="0" w:space="0" w:color="auto"/>
                  </w:divBdr>
                  <w:divsChild>
                    <w:div w:id="962274659">
                      <w:marLeft w:val="0"/>
                      <w:marRight w:val="0"/>
                      <w:marTop w:val="0"/>
                      <w:marBottom w:val="0"/>
                      <w:divBdr>
                        <w:top w:val="none" w:sz="0" w:space="0" w:color="auto"/>
                        <w:left w:val="none" w:sz="0" w:space="0" w:color="auto"/>
                        <w:bottom w:val="none" w:sz="0" w:space="0" w:color="auto"/>
                        <w:right w:val="none" w:sz="0" w:space="0" w:color="auto"/>
                      </w:divBdr>
                      <w:divsChild>
                        <w:div w:id="1695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7227">
          <w:marLeft w:val="0"/>
          <w:marRight w:val="0"/>
          <w:marTop w:val="0"/>
          <w:marBottom w:val="0"/>
          <w:divBdr>
            <w:top w:val="none" w:sz="0" w:space="0" w:color="auto"/>
            <w:left w:val="none" w:sz="0" w:space="0" w:color="auto"/>
            <w:bottom w:val="none" w:sz="0" w:space="0" w:color="auto"/>
            <w:right w:val="none" w:sz="0" w:space="0" w:color="auto"/>
          </w:divBdr>
          <w:divsChild>
            <w:div w:id="242880195">
              <w:marLeft w:val="0"/>
              <w:marRight w:val="0"/>
              <w:marTop w:val="0"/>
              <w:marBottom w:val="0"/>
              <w:divBdr>
                <w:top w:val="none" w:sz="0" w:space="0" w:color="auto"/>
                <w:left w:val="none" w:sz="0" w:space="0" w:color="auto"/>
                <w:bottom w:val="none" w:sz="0" w:space="0" w:color="auto"/>
                <w:right w:val="none" w:sz="0" w:space="0" w:color="auto"/>
              </w:divBdr>
              <w:divsChild>
                <w:div w:id="1988437085">
                  <w:marLeft w:val="0"/>
                  <w:marRight w:val="0"/>
                  <w:marTop w:val="0"/>
                  <w:marBottom w:val="0"/>
                  <w:divBdr>
                    <w:top w:val="none" w:sz="0" w:space="0" w:color="auto"/>
                    <w:left w:val="none" w:sz="0" w:space="0" w:color="auto"/>
                    <w:bottom w:val="none" w:sz="0" w:space="0" w:color="auto"/>
                    <w:right w:val="none" w:sz="0" w:space="0" w:color="auto"/>
                  </w:divBdr>
                  <w:divsChild>
                    <w:div w:id="155264803">
                      <w:marLeft w:val="0"/>
                      <w:marRight w:val="0"/>
                      <w:marTop w:val="0"/>
                      <w:marBottom w:val="0"/>
                      <w:divBdr>
                        <w:top w:val="none" w:sz="0" w:space="0" w:color="auto"/>
                        <w:left w:val="none" w:sz="0" w:space="0" w:color="auto"/>
                        <w:bottom w:val="none" w:sz="0" w:space="0" w:color="auto"/>
                        <w:right w:val="none" w:sz="0" w:space="0" w:color="auto"/>
                      </w:divBdr>
                      <w:divsChild>
                        <w:div w:id="1252078709">
                          <w:marLeft w:val="0"/>
                          <w:marRight w:val="0"/>
                          <w:marTop w:val="0"/>
                          <w:marBottom w:val="0"/>
                          <w:divBdr>
                            <w:top w:val="none" w:sz="0" w:space="0" w:color="auto"/>
                            <w:left w:val="none" w:sz="0" w:space="0" w:color="auto"/>
                            <w:bottom w:val="none" w:sz="0" w:space="0" w:color="auto"/>
                            <w:right w:val="none" w:sz="0" w:space="0" w:color="auto"/>
                          </w:divBdr>
                          <w:divsChild>
                            <w:div w:id="2060664124">
                              <w:marLeft w:val="0"/>
                              <w:marRight w:val="300"/>
                              <w:marTop w:val="180"/>
                              <w:marBottom w:val="0"/>
                              <w:divBdr>
                                <w:top w:val="none" w:sz="0" w:space="0" w:color="auto"/>
                                <w:left w:val="none" w:sz="0" w:space="0" w:color="auto"/>
                                <w:bottom w:val="none" w:sz="0" w:space="0" w:color="auto"/>
                                <w:right w:val="none" w:sz="0" w:space="0" w:color="auto"/>
                              </w:divBdr>
                              <w:divsChild>
                                <w:div w:id="2079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55902">
      <w:bodyDiv w:val="1"/>
      <w:marLeft w:val="0"/>
      <w:marRight w:val="0"/>
      <w:marTop w:val="0"/>
      <w:marBottom w:val="0"/>
      <w:divBdr>
        <w:top w:val="none" w:sz="0" w:space="0" w:color="auto"/>
        <w:left w:val="none" w:sz="0" w:space="0" w:color="auto"/>
        <w:bottom w:val="none" w:sz="0" w:space="0" w:color="auto"/>
        <w:right w:val="none" w:sz="0" w:space="0" w:color="auto"/>
      </w:divBdr>
    </w:div>
    <w:div w:id="1280257128">
      <w:bodyDiv w:val="1"/>
      <w:marLeft w:val="0"/>
      <w:marRight w:val="0"/>
      <w:marTop w:val="0"/>
      <w:marBottom w:val="0"/>
      <w:divBdr>
        <w:top w:val="none" w:sz="0" w:space="0" w:color="auto"/>
        <w:left w:val="none" w:sz="0" w:space="0" w:color="auto"/>
        <w:bottom w:val="none" w:sz="0" w:space="0" w:color="auto"/>
        <w:right w:val="none" w:sz="0" w:space="0" w:color="auto"/>
      </w:divBdr>
    </w:div>
    <w:div w:id="1291590852">
      <w:bodyDiv w:val="1"/>
      <w:marLeft w:val="0"/>
      <w:marRight w:val="0"/>
      <w:marTop w:val="0"/>
      <w:marBottom w:val="0"/>
      <w:divBdr>
        <w:top w:val="none" w:sz="0" w:space="0" w:color="auto"/>
        <w:left w:val="none" w:sz="0" w:space="0" w:color="auto"/>
        <w:bottom w:val="none" w:sz="0" w:space="0" w:color="auto"/>
        <w:right w:val="none" w:sz="0" w:space="0" w:color="auto"/>
      </w:divBdr>
    </w:div>
    <w:div w:id="1294559283">
      <w:bodyDiv w:val="1"/>
      <w:marLeft w:val="0"/>
      <w:marRight w:val="0"/>
      <w:marTop w:val="0"/>
      <w:marBottom w:val="0"/>
      <w:divBdr>
        <w:top w:val="none" w:sz="0" w:space="0" w:color="auto"/>
        <w:left w:val="none" w:sz="0" w:space="0" w:color="auto"/>
        <w:bottom w:val="none" w:sz="0" w:space="0" w:color="auto"/>
        <w:right w:val="none" w:sz="0" w:space="0" w:color="auto"/>
      </w:divBdr>
    </w:div>
    <w:div w:id="1298413144">
      <w:bodyDiv w:val="1"/>
      <w:marLeft w:val="0"/>
      <w:marRight w:val="0"/>
      <w:marTop w:val="0"/>
      <w:marBottom w:val="0"/>
      <w:divBdr>
        <w:top w:val="none" w:sz="0" w:space="0" w:color="auto"/>
        <w:left w:val="none" w:sz="0" w:space="0" w:color="auto"/>
        <w:bottom w:val="none" w:sz="0" w:space="0" w:color="auto"/>
        <w:right w:val="none" w:sz="0" w:space="0" w:color="auto"/>
      </w:divBdr>
    </w:div>
    <w:div w:id="1299065654">
      <w:bodyDiv w:val="1"/>
      <w:marLeft w:val="0"/>
      <w:marRight w:val="0"/>
      <w:marTop w:val="0"/>
      <w:marBottom w:val="0"/>
      <w:divBdr>
        <w:top w:val="none" w:sz="0" w:space="0" w:color="auto"/>
        <w:left w:val="none" w:sz="0" w:space="0" w:color="auto"/>
        <w:bottom w:val="none" w:sz="0" w:space="0" w:color="auto"/>
        <w:right w:val="none" w:sz="0" w:space="0" w:color="auto"/>
      </w:divBdr>
    </w:div>
    <w:div w:id="1305887349">
      <w:bodyDiv w:val="1"/>
      <w:marLeft w:val="0"/>
      <w:marRight w:val="0"/>
      <w:marTop w:val="0"/>
      <w:marBottom w:val="0"/>
      <w:divBdr>
        <w:top w:val="none" w:sz="0" w:space="0" w:color="auto"/>
        <w:left w:val="none" w:sz="0" w:space="0" w:color="auto"/>
        <w:bottom w:val="none" w:sz="0" w:space="0" w:color="auto"/>
        <w:right w:val="none" w:sz="0" w:space="0" w:color="auto"/>
      </w:divBdr>
    </w:div>
    <w:div w:id="1306275653">
      <w:bodyDiv w:val="1"/>
      <w:marLeft w:val="0"/>
      <w:marRight w:val="0"/>
      <w:marTop w:val="0"/>
      <w:marBottom w:val="0"/>
      <w:divBdr>
        <w:top w:val="none" w:sz="0" w:space="0" w:color="auto"/>
        <w:left w:val="none" w:sz="0" w:space="0" w:color="auto"/>
        <w:bottom w:val="none" w:sz="0" w:space="0" w:color="auto"/>
        <w:right w:val="none" w:sz="0" w:space="0" w:color="auto"/>
      </w:divBdr>
    </w:div>
    <w:div w:id="1326395892">
      <w:bodyDiv w:val="1"/>
      <w:marLeft w:val="0"/>
      <w:marRight w:val="0"/>
      <w:marTop w:val="0"/>
      <w:marBottom w:val="0"/>
      <w:divBdr>
        <w:top w:val="none" w:sz="0" w:space="0" w:color="auto"/>
        <w:left w:val="none" w:sz="0" w:space="0" w:color="auto"/>
        <w:bottom w:val="none" w:sz="0" w:space="0" w:color="auto"/>
        <w:right w:val="none" w:sz="0" w:space="0" w:color="auto"/>
      </w:divBdr>
    </w:div>
    <w:div w:id="1332903599">
      <w:bodyDiv w:val="1"/>
      <w:marLeft w:val="0"/>
      <w:marRight w:val="0"/>
      <w:marTop w:val="0"/>
      <w:marBottom w:val="0"/>
      <w:divBdr>
        <w:top w:val="none" w:sz="0" w:space="0" w:color="auto"/>
        <w:left w:val="none" w:sz="0" w:space="0" w:color="auto"/>
        <w:bottom w:val="none" w:sz="0" w:space="0" w:color="auto"/>
        <w:right w:val="none" w:sz="0" w:space="0" w:color="auto"/>
      </w:divBdr>
    </w:div>
    <w:div w:id="1334452692">
      <w:bodyDiv w:val="1"/>
      <w:marLeft w:val="0"/>
      <w:marRight w:val="0"/>
      <w:marTop w:val="0"/>
      <w:marBottom w:val="0"/>
      <w:divBdr>
        <w:top w:val="none" w:sz="0" w:space="0" w:color="auto"/>
        <w:left w:val="none" w:sz="0" w:space="0" w:color="auto"/>
        <w:bottom w:val="none" w:sz="0" w:space="0" w:color="auto"/>
        <w:right w:val="none" w:sz="0" w:space="0" w:color="auto"/>
      </w:divBdr>
    </w:div>
    <w:div w:id="1345132773">
      <w:bodyDiv w:val="1"/>
      <w:marLeft w:val="0"/>
      <w:marRight w:val="0"/>
      <w:marTop w:val="0"/>
      <w:marBottom w:val="0"/>
      <w:divBdr>
        <w:top w:val="none" w:sz="0" w:space="0" w:color="auto"/>
        <w:left w:val="none" w:sz="0" w:space="0" w:color="auto"/>
        <w:bottom w:val="none" w:sz="0" w:space="0" w:color="auto"/>
        <w:right w:val="none" w:sz="0" w:space="0" w:color="auto"/>
      </w:divBdr>
    </w:div>
    <w:div w:id="1387073430">
      <w:bodyDiv w:val="1"/>
      <w:marLeft w:val="0"/>
      <w:marRight w:val="0"/>
      <w:marTop w:val="0"/>
      <w:marBottom w:val="0"/>
      <w:divBdr>
        <w:top w:val="none" w:sz="0" w:space="0" w:color="auto"/>
        <w:left w:val="none" w:sz="0" w:space="0" w:color="auto"/>
        <w:bottom w:val="none" w:sz="0" w:space="0" w:color="auto"/>
        <w:right w:val="none" w:sz="0" w:space="0" w:color="auto"/>
      </w:divBdr>
    </w:div>
    <w:div w:id="1387560215">
      <w:bodyDiv w:val="1"/>
      <w:marLeft w:val="0"/>
      <w:marRight w:val="0"/>
      <w:marTop w:val="0"/>
      <w:marBottom w:val="0"/>
      <w:divBdr>
        <w:top w:val="none" w:sz="0" w:space="0" w:color="auto"/>
        <w:left w:val="none" w:sz="0" w:space="0" w:color="auto"/>
        <w:bottom w:val="none" w:sz="0" w:space="0" w:color="auto"/>
        <w:right w:val="none" w:sz="0" w:space="0" w:color="auto"/>
      </w:divBdr>
    </w:div>
    <w:div w:id="1393653051">
      <w:bodyDiv w:val="1"/>
      <w:marLeft w:val="0"/>
      <w:marRight w:val="0"/>
      <w:marTop w:val="0"/>
      <w:marBottom w:val="0"/>
      <w:divBdr>
        <w:top w:val="none" w:sz="0" w:space="0" w:color="auto"/>
        <w:left w:val="none" w:sz="0" w:space="0" w:color="auto"/>
        <w:bottom w:val="none" w:sz="0" w:space="0" w:color="auto"/>
        <w:right w:val="none" w:sz="0" w:space="0" w:color="auto"/>
      </w:divBdr>
    </w:div>
    <w:div w:id="1473057540">
      <w:bodyDiv w:val="1"/>
      <w:marLeft w:val="0"/>
      <w:marRight w:val="0"/>
      <w:marTop w:val="0"/>
      <w:marBottom w:val="0"/>
      <w:divBdr>
        <w:top w:val="none" w:sz="0" w:space="0" w:color="auto"/>
        <w:left w:val="none" w:sz="0" w:space="0" w:color="auto"/>
        <w:bottom w:val="none" w:sz="0" w:space="0" w:color="auto"/>
        <w:right w:val="none" w:sz="0" w:space="0" w:color="auto"/>
      </w:divBdr>
    </w:div>
    <w:div w:id="1495534769">
      <w:bodyDiv w:val="1"/>
      <w:marLeft w:val="0"/>
      <w:marRight w:val="0"/>
      <w:marTop w:val="0"/>
      <w:marBottom w:val="0"/>
      <w:divBdr>
        <w:top w:val="none" w:sz="0" w:space="0" w:color="auto"/>
        <w:left w:val="none" w:sz="0" w:space="0" w:color="auto"/>
        <w:bottom w:val="none" w:sz="0" w:space="0" w:color="auto"/>
        <w:right w:val="none" w:sz="0" w:space="0" w:color="auto"/>
      </w:divBdr>
    </w:div>
    <w:div w:id="1505322324">
      <w:bodyDiv w:val="1"/>
      <w:marLeft w:val="0"/>
      <w:marRight w:val="0"/>
      <w:marTop w:val="0"/>
      <w:marBottom w:val="0"/>
      <w:divBdr>
        <w:top w:val="none" w:sz="0" w:space="0" w:color="auto"/>
        <w:left w:val="none" w:sz="0" w:space="0" w:color="auto"/>
        <w:bottom w:val="none" w:sz="0" w:space="0" w:color="auto"/>
        <w:right w:val="none" w:sz="0" w:space="0" w:color="auto"/>
      </w:divBdr>
    </w:div>
    <w:div w:id="1644234412">
      <w:bodyDiv w:val="1"/>
      <w:marLeft w:val="0"/>
      <w:marRight w:val="0"/>
      <w:marTop w:val="0"/>
      <w:marBottom w:val="0"/>
      <w:divBdr>
        <w:top w:val="none" w:sz="0" w:space="0" w:color="auto"/>
        <w:left w:val="none" w:sz="0" w:space="0" w:color="auto"/>
        <w:bottom w:val="none" w:sz="0" w:space="0" w:color="auto"/>
        <w:right w:val="none" w:sz="0" w:space="0" w:color="auto"/>
      </w:divBdr>
    </w:div>
    <w:div w:id="1697541104">
      <w:bodyDiv w:val="1"/>
      <w:marLeft w:val="0"/>
      <w:marRight w:val="0"/>
      <w:marTop w:val="0"/>
      <w:marBottom w:val="0"/>
      <w:divBdr>
        <w:top w:val="none" w:sz="0" w:space="0" w:color="auto"/>
        <w:left w:val="none" w:sz="0" w:space="0" w:color="auto"/>
        <w:bottom w:val="none" w:sz="0" w:space="0" w:color="auto"/>
        <w:right w:val="none" w:sz="0" w:space="0" w:color="auto"/>
      </w:divBdr>
    </w:div>
    <w:div w:id="1707828525">
      <w:bodyDiv w:val="1"/>
      <w:marLeft w:val="0"/>
      <w:marRight w:val="0"/>
      <w:marTop w:val="0"/>
      <w:marBottom w:val="0"/>
      <w:divBdr>
        <w:top w:val="none" w:sz="0" w:space="0" w:color="auto"/>
        <w:left w:val="none" w:sz="0" w:space="0" w:color="auto"/>
        <w:bottom w:val="none" w:sz="0" w:space="0" w:color="auto"/>
        <w:right w:val="none" w:sz="0" w:space="0" w:color="auto"/>
      </w:divBdr>
    </w:div>
    <w:div w:id="1740589742">
      <w:bodyDiv w:val="1"/>
      <w:marLeft w:val="0"/>
      <w:marRight w:val="0"/>
      <w:marTop w:val="0"/>
      <w:marBottom w:val="0"/>
      <w:divBdr>
        <w:top w:val="none" w:sz="0" w:space="0" w:color="auto"/>
        <w:left w:val="none" w:sz="0" w:space="0" w:color="auto"/>
        <w:bottom w:val="none" w:sz="0" w:space="0" w:color="auto"/>
        <w:right w:val="none" w:sz="0" w:space="0" w:color="auto"/>
      </w:divBdr>
    </w:div>
    <w:div w:id="1809205103">
      <w:bodyDiv w:val="1"/>
      <w:marLeft w:val="0"/>
      <w:marRight w:val="0"/>
      <w:marTop w:val="0"/>
      <w:marBottom w:val="0"/>
      <w:divBdr>
        <w:top w:val="none" w:sz="0" w:space="0" w:color="auto"/>
        <w:left w:val="none" w:sz="0" w:space="0" w:color="auto"/>
        <w:bottom w:val="none" w:sz="0" w:space="0" w:color="auto"/>
        <w:right w:val="none" w:sz="0" w:space="0" w:color="auto"/>
      </w:divBdr>
    </w:div>
    <w:div w:id="1820422531">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 w:id="1863468128">
      <w:bodyDiv w:val="1"/>
      <w:marLeft w:val="0"/>
      <w:marRight w:val="0"/>
      <w:marTop w:val="0"/>
      <w:marBottom w:val="0"/>
      <w:divBdr>
        <w:top w:val="none" w:sz="0" w:space="0" w:color="auto"/>
        <w:left w:val="none" w:sz="0" w:space="0" w:color="auto"/>
        <w:bottom w:val="none" w:sz="0" w:space="0" w:color="auto"/>
        <w:right w:val="none" w:sz="0" w:space="0" w:color="auto"/>
      </w:divBdr>
    </w:div>
    <w:div w:id="1874535258">
      <w:bodyDiv w:val="1"/>
      <w:marLeft w:val="0"/>
      <w:marRight w:val="0"/>
      <w:marTop w:val="0"/>
      <w:marBottom w:val="0"/>
      <w:divBdr>
        <w:top w:val="none" w:sz="0" w:space="0" w:color="auto"/>
        <w:left w:val="none" w:sz="0" w:space="0" w:color="auto"/>
        <w:bottom w:val="none" w:sz="0" w:space="0" w:color="auto"/>
        <w:right w:val="none" w:sz="0" w:space="0" w:color="auto"/>
      </w:divBdr>
    </w:div>
    <w:div w:id="1876893126">
      <w:bodyDiv w:val="1"/>
      <w:marLeft w:val="0"/>
      <w:marRight w:val="0"/>
      <w:marTop w:val="0"/>
      <w:marBottom w:val="0"/>
      <w:divBdr>
        <w:top w:val="none" w:sz="0" w:space="0" w:color="auto"/>
        <w:left w:val="none" w:sz="0" w:space="0" w:color="auto"/>
        <w:bottom w:val="none" w:sz="0" w:space="0" w:color="auto"/>
        <w:right w:val="none" w:sz="0" w:space="0" w:color="auto"/>
      </w:divBdr>
    </w:div>
    <w:div w:id="1900630874">
      <w:bodyDiv w:val="1"/>
      <w:marLeft w:val="0"/>
      <w:marRight w:val="0"/>
      <w:marTop w:val="0"/>
      <w:marBottom w:val="0"/>
      <w:divBdr>
        <w:top w:val="none" w:sz="0" w:space="0" w:color="auto"/>
        <w:left w:val="none" w:sz="0" w:space="0" w:color="auto"/>
        <w:bottom w:val="none" w:sz="0" w:space="0" w:color="auto"/>
        <w:right w:val="none" w:sz="0" w:space="0" w:color="auto"/>
      </w:divBdr>
    </w:div>
    <w:div w:id="1907253464">
      <w:bodyDiv w:val="1"/>
      <w:marLeft w:val="0"/>
      <w:marRight w:val="0"/>
      <w:marTop w:val="0"/>
      <w:marBottom w:val="0"/>
      <w:divBdr>
        <w:top w:val="none" w:sz="0" w:space="0" w:color="auto"/>
        <w:left w:val="none" w:sz="0" w:space="0" w:color="auto"/>
        <w:bottom w:val="none" w:sz="0" w:space="0" w:color="auto"/>
        <w:right w:val="none" w:sz="0" w:space="0" w:color="auto"/>
      </w:divBdr>
    </w:div>
    <w:div w:id="1908803437">
      <w:bodyDiv w:val="1"/>
      <w:marLeft w:val="0"/>
      <w:marRight w:val="0"/>
      <w:marTop w:val="0"/>
      <w:marBottom w:val="0"/>
      <w:divBdr>
        <w:top w:val="none" w:sz="0" w:space="0" w:color="auto"/>
        <w:left w:val="none" w:sz="0" w:space="0" w:color="auto"/>
        <w:bottom w:val="none" w:sz="0" w:space="0" w:color="auto"/>
        <w:right w:val="none" w:sz="0" w:space="0" w:color="auto"/>
      </w:divBdr>
    </w:div>
    <w:div w:id="1938364390">
      <w:bodyDiv w:val="1"/>
      <w:marLeft w:val="0"/>
      <w:marRight w:val="0"/>
      <w:marTop w:val="0"/>
      <w:marBottom w:val="0"/>
      <w:divBdr>
        <w:top w:val="none" w:sz="0" w:space="0" w:color="auto"/>
        <w:left w:val="none" w:sz="0" w:space="0" w:color="auto"/>
        <w:bottom w:val="none" w:sz="0" w:space="0" w:color="auto"/>
        <w:right w:val="none" w:sz="0" w:space="0" w:color="auto"/>
      </w:divBdr>
    </w:div>
    <w:div w:id="1948543674">
      <w:bodyDiv w:val="1"/>
      <w:marLeft w:val="0"/>
      <w:marRight w:val="0"/>
      <w:marTop w:val="0"/>
      <w:marBottom w:val="0"/>
      <w:divBdr>
        <w:top w:val="none" w:sz="0" w:space="0" w:color="auto"/>
        <w:left w:val="none" w:sz="0" w:space="0" w:color="auto"/>
        <w:bottom w:val="none" w:sz="0" w:space="0" w:color="auto"/>
        <w:right w:val="none" w:sz="0" w:space="0" w:color="auto"/>
      </w:divBdr>
    </w:div>
    <w:div w:id="1952396343">
      <w:bodyDiv w:val="1"/>
      <w:marLeft w:val="0"/>
      <w:marRight w:val="0"/>
      <w:marTop w:val="0"/>
      <w:marBottom w:val="0"/>
      <w:divBdr>
        <w:top w:val="none" w:sz="0" w:space="0" w:color="auto"/>
        <w:left w:val="none" w:sz="0" w:space="0" w:color="auto"/>
        <w:bottom w:val="none" w:sz="0" w:space="0" w:color="auto"/>
        <w:right w:val="none" w:sz="0" w:space="0" w:color="auto"/>
      </w:divBdr>
    </w:div>
    <w:div w:id="1993874840">
      <w:bodyDiv w:val="1"/>
      <w:marLeft w:val="0"/>
      <w:marRight w:val="0"/>
      <w:marTop w:val="0"/>
      <w:marBottom w:val="0"/>
      <w:divBdr>
        <w:top w:val="none" w:sz="0" w:space="0" w:color="auto"/>
        <w:left w:val="none" w:sz="0" w:space="0" w:color="auto"/>
        <w:bottom w:val="none" w:sz="0" w:space="0" w:color="auto"/>
        <w:right w:val="none" w:sz="0" w:space="0" w:color="auto"/>
      </w:divBdr>
    </w:div>
    <w:div w:id="2037265330">
      <w:bodyDiv w:val="1"/>
      <w:marLeft w:val="0"/>
      <w:marRight w:val="0"/>
      <w:marTop w:val="0"/>
      <w:marBottom w:val="0"/>
      <w:divBdr>
        <w:top w:val="none" w:sz="0" w:space="0" w:color="auto"/>
        <w:left w:val="none" w:sz="0" w:space="0" w:color="auto"/>
        <w:bottom w:val="none" w:sz="0" w:space="0" w:color="auto"/>
        <w:right w:val="none" w:sz="0" w:space="0" w:color="auto"/>
      </w:divBdr>
    </w:div>
    <w:div w:id="2066028469">
      <w:bodyDiv w:val="1"/>
      <w:marLeft w:val="0"/>
      <w:marRight w:val="0"/>
      <w:marTop w:val="0"/>
      <w:marBottom w:val="0"/>
      <w:divBdr>
        <w:top w:val="none" w:sz="0" w:space="0" w:color="auto"/>
        <w:left w:val="none" w:sz="0" w:space="0" w:color="auto"/>
        <w:bottom w:val="none" w:sz="0" w:space="0" w:color="auto"/>
        <w:right w:val="none" w:sz="0" w:space="0" w:color="auto"/>
      </w:divBdr>
      <w:divsChild>
        <w:div w:id="1936866407">
          <w:marLeft w:val="0"/>
          <w:marRight w:val="0"/>
          <w:marTop w:val="0"/>
          <w:marBottom w:val="0"/>
          <w:divBdr>
            <w:top w:val="none" w:sz="0" w:space="0" w:color="auto"/>
            <w:left w:val="none" w:sz="0" w:space="0" w:color="auto"/>
            <w:bottom w:val="none" w:sz="0" w:space="0" w:color="auto"/>
            <w:right w:val="none" w:sz="0" w:space="0" w:color="auto"/>
          </w:divBdr>
          <w:divsChild>
            <w:div w:id="870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2068">
      <w:bodyDiv w:val="1"/>
      <w:marLeft w:val="0"/>
      <w:marRight w:val="0"/>
      <w:marTop w:val="0"/>
      <w:marBottom w:val="0"/>
      <w:divBdr>
        <w:top w:val="none" w:sz="0" w:space="0" w:color="auto"/>
        <w:left w:val="none" w:sz="0" w:space="0" w:color="auto"/>
        <w:bottom w:val="none" w:sz="0" w:space="0" w:color="auto"/>
        <w:right w:val="none" w:sz="0" w:space="0" w:color="auto"/>
      </w:divBdr>
    </w:div>
    <w:div w:id="2101021150">
      <w:bodyDiv w:val="1"/>
      <w:marLeft w:val="0"/>
      <w:marRight w:val="0"/>
      <w:marTop w:val="0"/>
      <w:marBottom w:val="0"/>
      <w:divBdr>
        <w:top w:val="none" w:sz="0" w:space="0" w:color="auto"/>
        <w:left w:val="none" w:sz="0" w:space="0" w:color="auto"/>
        <w:bottom w:val="none" w:sz="0" w:space="0" w:color="auto"/>
        <w:right w:val="none" w:sz="0" w:space="0" w:color="auto"/>
      </w:divBdr>
    </w:div>
    <w:div w:id="2121870831">
      <w:bodyDiv w:val="1"/>
      <w:marLeft w:val="0"/>
      <w:marRight w:val="0"/>
      <w:marTop w:val="0"/>
      <w:marBottom w:val="0"/>
      <w:divBdr>
        <w:top w:val="none" w:sz="0" w:space="0" w:color="auto"/>
        <w:left w:val="none" w:sz="0" w:space="0" w:color="auto"/>
        <w:bottom w:val="none" w:sz="0" w:space="0" w:color="auto"/>
        <w:right w:val="none" w:sz="0" w:space="0" w:color="auto"/>
      </w:divBdr>
      <w:divsChild>
        <w:div w:id="141890283">
          <w:marLeft w:val="0"/>
          <w:marRight w:val="0"/>
          <w:marTop w:val="0"/>
          <w:marBottom w:val="0"/>
          <w:divBdr>
            <w:top w:val="none" w:sz="0" w:space="0" w:color="auto"/>
            <w:left w:val="none" w:sz="0" w:space="0" w:color="auto"/>
            <w:bottom w:val="none" w:sz="0" w:space="0" w:color="auto"/>
            <w:right w:val="none" w:sz="0" w:space="0" w:color="auto"/>
          </w:divBdr>
        </w:div>
        <w:div w:id="1436170681">
          <w:marLeft w:val="0"/>
          <w:marRight w:val="0"/>
          <w:marTop w:val="0"/>
          <w:marBottom w:val="0"/>
          <w:divBdr>
            <w:top w:val="none" w:sz="0" w:space="0" w:color="auto"/>
            <w:left w:val="none" w:sz="0" w:space="0" w:color="auto"/>
            <w:bottom w:val="none" w:sz="0" w:space="0" w:color="auto"/>
            <w:right w:val="none" w:sz="0" w:space="0" w:color="auto"/>
          </w:divBdr>
        </w:div>
        <w:div w:id="1460873946">
          <w:marLeft w:val="0"/>
          <w:marRight w:val="0"/>
          <w:marTop w:val="0"/>
          <w:marBottom w:val="0"/>
          <w:divBdr>
            <w:top w:val="none" w:sz="0" w:space="0" w:color="auto"/>
            <w:left w:val="none" w:sz="0" w:space="0" w:color="auto"/>
            <w:bottom w:val="none" w:sz="0" w:space="0" w:color="auto"/>
            <w:right w:val="none" w:sz="0" w:space="0" w:color="auto"/>
          </w:divBdr>
        </w:div>
        <w:div w:id="1846241500">
          <w:marLeft w:val="0"/>
          <w:marRight w:val="0"/>
          <w:marTop w:val="0"/>
          <w:marBottom w:val="0"/>
          <w:divBdr>
            <w:top w:val="none" w:sz="0" w:space="0" w:color="auto"/>
            <w:left w:val="none" w:sz="0" w:space="0" w:color="auto"/>
            <w:bottom w:val="none" w:sz="0" w:space="0" w:color="auto"/>
            <w:right w:val="none" w:sz="0" w:space="0" w:color="auto"/>
          </w:divBdr>
        </w:div>
      </w:divsChild>
    </w:div>
    <w:div w:id="2122258417">
      <w:bodyDiv w:val="1"/>
      <w:marLeft w:val="0"/>
      <w:marRight w:val="0"/>
      <w:marTop w:val="0"/>
      <w:marBottom w:val="0"/>
      <w:divBdr>
        <w:top w:val="none" w:sz="0" w:space="0" w:color="auto"/>
        <w:left w:val="none" w:sz="0" w:space="0" w:color="auto"/>
        <w:bottom w:val="none" w:sz="0" w:space="0" w:color="auto"/>
        <w:right w:val="none" w:sz="0" w:space="0" w:color="auto"/>
      </w:divBdr>
      <w:divsChild>
        <w:div w:id="1376126927">
          <w:marLeft w:val="0"/>
          <w:marRight w:val="0"/>
          <w:marTop w:val="0"/>
          <w:marBottom w:val="0"/>
          <w:divBdr>
            <w:top w:val="none" w:sz="0" w:space="0" w:color="auto"/>
            <w:left w:val="none" w:sz="0" w:space="0" w:color="auto"/>
            <w:bottom w:val="none" w:sz="0" w:space="0" w:color="auto"/>
            <w:right w:val="none" w:sz="0" w:space="0" w:color="auto"/>
          </w:divBdr>
          <w:divsChild>
            <w:div w:id="2037735820">
              <w:marLeft w:val="0"/>
              <w:marRight w:val="0"/>
              <w:marTop w:val="0"/>
              <w:marBottom w:val="0"/>
              <w:divBdr>
                <w:top w:val="none" w:sz="0" w:space="0" w:color="auto"/>
                <w:left w:val="none" w:sz="0" w:space="0" w:color="auto"/>
                <w:bottom w:val="none" w:sz="0" w:space="0" w:color="auto"/>
                <w:right w:val="none" w:sz="0" w:space="0" w:color="auto"/>
              </w:divBdr>
            </w:div>
          </w:divsChild>
        </w:div>
        <w:div w:id="1133593710">
          <w:marLeft w:val="0"/>
          <w:marRight w:val="0"/>
          <w:marTop w:val="0"/>
          <w:marBottom w:val="0"/>
          <w:divBdr>
            <w:top w:val="none" w:sz="0" w:space="0" w:color="auto"/>
            <w:left w:val="none" w:sz="0" w:space="0" w:color="auto"/>
            <w:bottom w:val="none" w:sz="0" w:space="0" w:color="auto"/>
            <w:right w:val="none" w:sz="0" w:space="0" w:color="auto"/>
          </w:divBdr>
          <w:divsChild>
            <w:div w:id="525026101">
              <w:marLeft w:val="0"/>
              <w:marRight w:val="0"/>
              <w:marTop w:val="120"/>
              <w:marBottom w:val="0"/>
              <w:divBdr>
                <w:top w:val="none" w:sz="0" w:space="0" w:color="auto"/>
                <w:left w:val="none" w:sz="0" w:space="0" w:color="auto"/>
                <w:bottom w:val="none" w:sz="0" w:space="0" w:color="auto"/>
                <w:right w:val="none" w:sz="0" w:space="0" w:color="auto"/>
              </w:divBdr>
            </w:div>
            <w:div w:id="1562398023">
              <w:marLeft w:val="0"/>
              <w:marRight w:val="0"/>
              <w:marTop w:val="0"/>
              <w:marBottom w:val="0"/>
              <w:divBdr>
                <w:top w:val="none" w:sz="0" w:space="0" w:color="auto"/>
                <w:left w:val="none" w:sz="0" w:space="0" w:color="auto"/>
                <w:bottom w:val="none" w:sz="0" w:space="0" w:color="auto"/>
                <w:right w:val="none" w:sz="0" w:space="0" w:color="auto"/>
              </w:divBdr>
            </w:div>
          </w:divsChild>
        </w:div>
        <w:div w:id="2005009511">
          <w:marLeft w:val="0"/>
          <w:marRight w:val="0"/>
          <w:marTop w:val="0"/>
          <w:marBottom w:val="0"/>
          <w:divBdr>
            <w:top w:val="none" w:sz="0" w:space="0" w:color="auto"/>
            <w:left w:val="none" w:sz="0" w:space="0" w:color="auto"/>
            <w:bottom w:val="none" w:sz="0" w:space="0" w:color="auto"/>
            <w:right w:val="none" w:sz="0" w:space="0" w:color="auto"/>
          </w:divBdr>
          <w:divsChild>
            <w:div w:id="1312829122">
              <w:marLeft w:val="0"/>
              <w:marRight w:val="0"/>
              <w:marTop w:val="120"/>
              <w:marBottom w:val="0"/>
              <w:divBdr>
                <w:top w:val="none" w:sz="0" w:space="0" w:color="auto"/>
                <w:left w:val="none" w:sz="0" w:space="0" w:color="auto"/>
                <w:bottom w:val="none" w:sz="0" w:space="0" w:color="auto"/>
                <w:right w:val="none" w:sz="0" w:space="0" w:color="auto"/>
              </w:divBdr>
            </w:div>
            <w:div w:id="1690646542">
              <w:marLeft w:val="0"/>
              <w:marRight w:val="0"/>
              <w:marTop w:val="0"/>
              <w:marBottom w:val="0"/>
              <w:divBdr>
                <w:top w:val="none" w:sz="0" w:space="0" w:color="auto"/>
                <w:left w:val="none" w:sz="0" w:space="0" w:color="auto"/>
                <w:bottom w:val="none" w:sz="0" w:space="0" w:color="auto"/>
                <w:right w:val="none" w:sz="0" w:space="0" w:color="auto"/>
              </w:divBdr>
            </w:div>
          </w:divsChild>
        </w:div>
        <w:div w:id="2137985688">
          <w:marLeft w:val="0"/>
          <w:marRight w:val="0"/>
          <w:marTop w:val="0"/>
          <w:marBottom w:val="0"/>
          <w:divBdr>
            <w:top w:val="none" w:sz="0" w:space="0" w:color="auto"/>
            <w:left w:val="none" w:sz="0" w:space="0" w:color="auto"/>
            <w:bottom w:val="none" w:sz="0" w:space="0" w:color="auto"/>
            <w:right w:val="none" w:sz="0" w:space="0" w:color="auto"/>
          </w:divBdr>
          <w:divsChild>
            <w:div w:id="1989164539">
              <w:marLeft w:val="0"/>
              <w:marRight w:val="0"/>
              <w:marTop w:val="120"/>
              <w:marBottom w:val="0"/>
              <w:divBdr>
                <w:top w:val="none" w:sz="0" w:space="0" w:color="auto"/>
                <w:left w:val="none" w:sz="0" w:space="0" w:color="auto"/>
                <w:bottom w:val="none" w:sz="0" w:space="0" w:color="auto"/>
                <w:right w:val="none" w:sz="0" w:space="0" w:color="auto"/>
              </w:divBdr>
            </w:div>
            <w:div w:id="1528366831">
              <w:marLeft w:val="0"/>
              <w:marRight w:val="0"/>
              <w:marTop w:val="0"/>
              <w:marBottom w:val="0"/>
              <w:divBdr>
                <w:top w:val="none" w:sz="0" w:space="0" w:color="auto"/>
                <w:left w:val="none" w:sz="0" w:space="0" w:color="auto"/>
                <w:bottom w:val="none" w:sz="0" w:space="0" w:color="auto"/>
                <w:right w:val="none" w:sz="0" w:space="0" w:color="auto"/>
              </w:divBdr>
            </w:div>
          </w:divsChild>
        </w:div>
        <w:div w:id="1183321230">
          <w:marLeft w:val="0"/>
          <w:marRight w:val="0"/>
          <w:marTop w:val="0"/>
          <w:marBottom w:val="0"/>
          <w:divBdr>
            <w:top w:val="none" w:sz="0" w:space="0" w:color="auto"/>
            <w:left w:val="none" w:sz="0" w:space="0" w:color="auto"/>
            <w:bottom w:val="none" w:sz="0" w:space="0" w:color="auto"/>
            <w:right w:val="none" w:sz="0" w:space="0" w:color="auto"/>
          </w:divBdr>
          <w:divsChild>
            <w:div w:id="1730033595">
              <w:marLeft w:val="0"/>
              <w:marRight w:val="0"/>
              <w:marTop w:val="120"/>
              <w:marBottom w:val="0"/>
              <w:divBdr>
                <w:top w:val="none" w:sz="0" w:space="0" w:color="auto"/>
                <w:left w:val="none" w:sz="0" w:space="0" w:color="auto"/>
                <w:bottom w:val="none" w:sz="0" w:space="0" w:color="auto"/>
                <w:right w:val="none" w:sz="0" w:space="0" w:color="auto"/>
              </w:divBdr>
            </w:div>
            <w:div w:id="415440106">
              <w:marLeft w:val="0"/>
              <w:marRight w:val="0"/>
              <w:marTop w:val="0"/>
              <w:marBottom w:val="0"/>
              <w:divBdr>
                <w:top w:val="none" w:sz="0" w:space="0" w:color="auto"/>
                <w:left w:val="none" w:sz="0" w:space="0" w:color="auto"/>
                <w:bottom w:val="none" w:sz="0" w:space="0" w:color="auto"/>
                <w:right w:val="none" w:sz="0" w:space="0" w:color="auto"/>
              </w:divBdr>
            </w:div>
          </w:divsChild>
        </w:div>
        <w:div w:id="1454910110">
          <w:marLeft w:val="0"/>
          <w:marRight w:val="0"/>
          <w:marTop w:val="0"/>
          <w:marBottom w:val="0"/>
          <w:divBdr>
            <w:top w:val="none" w:sz="0" w:space="0" w:color="auto"/>
            <w:left w:val="none" w:sz="0" w:space="0" w:color="auto"/>
            <w:bottom w:val="none" w:sz="0" w:space="0" w:color="auto"/>
            <w:right w:val="none" w:sz="0" w:space="0" w:color="auto"/>
          </w:divBdr>
          <w:divsChild>
            <w:div w:id="484399642">
              <w:marLeft w:val="0"/>
              <w:marRight w:val="0"/>
              <w:marTop w:val="120"/>
              <w:marBottom w:val="0"/>
              <w:divBdr>
                <w:top w:val="none" w:sz="0" w:space="0" w:color="auto"/>
                <w:left w:val="none" w:sz="0" w:space="0" w:color="auto"/>
                <w:bottom w:val="none" w:sz="0" w:space="0" w:color="auto"/>
                <w:right w:val="none" w:sz="0" w:space="0" w:color="auto"/>
              </w:divBdr>
            </w:div>
            <w:div w:id="12107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0095">
      <w:bodyDiv w:val="1"/>
      <w:marLeft w:val="0"/>
      <w:marRight w:val="0"/>
      <w:marTop w:val="0"/>
      <w:marBottom w:val="0"/>
      <w:divBdr>
        <w:top w:val="none" w:sz="0" w:space="0" w:color="auto"/>
        <w:left w:val="none" w:sz="0" w:space="0" w:color="auto"/>
        <w:bottom w:val="none" w:sz="0" w:space="0" w:color="auto"/>
        <w:right w:val="none" w:sz="0" w:space="0" w:color="auto"/>
      </w:divBdr>
    </w:div>
    <w:div w:id="21463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mis2020.government.b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eaid.minfin.bg/bg/page/42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mis2020.governmen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bg/programi/mestno-razvitie" TargetMode="External"/><Relationship Id="rId5" Type="http://schemas.openxmlformats.org/officeDocument/2006/relationships/numbering" Target="numbering.xml"/><Relationship Id="rId15" Type="http://schemas.openxmlformats.org/officeDocument/2006/relationships/hyperlink" Target="http://www.eeagrants.b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mis2020.government.bg/bg/s/Default/Manu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lop.namrb.org/2021/10/21/%d0%b3%d0%be%d1%82%d0%be%d0%b2%d0%b8-%d1%81%d0%b0-%d1%81%d1%82%d1%80%d0%b0%d1%82%d0%b5%d0%b3%d0%b8%d0%b8%d1%82%d0%b5-%d0%b7%d0%b0-%d0%b5%d1%84%d0%b5%d0%ba%d1%82%d0%b8%d0%b2%d0%bd%d0%be-%d0%bc%d0%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690C7-A1B7-4724-8C4E-F585226E0E97}">
  <ds:schemaRefs>
    <ds:schemaRef ds:uri="http://schemas.microsoft.com/sharepoint/v3/contenttype/forms"/>
  </ds:schemaRefs>
</ds:datastoreItem>
</file>

<file path=customXml/itemProps2.xml><?xml version="1.0" encoding="utf-8"?>
<ds:datastoreItem xmlns:ds="http://schemas.openxmlformats.org/officeDocument/2006/customXml" ds:itemID="{3C3E5ECD-E677-41FF-9811-C3881D13EF05}">
  <ds:schemaRefs>
    <ds:schemaRef ds:uri="http://schemas.microsoft.com/office/2006/metadata/properties"/>
    <ds:schemaRef ds:uri="http://schemas.microsoft.com/office/infopath/2007/PartnerControls"/>
    <ds:schemaRef ds:uri="6a938c8e-ef85-4a6d-9165-d2703feb687c"/>
  </ds:schemaRefs>
</ds:datastoreItem>
</file>

<file path=customXml/itemProps3.xml><?xml version="1.0" encoding="utf-8"?>
<ds:datastoreItem xmlns:ds="http://schemas.openxmlformats.org/officeDocument/2006/customXml" ds:itemID="{D4B6A656-962C-422C-8E01-195CB75C01E7}">
  <ds:schemaRefs>
    <ds:schemaRef ds:uri="http://schemas.openxmlformats.org/officeDocument/2006/bibliography"/>
  </ds:schemaRefs>
</ds:datastoreItem>
</file>

<file path=customXml/itemProps4.xml><?xml version="1.0" encoding="utf-8"?>
<ds:datastoreItem xmlns:ds="http://schemas.openxmlformats.org/officeDocument/2006/customXml" ds:itemID="{E32F4F23-38F3-4308-86E4-9215ADD4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9944</Words>
  <Characters>59491</Characters>
  <Application>Microsoft Office Word</Application>
  <DocSecurity>0</DocSecurity>
  <Lines>495</Lines>
  <Paragraphs>138</Paragraphs>
  <ScaleCrop>false</ScaleCrop>
  <HeadingPairs>
    <vt:vector size="6" baseType="variant">
      <vt:variant>
        <vt:lpstr>Title</vt:lpstr>
      </vt:variant>
      <vt:variant>
        <vt:i4>1</vt:i4>
      </vt:variant>
      <vt:variant>
        <vt:lpstr>Заглавие</vt:lpstr>
      </vt:variant>
      <vt:variant>
        <vt:i4>1</vt:i4>
      </vt:variant>
      <vt:variant>
        <vt:lpstr>Название</vt:lpstr>
      </vt:variant>
      <vt:variant>
        <vt:i4>1</vt:i4>
      </vt:variant>
    </vt:vector>
  </HeadingPairs>
  <TitlesOfParts>
    <vt:vector size="3" baseType="lpstr">
      <vt:lpstr/>
      <vt:lpstr/>
      <vt:lpstr/>
    </vt:vector>
  </TitlesOfParts>
  <Company>KS</Company>
  <LinksUpToDate>false</LinksUpToDate>
  <CharactersWithSpaces>69297</CharactersWithSpaces>
  <SharedDoc>false</SharedDoc>
  <HLinks>
    <vt:vector size="60" baseType="variant">
      <vt:variant>
        <vt:i4>6094872</vt:i4>
      </vt:variant>
      <vt:variant>
        <vt:i4>15</vt:i4>
      </vt:variant>
      <vt:variant>
        <vt:i4>0</vt:i4>
      </vt:variant>
      <vt:variant>
        <vt:i4>5</vt:i4>
      </vt:variant>
      <vt:variant>
        <vt:lpwstr>https://eumis2020.government.bg/bg/s/Home/Manual</vt:lpwstr>
      </vt:variant>
      <vt:variant>
        <vt:lpwstr/>
      </vt:variant>
      <vt:variant>
        <vt:i4>1769490</vt:i4>
      </vt:variant>
      <vt:variant>
        <vt:i4>12</vt:i4>
      </vt:variant>
      <vt:variant>
        <vt:i4>0</vt:i4>
      </vt:variant>
      <vt:variant>
        <vt:i4>5</vt:i4>
      </vt:variant>
      <vt:variant>
        <vt:lpwstr>https://eumis2020.government.bg/</vt:lpwstr>
      </vt:variant>
      <vt:variant>
        <vt:lpwstr/>
      </vt:variant>
      <vt:variant>
        <vt:i4>851982</vt:i4>
      </vt:variant>
      <vt:variant>
        <vt:i4>9</vt:i4>
      </vt:variant>
      <vt:variant>
        <vt:i4>0</vt:i4>
      </vt:variant>
      <vt:variant>
        <vt:i4>5</vt:i4>
      </vt:variant>
      <vt:variant>
        <vt:lpwstr>http://www.eeagrants.bg/</vt:lpwstr>
      </vt:variant>
      <vt:variant>
        <vt:lpwstr/>
      </vt:variant>
      <vt:variant>
        <vt:i4>6094872</vt:i4>
      </vt:variant>
      <vt:variant>
        <vt:i4>6</vt:i4>
      </vt:variant>
      <vt:variant>
        <vt:i4>0</vt:i4>
      </vt:variant>
      <vt:variant>
        <vt:i4>5</vt:i4>
      </vt:variant>
      <vt:variant>
        <vt:lpwstr>https://eumis2020.government.bg/bg/s/Home/Manual</vt:lpwstr>
      </vt:variant>
      <vt:variant>
        <vt:lpwstr/>
      </vt:variant>
      <vt:variant>
        <vt:i4>1769490</vt:i4>
      </vt:variant>
      <vt:variant>
        <vt:i4>3</vt:i4>
      </vt:variant>
      <vt:variant>
        <vt:i4>0</vt:i4>
      </vt:variant>
      <vt:variant>
        <vt:i4>5</vt:i4>
      </vt:variant>
      <vt:variant>
        <vt:lpwstr>https://eumis2020.government.bg/</vt:lpwstr>
      </vt:variant>
      <vt:variant>
        <vt:lpwstr/>
      </vt:variant>
      <vt:variant>
        <vt:i4>5177413</vt:i4>
      </vt:variant>
      <vt:variant>
        <vt:i4>0</vt:i4>
      </vt:variant>
      <vt:variant>
        <vt:i4>0</vt:i4>
      </vt:variant>
      <vt:variant>
        <vt:i4>5</vt:i4>
      </vt:variant>
      <vt:variant>
        <vt:lpwstr>https://www.eeagrants.bg/programi/mestno-razvitie</vt:lpwstr>
      </vt:variant>
      <vt:variant>
        <vt:lpwstr/>
      </vt:variant>
      <vt:variant>
        <vt:i4>2949186</vt:i4>
      </vt:variant>
      <vt:variant>
        <vt:i4>9</vt:i4>
      </vt:variant>
      <vt:variant>
        <vt:i4>0</vt:i4>
      </vt:variant>
      <vt:variant>
        <vt:i4>5</vt:i4>
      </vt:variant>
      <vt:variant>
        <vt:lpwstr>mailto:Josip.ZIVANOVIC@efta.int</vt:lpwstr>
      </vt:variant>
      <vt:variant>
        <vt:lpwstr/>
      </vt:variant>
      <vt:variant>
        <vt:i4>7602187</vt:i4>
      </vt:variant>
      <vt:variant>
        <vt:i4>6</vt:i4>
      </vt:variant>
      <vt:variant>
        <vt:i4>0</vt:i4>
      </vt:variant>
      <vt:variant>
        <vt:i4>5</vt:i4>
      </vt:variant>
      <vt:variant>
        <vt:lpwstr>mailto:Anastasios.NOUTSIAS@efta.int</vt:lpwstr>
      </vt:variant>
      <vt:variant>
        <vt:lpwstr/>
      </vt:variant>
      <vt:variant>
        <vt:i4>7077910</vt:i4>
      </vt:variant>
      <vt:variant>
        <vt:i4>3</vt:i4>
      </vt:variant>
      <vt:variant>
        <vt:i4>0</vt:i4>
      </vt:variant>
      <vt:variant>
        <vt:i4>5</vt:i4>
      </vt:variant>
      <vt:variant>
        <vt:lpwstr>mailto:Marton.MATKO@efta.int</vt:lpwstr>
      </vt:variant>
      <vt:variant>
        <vt:lpwstr/>
      </vt:variant>
      <vt:variant>
        <vt:i4>7602187</vt:i4>
      </vt:variant>
      <vt:variant>
        <vt:i4>0</vt:i4>
      </vt:variant>
      <vt:variant>
        <vt:i4>0</vt:i4>
      </vt:variant>
      <vt:variant>
        <vt:i4>5</vt:i4>
      </vt:variant>
      <vt:variant>
        <vt:lpwstr>mailto:Anastasios.NOUTSIAS@efta.int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Teodorova</cp:lastModifiedBy>
  <cp:revision>6</cp:revision>
  <cp:lastPrinted>2020-11-18T11:20:00Z</cp:lastPrinted>
  <dcterms:created xsi:type="dcterms:W3CDTF">2022-07-06T12:07:00Z</dcterms:created>
  <dcterms:modified xsi:type="dcterms:W3CDTF">2022-07-07T10:51:00Z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