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1725" w14:textId="77777777" w:rsidR="00362856" w:rsidRDefault="00CC1A9E">
      <w:pPr>
        <w:widowControl w:val="0"/>
        <w:pBdr>
          <w:top w:val="double" w:sz="4" w:space="1" w:color="000000"/>
          <w:left w:val="double" w:sz="4" w:space="4" w:color="000000"/>
          <w:bottom w:val="double" w:sz="4" w:space="1" w:color="000000"/>
          <w:right w:val="double" w:sz="4" w:space="4" w:color="000000"/>
        </w:pBdr>
        <w:tabs>
          <w:tab w:val="center" w:pos="4320"/>
          <w:tab w:val="right" w:pos="8640"/>
        </w:tabs>
        <w:rPr>
          <w:sz w:val="20"/>
          <w:szCs w:val="20"/>
          <w:u w:val="single"/>
        </w:rPr>
      </w:pPr>
      <w:r>
        <w:rPr>
          <w:noProof/>
        </w:rPr>
        <w:drawing>
          <wp:inline distT="0" distB="0" distL="0" distR="0" wp14:anchorId="5A11935D" wp14:editId="6F4F43BA">
            <wp:extent cx="828675" cy="6000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stretch>
                      <a:fillRect/>
                    </a:stretch>
                  </pic:blipFill>
                  <pic:spPr bwMode="auto">
                    <a:xfrm>
                      <a:off x="0" y="0"/>
                      <a:ext cx="828675" cy="600075"/>
                    </a:xfrm>
                    <a:prstGeom prst="rect">
                      <a:avLst/>
                    </a:prstGeom>
                  </pic:spPr>
                </pic:pic>
              </a:graphicData>
            </a:graphic>
          </wp:inline>
        </w:drawing>
      </w:r>
      <w:r>
        <w:rPr>
          <w:sz w:val="20"/>
          <w:szCs w:val="20"/>
          <w:u w:val="single"/>
        </w:rPr>
        <w:t xml:space="preserve">           </w:t>
      </w:r>
      <w:r>
        <w:rPr>
          <w:noProof/>
        </w:rPr>
        <w:drawing>
          <wp:inline distT="0" distB="0" distL="0" distR="0" wp14:anchorId="4EE63AD1" wp14:editId="716B54B1">
            <wp:extent cx="762000" cy="5905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9"/>
                    <a:stretch>
                      <a:fillRect/>
                    </a:stretch>
                  </pic:blipFill>
                  <pic:spPr bwMode="auto">
                    <a:xfrm>
                      <a:off x="0" y="0"/>
                      <a:ext cx="762000" cy="590550"/>
                    </a:xfrm>
                    <a:prstGeom prst="rect">
                      <a:avLst/>
                    </a:prstGeom>
                    <a:ln w="9525">
                      <a:solidFill>
                        <a:srgbClr val="000000"/>
                      </a:solidFill>
                    </a:ln>
                  </pic:spPr>
                </pic:pic>
              </a:graphicData>
            </a:graphic>
          </wp:inline>
        </w:drawing>
      </w:r>
      <w:r>
        <w:rPr>
          <w:i/>
          <w:sz w:val="20"/>
          <w:szCs w:val="20"/>
          <w:u w:val="single"/>
        </w:rPr>
        <w:t xml:space="preserve">   </w:t>
      </w:r>
      <w:r>
        <w:rPr>
          <w:i/>
          <w:sz w:val="20"/>
          <w:szCs w:val="20"/>
          <w:u w:val="single"/>
          <w:lang w:val="ru-RU"/>
        </w:rPr>
        <w:t xml:space="preserve">        </w:t>
      </w:r>
      <w:r>
        <w:rPr>
          <w:noProof/>
        </w:rPr>
        <w:drawing>
          <wp:inline distT="0" distB="0" distL="0" distR="0" wp14:anchorId="3D9CF24D" wp14:editId="4908524F">
            <wp:extent cx="514350"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stretch>
                      <a:fillRect/>
                    </a:stretch>
                  </pic:blipFill>
                  <pic:spPr bwMode="auto">
                    <a:xfrm>
                      <a:off x="0" y="0"/>
                      <a:ext cx="514350" cy="657225"/>
                    </a:xfrm>
                    <a:prstGeom prst="rect">
                      <a:avLst/>
                    </a:prstGeom>
                  </pic:spPr>
                </pic:pic>
              </a:graphicData>
            </a:graphic>
          </wp:inline>
        </w:drawing>
      </w:r>
      <w:r>
        <w:rPr>
          <w:i/>
          <w:sz w:val="20"/>
          <w:szCs w:val="20"/>
          <w:u w:val="single"/>
          <w:lang w:val="ru-RU"/>
        </w:rPr>
        <w:t xml:space="preserve">           </w:t>
      </w:r>
      <w:r>
        <w:rPr>
          <w:noProof/>
        </w:rPr>
        <w:drawing>
          <wp:inline distT="0" distB="0" distL="0" distR="0" wp14:anchorId="5F4A6E79" wp14:editId="457D06A0">
            <wp:extent cx="1352550" cy="58102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1"/>
                    <a:stretch>
                      <a:fillRect/>
                    </a:stretch>
                  </pic:blipFill>
                  <pic:spPr bwMode="auto">
                    <a:xfrm>
                      <a:off x="0" y="0"/>
                      <a:ext cx="1352550" cy="581025"/>
                    </a:xfrm>
                    <a:prstGeom prst="rect">
                      <a:avLst/>
                    </a:prstGeom>
                    <a:ln w="9525">
                      <a:solidFill>
                        <a:srgbClr val="000000"/>
                      </a:solidFill>
                    </a:ln>
                  </pic:spPr>
                </pic:pic>
              </a:graphicData>
            </a:graphic>
          </wp:inline>
        </w:drawing>
      </w:r>
      <w:r>
        <w:rPr>
          <w:i/>
          <w:sz w:val="20"/>
          <w:szCs w:val="20"/>
          <w:u w:val="single"/>
          <w:lang w:val="ru-RU"/>
        </w:rPr>
        <w:t xml:space="preserve">  </w:t>
      </w:r>
      <w:r>
        <w:rPr>
          <w:i/>
          <w:sz w:val="20"/>
          <w:szCs w:val="20"/>
          <w:u w:val="single"/>
        </w:rPr>
        <w:t xml:space="preserve">    </w:t>
      </w:r>
      <w:r>
        <w:rPr>
          <w:i/>
          <w:sz w:val="20"/>
          <w:szCs w:val="20"/>
          <w:u w:val="single"/>
          <w:lang w:val="ru-RU"/>
        </w:rPr>
        <w:t xml:space="preserve">     </w:t>
      </w:r>
      <w:r>
        <w:rPr>
          <w:noProof/>
        </w:rPr>
        <w:drawing>
          <wp:inline distT="0" distB="0" distL="0" distR="0" wp14:anchorId="68740CD4" wp14:editId="471CFFA6">
            <wp:extent cx="800100" cy="5905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2"/>
                    <a:stretch>
                      <a:fillRect/>
                    </a:stretch>
                  </pic:blipFill>
                  <pic:spPr bwMode="auto">
                    <a:xfrm>
                      <a:off x="0" y="0"/>
                      <a:ext cx="800100" cy="590550"/>
                    </a:xfrm>
                    <a:prstGeom prst="rect">
                      <a:avLst/>
                    </a:prstGeom>
                    <a:ln w="9525">
                      <a:solidFill>
                        <a:srgbClr val="000000"/>
                      </a:solidFill>
                    </a:ln>
                  </pic:spPr>
                </pic:pic>
              </a:graphicData>
            </a:graphic>
          </wp:inline>
        </w:drawing>
      </w:r>
    </w:p>
    <w:p w14:paraId="4C18DB8E" w14:textId="77777777" w:rsidR="00362856" w:rsidRDefault="00CC1A9E">
      <w:pPr>
        <w:widowControl w:val="0"/>
        <w:pBdr>
          <w:top w:val="double" w:sz="4" w:space="1" w:color="000000"/>
          <w:left w:val="double" w:sz="4" w:space="4" w:color="000000"/>
          <w:bottom w:val="double" w:sz="4" w:space="1" w:color="000000"/>
          <w:right w:val="double" w:sz="4" w:space="4" w:color="000000"/>
        </w:pBdr>
        <w:tabs>
          <w:tab w:val="center" w:pos="4320"/>
          <w:tab w:val="right" w:pos="8640"/>
        </w:tabs>
        <w:jc w:val="center"/>
        <w:rPr>
          <w:sz w:val="20"/>
          <w:szCs w:val="20"/>
        </w:rPr>
      </w:pPr>
      <w:r>
        <w:rPr>
          <w:sz w:val="20"/>
          <w:szCs w:val="20"/>
        </w:rPr>
        <w:t>„Европейски земеделски фонд за развитие на селските райони – Европа инвестира в селските райони”</w:t>
      </w:r>
    </w:p>
    <w:p w14:paraId="70ABACC0" w14:textId="77777777" w:rsidR="00362856" w:rsidRDefault="00CC1A9E">
      <w:pPr>
        <w:widowControl w:val="0"/>
        <w:pBdr>
          <w:top w:val="double" w:sz="4" w:space="1" w:color="000000"/>
          <w:left w:val="double" w:sz="4" w:space="4" w:color="000000"/>
          <w:bottom w:val="double" w:sz="4" w:space="1" w:color="000000"/>
          <w:right w:val="double" w:sz="4" w:space="4" w:color="000000"/>
        </w:pBdr>
        <w:tabs>
          <w:tab w:val="center" w:pos="4320"/>
          <w:tab w:val="right" w:pos="8640"/>
        </w:tabs>
        <w:jc w:val="center"/>
        <w:rPr>
          <w:b/>
          <w:sz w:val="20"/>
          <w:szCs w:val="20"/>
        </w:rPr>
      </w:pPr>
      <w:r>
        <w:rPr>
          <w:b/>
          <w:sz w:val="20"/>
          <w:szCs w:val="20"/>
        </w:rPr>
        <w:t>ПРОГРАМА ЗА РАЗВИТИЕ НА СЕЛСКИТЕ РАЙОНИ 2014 – 2020 г.</w:t>
      </w:r>
    </w:p>
    <w:p w14:paraId="050F3D9C" w14:textId="77777777" w:rsidR="00362856" w:rsidRDefault="00CC1A9E">
      <w:pPr>
        <w:widowControl w:val="0"/>
        <w:jc w:val="center"/>
        <w:rPr>
          <w:b/>
          <w:iCs/>
          <w:color w:val="000000"/>
          <w:spacing w:val="3"/>
          <w:sz w:val="16"/>
          <w:szCs w:val="16"/>
          <w:lang w:eastAsia="bg-BG"/>
        </w:rPr>
      </w:pPr>
      <w:r>
        <w:rPr>
          <w:b/>
          <w:iCs/>
          <w:color w:val="000000"/>
          <w:spacing w:val="3"/>
          <w:sz w:val="16"/>
          <w:szCs w:val="16"/>
          <w:lang w:eastAsia="bg-BG"/>
        </w:rPr>
        <w:t>Сдружение „МИГ Куклен - Асеновград”</w:t>
      </w:r>
    </w:p>
    <w:p w14:paraId="34BB46E4" w14:textId="77777777" w:rsidR="00362856" w:rsidRDefault="00CC1A9E">
      <w:pPr>
        <w:tabs>
          <w:tab w:val="center" w:pos="4703"/>
          <w:tab w:val="right" w:pos="9406"/>
        </w:tabs>
        <w:jc w:val="center"/>
        <w:rPr>
          <w:rFonts w:ascii="Calibri" w:eastAsia="Calibri" w:hAnsi="Calibri"/>
          <w:sz w:val="22"/>
          <w:szCs w:val="22"/>
          <w:lang w:val="ru-RU"/>
        </w:rPr>
      </w:pPr>
      <w:r>
        <w:rPr>
          <w:b/>
          <w:iCs/>
          <w:color w:val="000000"/>
          <w:spacing w:val="3"/>
          <w:sz w:val="16"/>
          <w:szCs w:val="16"/>
          <w:lang w:eastAsia="bg-BG"/>
        </w:rPr>
        <w:t>Споразумение за изпълнение на СВОМР №РД50-33/19.04.2018 Г.</w:t>
      </w:r>
    </w:p>
    <w:p w14:paraId="0F9B5BAB" w14:textId="77777777" w:rsidR="00362856" w:rsidRDefault="00362856">
      <w:pPr>
        <w:jc w:val="both"/>
        <w:rPr>
          <w:b/>
          <w:sz w:val="22"/>
          <w:szCs w:val="22"/>
          <w:lang w:eastAsia="bg-BG" w:bidi="bg-BG"/>
        </w:rPr>
      </w:pPr>
    </w:p>
    <w:p w14:paraId="5618637F" w14:textId="77777777" w:rsidR="00362856" w:rsidRDefault="00CC1A9E">
      <w:pPr>
        <w:jc w:val="both"/>
        <w:rPr>
          <w:b/>
          <w:sz w:val="22"/>
          <w:szCs w:val="22"/>
          <w:lang w:eastAsia="bg-BG" w:bidi="bg-BG"/>
        </w:rPr>
      </w:pPr>
      <w:r>
        <w:rPr>
          <w:b/>
          <w:sz w:val="22"/>
          <w:szCs w:val="22"/>
          <w:lang w:eastAsia="bg-BG" w:bidi="bg-BG"/>
        </w:rPr>
        <w:t xml:space="preserve">Утвърждавам: .... </w:t>
      </w:r>
      <w:r>
        <w:rPr>
          <w:b/>
          <w:sz w:val="22"/>
          <w:szCs w:val="22"/>
          <w:u w:val="single"/>
          <w:lang w:eastAsia="bg-BG" w:bidi="bg-BG"/>
        </w:rPr>
        <w:t>п/п</w:t>
      </w:r>
      <w:r>
        <w:rPr>
          <w:b/>
          <w:sz w:val="22"/>
          <w:szCs w:val="22"/>
          <w:lang w:eastAsia="bg-BG" w:bidi="bg-BG"/>
        </w:rPr>
        <w:t>..</w:t>
      </w:r>
    </w:p>
    <w:p w14:paraId="00ADD7B5" w14:textId="77777777" w:rsidR="00362856" w:rsidRDefault="00CC1A9E">
      <w:pPr>
        <w:jc w:val="both"/>
        <w:rPr>
          <w:b/>
          <w:sz w:val="22"/>
          <w:szCs w:val="22"/>
          <w:lang w:eastAsia="bg-BG" w:bidi="bg-BG"/>
        </w:rPr>
      </w:pPr>
      <w:r>
        <w:rPr>
          <w:b/>
          <w:sz w:val="22"/>
          <w:szCs w:val="22"/>
          <w:lang w:eastAsia="bg-BG" w:bidi="bg-BG"/>
        </w:rPr>
        <w:t>Председател на УС на МИГ Куклен - Асеновград</w:t>
      </w:r>
    </w:p>
    <w:p w14:paraId="2838E2B1" w14:textId="17C57A74" w:rsidR="00362856" w:rsidRDefault="008D3355">
      <w:pPr>
        <w:jc w:val="both"/>
        <w:rPr>
          <w:b/>
          <w:sz w:val="22"/>
          <w:szCs w:val="22"/>
          <w:lang w:eastAsia="bg-BG" w:bidi="bg-BG"/>
        </w:rPr>
      </w:pPr>
      <w:r>
        <w:rPr>
          <w:b/>
          <w:sz w:val="22"/>
          <w:szCs w:val="22"/>
          <w:lang w:eastAsia="bg-BG" w:bidi="bg-BG"/>
        </w:rPr>
        <w:t>Инж. Петър Петров</w:t>
      </w:r>
    </w:p>
    <w:p w14:paraId="295D7306" w14:textId="77777777" w:rsidR="00362856" w:rsidRDefault="00CC1A9E">
      <w:pPr>
        <w:jc w:val="both"/>
        <w:rPr>
          <w:b/>
          <w:i/>
          <w:iCs/>
          <w:sz w:val="22"/>
          <w:szCs w:val="22"/>
          <w:lang w:eastAsia="bg-BG"/>
        </w:rPr>
      </w:pPr>
      <w:r>
        <w:rPr>
          <w:b/>
          <w:sz w:val="22"/>
          <w:szCs w:val="22"/>
          <w:lang w:eastAsia="bg-BG" w:bidi="bg-BG"/>
        </w:rPr>
        <w:t xml:space="preserve">* </w:t>
      </w:r>
      <w:r>
        <w:rPr>
          <w:b/>
          <w:i/>
          <w:iCs/>
          <w:sz w:val="22"/>
          <w:szCs w:val="22"/>
          <w:lang w:eastAsia="bg-BG"/>
        </w:rPr>
        <w:t>заличена информация на основание чл.2 от ЗЗЛД</w:t>
      </w:r>
    </w:p>
    <w:p w14:paraId="0112808B" w14:textId="77777777" w:rsidR="00362856" w:rsidRDefault="00362856">
      <w:pPr>
        <w:jc w:val="both"/>
        <w:rPr>
          <w:b/>
          <w:sz w:val="22"/>
          <w:szCs w:val="22"/>
          <w:lang w:eastAsia="bg-BG"/>
        </w:rPr>
      </w:pPr>
    </w:p>
    <w:p w14:paraId="3DD9F7AD" w14:textId="77777777" w:rsidR="00362856" w:rsidRDefault="00362856">
      <w:pPr>
        <w:jc w:val="both"/>
        <w:rPr>
          <w:b/>
          <w:sz w:val="22"/>
          <w:szCs w:val="22"/>
          <w:lang w:eastAsia="bg-BG"/>
        </w:rPr>
      </w:pPr>
    </w:p>
    <w:p w14:paraId="6DFF7942" w14:textId="39BAADAD" w:rsidR="00362856" w:rsidRDefault="00CC1A9E">
      <w:pPr>
        <w:widowControl w:val="0"/>
        <w:jc w:val="center"/>
        <w:rPr>
          <w:b/>
          <w:sz w:val="22"/>
          <w:szCs w:val="22"/>
          <w:lang w:eastAsia="bg-BG" w:bidi="bg-BG"/>
        </w:rPr>
      </w:pPr>
      <w:r>
        <w:rPr>
          <w:b/>
          <w:sz w:val="22"/>
          <w:szCs w:val="22"/>
          <w:lang w:eastAsia="bg-BG" w:bidi="bg-BG"/>
        </w:rPr>
        <w:t>ОБЯВА</w:t>
      </w:r>
    </w:p>
    <w:p w14:paraId="49A5AB60" w14:textId="77777777" w:rsidR="00E2337A" w:rsidRDefault="00E2337A">
      <w:pPr>
        <w:widowControl w:val="0"/>
        <w:jc w:val="center"/>
        <w:rPr>
          <w:b/>
          <w:sz w:val="22"/>
          <w:szCs w:val="22"/>
          <w:lang w:eastAsia="bg-BG" w:bidi="bg-BG"/>
        </w:rPr>
      </w:pPr>
    </w:p>
    <w:p w14:paraId="7CDBB8A8" w14:textId="77777777" w:rsidR="00362856" w:rsidRDefault="00CC1A9E">
      <w:pPr>
        <w:widowControl w:val="0"/>
        <w:jc w:val="center"/>
        <w:rPr>
          <w:sz w:val="22"/>
          <w:szCs w:val="22"/>
          <w:lang w:eastAsia="bg-BG" w:bidi="bg-BG"/>
        </w:rPr>
      </w:pPr>
      <w:r>
        <w:rPr>
          <w:sz w:val="22"/>
          <w:szCs w:val="22"/>
          <w:lang w:eastAsia="bg-BG" w:bidi="bg-BG"/>
        </w:rPr>
        <w:t>за прием на проектни предложения по</w:t>
      </w:r>
    </w:p>
    <w:p w14:paraId="14480397" w14:textId="18378250" w:rsidR="00362856" w:rsidRDefault="00CC1A9E">
      <w:pPr>
        <w:widowControl w:val="0"/>
        <w:jc w:val="center"/>
        <w:rPr>
          <w:sz w:val="22"/>
          <w:szCs w:val="22"/>
          <w:lang w:eastAsia="bg-BG" w:bidi="bg-BG"/>
        </w:rPr>
      </w:pPr>
      <w:r>
        <w:rPr>
          <w:sz w:val="22"/>
          <w:szCs w:val="22"/>
          <w:lang w:eastAsia="bg-BG" w:bidi="bg-BG"/>
        </w:rPr>
        <w:t>Процедура чрез подбор на проектни предложения с няколко крайни срока за кандидатстване:</w:t>
      </w:r>
      <w:r>
        <w:rPr>
          <w:sz w:val="22"/>
          <w:szCs w:val="22"/>
          <w:lang w:eastAsia="bg-BG" w:bidi="bg-BG"/>
        </w:rPr>
        <w:br/>
      </w:r>
      <w:r>
        <w:rPr>
          <w:b/>
          <w:sz w:val="22"/>
          <w:szCs w:val="22"/>
          <w:lang w:eastAsia="bg-BG" w:bidi="bg-BG"/>
        </w:rPr>
        <w:t>BG06</w:t>
      </w:r>
      <w:r>
        <w:rPr>
          <w:b/>
          <w:sz w:val="22"/>
          <w:szCs w:val="22"/>
          <w:lang w:val="en-US" w:eastAsia="bg-BG" w:bidi="bg-BG"/>
        </w:rPr>
        <w:t>RDNP</w:t>
      </w:r>
      <w:r>
        <w:rPr>
          <w:b/>
          <w:sz w:val="22"/>
          <w:szCs w:val="22"/>
          <w:lang w:val="ru-RU" w:eastAsia="bg-BG" w:bidi="bg-BG"/>
        </w:rPr>
        <w:t>001-19.</w:t>
      </w:r>
      <w:r w:rsidR="00F831B4">
        <w:rPr>
          <w:b/>
          <w:sz w:val="22"/>
          <w:szCs w:val="22"/>
          <w:lang w:val="ru-RU" w:eastAsia="bg-BG" w:bidi="bg-BG"/>
        </w:rPr>
        <w:t>733</w:t>
      </w:r>
      <w:r>
        <w:rPr>
          <w:b/>
          <w:sz w:val="22"/>
          <w:szCs w:val="22"/>
          <w:lang w:val="ru-RU" w:eastAsia="bg-BG" w:bidi="bg-BG"/>
        </w:rPr>
        <w:t xml:space="preserve"> </w:t>
      </w:r>
      <w:proofErr w:type="spellStart"/>
      <w:r w:rsidR="00F831B4">
        <w:rPr>
          <w:b/>
          <w:sz w:val="22"/>
          <w:szCs w:val="22"/>
          <w:lang w:val="ru-RU" w:eastAsia="bg-BG" w:bidi="bg-BG"/>
        </w:rPr>
        <w:t>Сдружение</w:t>
      </w:r>
      <w:proofErr w:type="spellEnd"/>
      <w:r w:rsidR="00F831B4">
        <w:rPr>
          <w:b/>
          <w:sz w:val="22"/>
          <w:szCs w:val="22"/>
          <w:lang w:val="ru-RU" w:eastAsia="bg-BG" w:bidi="bg-BG"/>
        </w:rPr>
        <w:t xml:space="preserve"> </w:t>
      </w:r>
      <w:r>
        <w:rPr>
          <w:b/>
          <w:sz w:val="22"/>
          <w:szCs w:val="22"/>
          <w:lang w:val="ru-RU" w:eastAsia="bg-BG" w:bidi="bg-BG"/>
        </w:rPr>
        <w:t xml:space="preserve"> </w:t>
      </w:r>
      <w:r>
        <w:rPr>
          <w:b/>
          <w:sz w:val="22"/>
          <w:szCs w:val="22"/>
          <w:lang w:eastAsia="bg-BG" w:bidi="bg-BG"/>
        </w:rPr>
        <w:t>„МИГ Куклен-Асеновград“ - Мярка 7.2. „Инвестиции в създаването, подобряването или разширяването на всички видове малка по мащаби инфраструктура“</w:t>
      </w:r>
      <w:r>
        <w:rPr>
          <w:sz w:val="22"/>
          <w:szCs w:val="22"/>
          <w:lang w:eastAsia="bg-BG" w:bidi="bg-BG"/>
        </w:rPr>
        <w:t>, финансирана по Програмата за развитие на селските райони 2014-2020 чрез Европейския земеделски фонд за развитие на селските райони</w:t>
      </w:r>
    </w:p>
    <w:p w14:paraId="29BE6364" w14:textId="77777777" w:rsidR="00362856" w:rsidRDefault="00362856">
      <w:pPr>
        <w:widowControl w:val="0"/>
        <w:jc w:val="center"/>
        <w:rPr>
          <w:sz w:val="22"/>
          <w:szCs w:val="22"/>
          <w:lang w:eastAsia="bg-BG" w:bidi="bg-BG"/>
        </w:rPr>
      </w:pPr>
    </w:p>
    <w:p w14:paraId="45D7BB34" w14:textId="77777777" w:rsidR="00362856" w:rsidRDefault="00362856">
      <w:pPr>
        <w:widowControl w:val="0"/>
        <w:jc w:val="center"/>
        <w:rPr>
          <w:sz w:val="22"/>
          <w:szCs w:val="22"/>
          <w:lang w:eastAsia="bg-BG"/>
        </w:rPr>
      </w:pPr>
    </w:p>
    <w:p w14:paraId="003586C5" w14:textId="77777777" w:rsidR="00362856" w:rsidRDefault="00CC1A9E">
      <w:pPr>
        <w:widowControl w:val="0"/>
        <w:jc w:val="center"/>
        <w:rPr>
          <w:sz w:val="22"/>
          <w:szCs w:val="22"/>
          <w:lang w:eastAsia="bg-BG" w:bidi="bg-BG"/>
        </w:rPr>
      </w:pPr>
      <w:r>
        <w:rPr>
          <w:b/>
          <w:sz w:val="22"/>
          <w:szCs w:val="22"/>
          <w:u w:val="single"/>
          <w:lang w:eastAsia="bg-BG" w:bidi="bg-BG"/>
        </w:rPr>
        <w:t>СДРУЖЕНИЕ “МИГ КУКЛЕН - АСЕНОВГРАД</w:t>
      </w:r>
      <w:r>
        <w:rPr>
          <w:sz w:val="22"/>
          <w:szCs w:val="22"/>
          <w:u w:val="single"/>
          <w:lang w:eastAsia="bg-BG" w:bidi="bg-BG"/>
        </w:rPr>
        <w:t xml:space="preserve">” </w:t>
      </w:r>
      <w:r>
        <w:rPr>
          <w:sz w:val="22"/>
          <w:szCs w:val="22"/>
          <w:lang w:eastAsia="bg-BG" w:bidi="bg-BG"/>
        </w:rPr>
        <w:t>обявява</w:t>
      </w:r>
      <w:r>
        <w:rPr>
          <w:rFonts w:eastAsia="Arial Unicode MS"/>
          <w:color w:val="000000"/>
          <w:sz w:val="22"/>
          <w:szCs w:val="22"/>
          <w:lang w:eastAsia="bg-BG" w:bidi="bg-BG"/>
        </w:rPr>
        <w:t xml:space="preserve"> </w:t>
      </w:r>
      <w:r>
        <w:rPr>
          <w:sz w:val="22"/>
          <w:szCs w:val="22"/>
          <w:lang w:eastAsia="bg-BG" w:bidi="bg-BG"/>
        </w:rPr>
        <w:t xml:space="preserve">процедура за прием на проектни предложения по </w:t>
      </w:r>
      <w:proofErr w:type="spellStart"/>
      <w:r>
        <w:rPr>
          <w:sz w:val="22"/>
          <w:szCs w:val="22"/>
          <w:lang w:eastAsia="bg-BG" w:bidi="bg-BG"/>
        </w:rPr>
        <w:t>подмярка</w:t>
      </w:r>
      <w:proofErr w:type="spellEnd"/>
      <w:r>
        <w:rPr>
          <w:sz w:val="22"/>
          <w:szCs w:val="22"/>
          <w:lang w:eastAsia="bg-BG" w:bidi="bg-BG"/>
        </w:rPr>
        <w:t xml:space="preserve">  Мярка  М7.2. „Инвестиции в създаването, подобряването или разширяването на всички видове малка по мащаби инфраструктура“</w:t>
      </w:r>
    </w:p>
    <w:p w14:paraId="207FF4FB" w14:textId="77777777" w:rsidR="00362856" w:rsidRDefault="00362856">
      <w:pPr>
        <w:widowControl w:val="0"/>
        <w:jc w:val="center"/>
        <w:rPr>
          <w:b/>
          <w:bCs/>
          <w:sz w:val="22"/>
          <w:szCs w:val="22"/>
          <w:lang w:eastAsia="bg-BG"/>
        </w:rPr>
      </w:pPr>
    </w:p>
    <w:p w14:paraId="67E60A9D" w14:textId="77777777" w:rsidR="00362856" w:rsidRDefault="00CC1A9E">
      <w:pPr>
        <w:widowControl w:val="0"/>
        <w:rPr>
          <w:b/>
          <w:bCs/>
          <w:sz w:val="22"/>
          <w:szCs w:val="22"/>
          <w:lang w:eastAsia="bg-BG"/>
        </w:rPr>
      </w:pPr>
      <w:r>
        <w:rPr>
          <w:b/>
          <w:bCs/>
          <w:sz w:val="22"/>
          <w:szCs w:val="22"/>
          <w:lang w:eastAsia="bg-BG"/>
        </w:rPr>
        <w:t>1.Цели на предоставяната безвъзмездна финансова помощ по процедурата:</w:t>
      </w:r>
    </w:p>
    <w:p w14:paraId="7F32118E" w14:textId="6C33A3BB" w:rsidR="00362856" w:rsidRDefault="00CC1A9E">
      <w:pPr>
        <w:widowControl w:val="0"/>
        <w:jc w:val="both"/>
        <w:rPr>
          <w:sz w:val="22"/>
          <w:szCs w:val="22"/>
          <w:lang w:eastAsia="bg-BG"/>
        </w:rPr>
      </w:pPr>
      <w:r>
        <w:rPr>
          <w:sz w:val="22"/>
          <w:szCs w:val="22"/>
          <w:lang w:eastAsia="bg-BG"/>
        </w:rPr>
        <w:t>•</w:t>
      </w:r>
      <w:r>
        <w:rPr>
          <w:sz w:val="22"/>
          <w:szCs w:val="22"/>
          <w:lang w:eastAsia="bg-BG"/>
        </w:rPr>
        <w:tab/>
        <w:t>Повишаване на привлекателността на селата на територията на МИГ</w:t>
      </w:r>
      <w:r w:rsidR="00F831B4">
        <w:rPr>
          <w:sz w:val="22"/>
          <w:szCs w:val="22"/>
          <w:lang w:eastAsia="bg-BG"/>
        </w:rPr>
        <w:t xml:space="preserve"> </w:t>
      </w:r>
      <w:r>
        <w:rPr>
          <w:sz w:val="22"/>
          <w:szCs w:val="22"/>
          <w:lang w:eastAsia="bg-BG"/>
        </w:rPr>
        <w:t>”Куклен - Асеновград” чрез създаването и обновяването на техническа и социална инфраструктура като основа за създаването на оптимална жизнена среда на селските територии;</w:t>
      </w:r>
    </w:p>
    <w:p w14:paraId="3ED883B3" w14:textId="79DB46AF" w:rsidR="00362856" w:rsidRDefault="00CC1A9E">
      <w:pPr>
        <w:widowControl w:val="0"/>
        <w:jc w:val="both"/>
        <w:rPr>
          <w:sz w:val="22"/>
          <w:szCs w:val="22"/>
          <w:lang w:eastAsia="bg-BG"/>
        </w:rPr>
      </w:pPr>
      <w:r>
        <w:rPr>
          <w:sz w:val="22"/>
          <w:szCs w:val="22"/>
          <w:lang w:eastAsia="bg-BG"/>
        </w:rPr>
        <w:t>•</w:t>
      </w:r>
      <w:r>
        <w:rPr>
          <w:sz w:val="22"/>
          <w:szCs w:val="22"/>
          <w:lang w:eastAsia="bg-BG"/>
        </w:rPr>
        <w:tab/>
        <w:t>Насърчи социалното приобщаване, намаляването на бедността и икономическото развитие в региона на МИГ</w:t>
      </w:r>
      <w:r w:rsidR="00F831B4">
        <w:rPr>
          <w:sz w:val="22"/>
          <w:szCs w:val="22"/>
          <w:lang w:eastAsia="bg-BG"/>
        </w:rPr>
        <w:t xml:space="preserve"> </w:t>
      </w:r>
      <w:r>
        <w:rPr>
          <w:sz w:val="22"/>
          <w:szCs w:val="22"/>
          <w:lang w:eastAsia="bg-BG"/>
        </w:rPr>
        <w:t>”</w:t>
      </w:r>
      <w:r w:rsidR="00F831B4">
        <w:rPr>
          <w:sz w:val="22"/>
          <w:szCs w:val="22"/>
          <w:lang w:eastAsia="bg-BG"/>
        </w:rPr>
        <w:t xml:space="preserve"> </w:t>
      </w:r>
      <w:r>
        <w:rPr>
          <w:sz w:val="22"/>
          <w:szCs w:val="22"/>
          <w:lang w:eastAsia="bg-BG"/>
        </w:rPr>
        <w:t>Куклен - Асеновград”.</w:t>
      </w:r>
    </w:p>
    <w:p w14:paraId="13414179" w14:textId="77777777" w:rsidR="00362856" w:rsidRDefault="00CC1A9E">
      <w:pPr>
        <w:widowControl w:val="0"/>
        <w:jc w:val="both"/>
        <w:rPr>
          <w:b/>
          <w:bCs/>
          <w:sz w:val="22"/>
          <w:szCs w:val="22"/>
          <w:lang w:eastAsia="bg-BG" w:bidi="bg-BG"/>
        </w:rPr>
      </w:pPr>
      <w:r>
        <w:rPr>
          <w:b/>
          <w:bCs/>
          <w:sz w:val="22"/>
          <w:szCs w:val="22"/>
          <w:lang w:eastAsia="bg-BG" w:bidi="bg-BG"/>
        </w:rPr>
        <w:t xml:space="preserve">2.Допустими кандидати </w:t>
      </w:r>
    </w:p>
    <w:p w14:paraId="49797175" w14:textId="77777777" w:rsidR="00362856" w:rsidRDefault="00CC1A9E">
      <w:pPr>
        <w:widowControl w:val="0"/>
        <w:jc w:val="both"/>
        <w:rPr>
          <w:sz w:val="22"/>
          <w:szCs w:val="22"/>
        </w:rPr>
      </w:pPr>
      <w:r>
        <w:rPr>
          <w:sz w:val="22"/>
          <w:szCs w:val="22"/>
        </w:rPr>
        <w:t>1. Общините от територията за всички допустими дейности</w:t>
      </w:r>
    </w:p>
    <w:p w14:paraId="53027FAD" w14:textId="77777777" w:rsidR="00362856" w:rsidRDefault="00CC1A9E">
      <w:pPr>
        <w:widowControl w:val="0"/>
        <w:jc w:val="both"/>
        <w:rPr>
          <w:sz w:val="22"/>
          <w:szCs w:val="22"/>
        </w:rPr>
      </w:pPr>
      <w:r>
        <w:rPr>
          <w:sz w:val="22"/>
          <w:szCs w:val="22"/>
        </w:rPr>
        <w:t>2. Юридически лица с нестопанска цел за дейности, свързани със социалната и спортната инфраструктура и културния живот, със седалище на територията на МИГ;</w:t>
      </w:r>
    </w:p>
    <w:p w14:paraId="21E8F873" w14:textId="77777777" w:rsidR="00362856" w:rsidRDefault="00CC1A9E">
      <w:pPr>
        <w:widowControl w:val="0"/>
        <w:jc w:val="both"/>
        <w:rPr>
          <w:sz w:val="22"/>
          <w:szCs w:val="22"/>
        </w:rPr>
      </w:pPr>
      <w:r>
        <w:rPr>
          <w:sz w:val="22"/>
          <w:szCs w:val="22"/>
        </w:rPr>
        <w:t>3. Читалища за дейности, свързани с културния живот, със седалище на територията на МИГ;</w:t>
      </w:r>
    </w:p>
    <w:p w14:paraId="01901D23" w14:textId="77777777" w:rsidR="00362856" w:rsidRDefault="00CC1A9E">
      <w:pPr>
        <w:widowControl w:val="0"/>
        <w:jc w:val="both"/>
        <w:rPr>
          <w:sz w:val="22"/>
          <w:szCs w:val="22"/>
        </w:rPr>
      </w:pPr>
      <w:r>
        <w:rPr>
          <w:sz w:val="22"/>
          <w:szCs w:val="22"/>
        </w:rPr>
        <w:t xml:space="preserve">4. Допустими са само кандидати със седалище за ЮЛ на територията на „МИГ - Куклен – Асеновград“ при спазване на разпоредбите на Наредба № 22 от 14 декември 2015 г. за прилагане на </w:t>
      </w:r>
      <w:proofErr w:type="spellStart"/>
      <w:r>
        <w:rPr>
          <w:sz w:val="22"/>
          <w:szCs w:val="22"/>
        </w:rPr>
        <w:t>подмярка</w:t>
      </w:r>
      <w:proofErr w:type="spellEnd"/>
      <w:r>
        <w:rPr>
          <w:sz w:val="22"/>
          <w:szCs w:val="22"/>
        </w:rPr>
        <w:t xml:space="preserve"> 19.2 от ПРСР за периода 2014 – 2020 г., определящи териториалния обхват на мерките финансирани от ЕЗФРСР включени в Стратегията за водено от общностите местно развитие.</w:t>
      </w:r>
    </w:p>
    <w:p w14:paraId="10BA7486" w14:textId="77777777" w:rsidR="00362856" w:rsidRDefault="00CC1A9E">
      <w:pPr>
        <w:widowControl w:val="0"/>
        <w:jc w:val="both"/>
        <w:rPr>
          <w:b/>
          <w:bCs/>
          <w:sz w:val="22"/>
          <w:szCs w:val="22"/>
          <w:lang w:eastAsia="bg-BG"/>
        </w:rPr>
      </w:pPr>
      <w:bookmarkStart w:id="0" w:name="bookmark1"/>
      <w:r>
        <w:rPr>
          <w:b/>
          <w:bCs/>
          <w:sz w:val="22"/>
          <w:szCs w:val="22"/>
          <w:lang w:eastAsia="bg-BG"/>
        </w:rPr>
        <w:t>3.Допустими дейности:</w:t>
      </w:r>
      <w:bookmarkEnd w:id="0"/>
    </w:p>
    <w:p w14:paraId="5C1503FB" w14:textId="77777777" w:rsidR="00362856" w:rsidRDefault="00CC1A9E">
      <w:pPr>
        <w:spacing w:line="276" w:lineRule="auto"/>
        <w:jc w:val="both"/>
        <w:rPr>
          <w:sz w:val="22"/>
          <w:szCs w:val="22"/>
          <w:lang w:eastAsia="bg-BG"/>
        </w:rPr>
      </w:pPr>
      <w:r>
        <w:rPr>
          <w:sz w:val="22"/>
          <w:szCs w:val="22"/>
          <w:lang w:eastAsia="bg-BG"/>
        </w:rPr>
        <w:t>-1. Строителство, реконструкция и/или рехабилитация на нови и съществуващи общински пътища, улици, тротоари, и съоръженията и принадлежностите към тях;</w:t>
      </w:r>
    </w:p>
    <w:p w14:paraId="2D46AE95" w14:textId="77777777" w:rsidR="00362856" w:rsidRDefault="00CC1A9E">
      <w:pPr>
        <w:spacing w:line="276" w:lineRule="auto"/>
        <w:jc w:val="both"/>
        <w:rPr>
          <w:sz w:val="22"/>
          <w:szCs w:val="22"/>
          <w:lang w:eastAsia="bg-BG"/>
        </w:rPr>
      </w:pPr>
      <w:r>
        <w:rPr>
          <w:sz w:val="22"/>
          <w:szCs w:val="22"/>
          <w:lang w:eastAsia="bg-BG"/>
        </w:rPr>
        <w:t>2.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14:paraId="0BA445A0" w14:textId="77777777" w:rsidR="00362856" w:rsidRDefault="00CC1A9E">
      <w:pPr>
        <w:spacing w:line="276" w:lineRule="auto"/>
        <w:jc w:val="both"/>
        <w:rPr>
          <w:sz w:val="22"/>
          <w:szCs w:val="22"/>
          <w:lang w:eastAsia="bg-BG"/>
        </w:rPr>
      </w:pPr>
      <w:r>
        <w:rPr>
          <w:sz w:val="22"/>
          <w:szCs w:val="22"/>
          <w:lang w:eastAsia="bg-BG"/>
        </w:rPr>
        <w:t xml:space="preserve">3. Изграждане, реконструкция, ремонт, оборудване и/или обзавеждане на социална инфраструктура за предоставяне на услуги, които не са част от процеса на </w:t>
      </w:r>
      <w:proofErr w:type="spellStart"/>
      <w:r>
        <w:rPr>
          <w:sz w:val="22"/>
          <w:szCs w:val="22"/>
          <w:lang w:eastAsia="bg-BG"/>
        </w:rPr>
        <w:t>деинституционализация</w:t>
      </w:r>
      <w:proofErr w:type="spellEnd"/>
      <w:r>
        <w:rPr>
          <w:sz w:val="22"/>
          <w:szCs w:val="22"/>
          <w:lang w:eastAsia="bg-BG"/>
        </w:rPr>
        <w:t xml:space="preserve"> на деца или възрастни, включително транспортни средства;</w:t>
      </w:r>
    </w:p>
    <w:p w14:paraId="380FC725" w14:textId="77777777" w:rsidR="00362856" w:rsidRDefault="00CC1A9E">
      <w:pPr>
        <w:spacing w:line="276" w:lineRule="auto"/>
        <w:jc w:val="both"/>
        <w:rPr>
          <w:sz w:val="22"/>
          <w:szCs w:val="22"/>
          <w:lang w:eastAsia="bg-BG"/>
        </w:rPr>
      </w:pPr>
      <w:r>
        <w:rPr>
          <w:sz w:val="22"/>
          <w:szCs w:val="22"/>
          <w:lang w:eastAsia="bg-BG"/>
        </w:rPr>
        <w:lastRenderedPageBreak/>
        <w:t>4. Реконструкция и/или ремонт на общински сгради, в които се предоставят обществени услуги, с цел подобряване на тяхната енергийна ефективност;</w:t>
      </w:r>
    </w:p>
    <w:p w14:paraId="50579CE0" w14:textId="77777777" w:rsidR="00362856" w:rsidRDefault="00CC1A9E">
      <w:pPr>
        <w:spacing w:line="276" w:lineRule="auto"/>
        <w:jc w:val="both"/>
        <w:rPr>
          <w:sz w:val="22"/>
          <w:szCs w:val="22"/>
          <w:lang w:eastAsia="bg-BG"/>
        </w:rPr>
      </w:pPr>
      <w:r>
        <w:rPr>
          <w:sz w:val="22"/>
          <w:szCs w:val="22"/>
          <w:lang w:eastAsia="bg-BG"/>
        </w:rPr>
        <w:t>5. Изграждане, реконструкция, ремонт, оборудване и/или обзавеждане на спортна инфраструктура;</w:t>
      </w:r>
    </w:p>
    <w:p w14:paraId="4C2A0D53" w14:textId="77777777" w:rsidR="00362856" w:rsidRDefault="00CC1A9E">
      <w:pPr>
        <w:spacing w:line="276" w:lineRule="auto"/>
        <w:jc w:val="both"/>
        <w:rPr>
          <w:sz w:val="22"/>
          <w:szCs w:val="22"/>
          <w:lang w:eastAsia="bg-BG"/>
        </w:rPr>
      </w:pPr>
      <w:r>
        <w:rPr>
          <w:sz w:val="22"/>
          <w:szCs w:val="22"/>
          <w:lang w:eastAsia="bg-BG"/>
        </w:rPr>
        <w:t>6.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14:paraId="044DFBBA" w14:textId="77777777" w:rsidR="00362856" w:rsidRDefault="00CC1A9E">
      <w:pPr>
        <w:spacing w:line="276" w:lineRule="auto"/>
        <w:jc w:val="both"/>
        <w:rPr>
          <w:sz w:val="22"/>
          <w:szCs w:val="22"/>
          <w:lang w:eastAsia="bg-BG"/>
        </w:rPr>
      </w:pPr>
      <w:r>
        <w:rPr>
          <w:sz w:val="22"/>
          <w:szCs w:val="22"/>
          <w:lang w:eastAsia="bg-BG"/>
        </w:rPr>
        <w:t>7. Реконструкция, ремонт, оборудване и/или обзавеждане на общинска образователна инфраструктура с местно значение в селските райони.</w:t>
      </w:r>
    </w:p>
    <w:p w14:paraId="3EBEC87E" w14:textId="77777777" w:rsidR="00362856" w:rsidRDefault="00CC1A9E">
      <w:pPr>
        <w:spacing w:line="276" w:lineRule="auto"/>
        <w:jc w:val="both"/>
        <w:rPr>
          <w:sz w:val="22"/>
          <w:szCs w:val="22"/>
          <w:lang w:eastAsia="bg-BG"/>
        </w:rPr>
      </w:pPr>
      <w:r>
        <w:rPr>
          <w:sz w:val="22"/>
          <w:szCs w:val="22"/>
          <w:lang w:eastAsia="bg-BG"/>
        </w:rPr>
        <w:t xml:space="preserve">8. Допустими са само дейности на територията на „МИГ - Куклен – Асеновград“ (при спазване на разпоредбите на Наредба № 22 от 14 декември 2015 г. за прилагане на </w:t>
      </w:r>
      <w:proofErr w:type="spellStart"/>
      <w:r>
        <w:rPr>
          <w:sz w:val="22"/>
          <w:szCs w:val="22"/>
          <w:lang w:eastAsia="bg-BG"/>
        </w:rPr>
        <w:t>подмярка</w:t>
      </w:r>
      <w:proofErr w:type="spellEnd"/>
      <w:r>
        <w:rPr>
          <w:sz w:val="22"/>
          <w:szCs w:val="22"/>
          <w:lang w:eastAsia="bg-BG"/>
        </w:rPr>
        <w:t xml:space="preserve"> 19.2 от ПРСР за периода 2014 – 2020 г., определящи териториалния обхват на мерките финансирани от ЕЗФРСР включени в Стратегията за водено от общностите местно развитие).</w:t>
      </w:r>
    </w:p>
    <w:p w14:paraId="381E4CE9" w14:textId="77777777" w:rsidR="00362856" w:rsidRDefault="00CC1A9E">
      <w:pPr>
        <w:spacing w:line="276" w:lineRule="auto"/>
        <w:jc w:val="both"/>
        <w:rPr>
          <w:b/>
          <w:bCs/>
          <w:sz w:val="22"/>
          <w:szCs w:val="22"/>
          <w:lang w:eastAsia="bg-BG"/>
        </w:rPr>
      </w:pPr>
      <w:bookmarkStart w:id="1" w:name="bookmark2"/>
      <w:r>
        <w:rPr>
          <w:b/>
          <w:bCs/>
          <w:sz w:val="22"/>
          <w:szCs w:val="22"/>
          <w:lang w:eastAsia="bg-BG"/>
        </w:rPr>
        <w:t>4.Допустими за финансова помощ са следните разходи:</w:t>
      </w:r>
      <w:bookmarkEnd w:id="1"/>
    </w:p>
    <w:p w14:paraId="7D7956E4" w14:textId="77777777" w:rsidR="00362856" w:rsidRDefault="00CC1A9E">
      <w:pPr>
        <w:widowControl w:val="0"/>
        <w:jc w:val="both"/>
        <w:rPr>
          <w:sz w:val="22"/>
          <w:szCs w:val="22"/>
          <w:lang w:eastAsia="bg-BG"/>
        </w:rPr>
      </w:pPr>
      <w:r>
        <w:rPr>
          <w:sz w:val="22"/>
          <w:szCs w:val="22"/>
          <w:lang w:eastAsia="bg-BG"/>
        </w:rPr>
        <w:t>1. за строителство, реконструкция, рехабилитация, изграждане, обновяване, ремонт и/или реставрация на сгради и/или помещения и/или друга недвижима собственост, съгласно допустимите за подпомагане дейности;</w:t>
      </w:r>
    </w:p>
    <w:p w14:paraId="33075746" w14:textId="77777777" w:rsidR="00362856" w:rsidRDefault="00CC1A9E">
      <w:pPr>
        <w:widowControl w:val="0"/>
        <w:jc w:val="both"/>
        <w:rPr>
          <w:sz w:val="22"/>
          <w:szCs w:val="22"/>
          <w:lang w:eastAsia="bg-BG"/>
        </w:rPr>
      </w:pPr>
      <w:r>
        <w:rPr>
          <w:sz w:val="22"/>
          <w:szCs w:val="22"/>
          <w:lang w:eastAsia="bg-BG"/>
        </w:rPr>
        <w:t>2. закупуване на нови транспортни средства, оборудване и обзавеждане до пазарната им стойност, включително чрез финансов лизинг, съгласно допустимите за подпомагане дейности;</w:t>
      </w:r>
    </w:p>
    <w:p w14:paraId="3BABE861" w14:textId="77777777" w:rsidR="00362856" w:rsidRDefault="00CC1A9E">
      <w:pPr>
        <w:widowControl w:val="0"/>
        <w:jc w:val="both"/>
        <w:rPr>
          <w:sz w:val="22"/>
          <w:szCs w:val="22"/>
          <w:lang w:eastAsia="bg-BG"/>
        </w:rPr>
      </w:pPr>
      <w:r>
        <w:rPr>
          <w:sz w:val="22"/>
          <w:szCs w:val="22"/>
          <w:lang w:eastAsia="bg-BG"/>
        </w:rPr>
        <w:t>3.придобиване на компютърен софтуер, патентни и авторски права, лицензи, регистрация на търговски марки, до пазарната им стойност;</w:t>
      </w:r>
    </w:p>
    <w:p w14:paraId="4CFEA3CF" w14:textId="77777777" w:rsidR="00362856" w:rsidRDefault="00CC1A9E">
      <w:pPr>
        <w:widowControl w:val="0"/>
        <w:jc w:val="both"/>
        <w:rPr>
          <w:sz w:val="22"/>
          <w:szCs w:val="22"/>
          <w:lang w:eastAsia="bg-BG"/>
        </w:rPr>
      </w:pPr>
      <w:r>
        <w:rPr>
          <w:sz w:val="22"/>
          <w:szCs w:val="22"/>
          <w:lang w:eastAsia="bg-BG"/>
        </w:rPr>
        <w:t>4. разходи, свързани с проекта, в т.ч. разходи за хонорари за архитекти, инженери и консултанти, консултации за икономическа и екологична устойчивост на проекта,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надхвърлят 12 на сто от общия размер на допустимите разходи по проект, включени в т. 1, 2 и 3.</w:t>
      </w:r>
    </w:p>
    <w:p w14:paraId="5FDF1C7B" w14:textId="77777777" w:rsidR="00362856" w:rsidRDefault="00CC1A9E">
      <w:pPr>
        <w:widowControl w:val="0"/>
        <w:jc w:val="both"/>
        <w:rPr>
          <w:sz w:val="22"/>
          <w:szCs w:val="22"/>
          <w:lang w:eastAsia="bg-BG"/>
        </w:rPr>
      </w:pPr>
      <w:r>
        <w:rPr>
          <w:sz w:val="22"/>
          <w:szCs w:val="22"/>
          <w:lang w:eastAsia="bg-BG"/>
        </w:rPr>
        <w:t>4.1.Разходи</w:t>
      </w:r>
      <w:r>
        <w:rPr>
          <w:bCs/>
        </w:rPr>
        <w:t xml:space="preserve"> за разработване на бизнес план, включващ предпроектни изследвания и маркетингови стратегии или попълване на анализ-разходи-ползи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които са част от разходите по т.4. не следва да надхвърлят 5 на сто от стойността на допустимите разходи </w:t>
      </w:r>
      <w:r>
        <w:rPr>
          <w:sz w:val="22"/>
          <w:szCs w:val="22"/>
          <w:lang w:eastAsia="bg-BG"/>
        </w:rPr>
        <w:t>по проект, включени в т. 1, 2 и 3.</w:t>
      </w:r>
    </w:p>
    <w:p w14:paraId="0D548430" w14:textId="77777777" w:rsidR="00362856" w:rsidRDefault="00CC1A9E">
      <w:pPr>
        <w:widowControl w:val="0"/>
        <w:jc w:val="both"/>
        <w:rPr>
          <w:sz w:val="22"/>
          <w:szCs w:val="22"/>
          <w:lang w:eastAsia="bg-BG"/>
        </w:rPr>
      </w:pPr>
      <w:bookmarkStart w:id="2" w:name="bookmark3"/>
      <w:r>
        <w:rPr>
          <w:b/>
          <w:bCs/>
          <w:sz w:val="22"/>
          <w:szCs w:val="22"/>
          <w:lang w:eastAsia="bg-BG"/>
        </w:rPr>
        <w:t>5.Период за прием:</w:t>
      </w:r>
      <w:bookmarkEnd w:id="2"/>
    </w:p>
    <w:p w14:paraId="7E5FCF52" w14:textId="77777777" w:rsidR="00362856" w:rsidRDefault="00362856">
      <w:pPr>
        <w:widowControl w:val="0"/>
        <w:jc w:val="both"/>
        <w:rPr>
          <w:b/>
          <w:bCs/>
          <w:sz w:val="22"/>
          <w:szCs w:val="22"/>
          <w:lang w:eastAsia="bg-BG"/>
        </w:rPr>
      </w:pPr>
    </w:p>
    <w:p w14:paraId="684E17C4" w14:textId="2542B7D3" w:rsidR="000850BE" w:rsidRDefault="000850BE" w:rsidP="000850BE">
      <w:pPr>
        <w:keepNext/>
        <w:keepLines/>
        <w:spacing w:line="276" w:lineRule="auto"/>
        <w:jc w:val="both"/>
        <w:outlineLvl w:val="0"/>
      </w:pPr>
      <w:r w:rsidRPr="000850BE">
        <w:rPr>
          <w:b/>
          <w:lang w:eastAsia="bg-BG"/>
        </w:rPr>
        <w:t xml:space="preserve">Първи краен срок </w:t>
      </w:r>
      <w:r>
        <w:rPr>
          <w:bCs/>
          <w:lang w:eastAsia="bg-BG"/>
        </w:rPr>
        <w:t xml:space="preserve">за подаване на проектните предложения </w:t>
      </w:r>
      <w:r w:rsidRPr="005B1310">
        <w:rPr>
          <w:bCs/>
          <w:lang w:eastAsia="bg-BG"/>
        </w:rPr>
        <w:t xml:space="preserve">е </w:t>
      </w:r>
      <w:r w:rsidR="0033396C">
        <w:rPr>
          <w:b/>
          <w:bCs/>
          <w:lang w:eastAsia="bg-BG"/>
        </w:rPr>
        <w:t>1</w:t>
      </w:r>
      <w:r w:rsidR="00D9247C">
        <w:rPr>
          <w:b/>
          <w:bCs/>
          <w:lang w:eastAsia="bg-BG"/>
        </w:rPr>
        <w:t>8</w:t>
      </w:r>
      <w:r w:rsidRPr="005B1310">
        <w:rPr>
          <w:b/>
          <w:bCs/>
          <w:lang w:eastAsia="bg-BG"/>
        </w:rPr>
        <w:t>.</w:t>
      </w:r>
      <w:r>
        <w:rPr>
          <w:b/>
          <w:bCs/>
          <w:lang w:eastAsia="bg-BG"/>
        </w:rPr>
        <w:t>0</w:t>
      </w:r>
      <w:r w:rsidR="00CF4483">
        <w:rPr>
          <w:b/>
          <w:bCs/>
          <w:lang w:eastAsia="bg-BG"/>
        </w:rPr>
        <w:t>4</w:t>
      </w:r>
      <w:r w:rsidRPr="005B1310">
        <w:rPr>
          <w:b/>
          <w:bCs/>
          <w:lang w:eastAsia="bg-BG"/>
        </w:rPr>
        <w:t>.202</w:t>
      </w:r>
      <w:r>
        <w:rPr>
          <w:b/>
          <w:bCs/>
          <w:lang w:eastAsia="bg-BG"/>
        </w:rPr>
        <w:t>3</w:t>
      </w:r>
      <w:r w:rsidRPr="005B1310">
        <w:rPr>
          <w:b/>
          <w:bCs/>
          <w:lang w:eastAsia="bg-BG"/>
        </w:rPr>
        <w:t xml:space="preserve"> г. 17.00 часа. </w:t>
      </w:r>
    </w:p>
    <w:p w14:paraId="16F2ADF8" w14:textId="77777777" w:rsidR="000850BE" w:rsidRPr="004737F4" w:rsidRDefault="000850BE" w:rsidP="000850BE">
      <w:pPr>
        <w:keepNext/>
        <w:keepLines/>
        <w:tabs>
          <w:tab w:val="right" w:pos="9280"/>
        </w:tabs>
        <w:spacing w:line="276" w:lineRule="auto"/>
        <w:jc w:val="both"/>
        <w:outlineLvl w:val="0"/>
        <w:rPr>
          <w:lang w:eastAsia="bg-BG"/>
        </w:rPr>
      </w:pPr>
      <w:r>
        <w:rPr>
          <w:bCs/>
          <w:lang w:eastAsia="bg-BG"/>
        </w:rPr>
        <w:t>Размер на БФП по първи прием –6</w:t>
      </w:r>
      <w:r w:rsidRPr="004737F4">
        <w:rPr>
          <w:lang w:eastAsia="bg-BG"/>
        </w:rPr>
        <w:t>51 521,56 лева.</w:t>
      </w:r>
    </w:p>
    <w:p w14:paraId="7708CEEB" w14:textId="77777777" w:rsidR="000850BE" w:rsidRPr="004326E4" w:rsidRDefault="000850BE" w:rsidP="000850BE">
      <w:pPr>
        <w:spacing w:before="1"/>
        <w:rPr>
          <w:b/>
        </w:rPr>
      </w:pPr>
      <w:r w:rsidRPr="000850BE">
        <w:rPr>
          <w:b/>
          <w:lang w:eastAsia="bg-BG"/>
        </w:rPr>
        <w:t>Втори краен срок</w:t>
      </w:r>
      <w:r>
        <w:rPr>
          <w:bCs/>
          <w:lang w:eastAsia="bg-BG"/>
        </w:rPr>
        <w:t xml:space="preserve"> за подаване на проектните предложения </w:t>
      </w:r>
      <w:r w:rsidRPr="005B1310">
        <w:rPr>
          <w:bCs/>
          <w:lang w:eastAsia="bg-BG"/>
        </w:rPr>
        <w:t>е</w:t>
      </w:r>
      <w:r>
        <w:rPr>
          <w:bCs/>
          <w:lang w:eastAsia="bg-BG"/>
        </w:rPr>
        <w:t xml:space="preserve">: </w:t>
      </w:r>
      <w:r w:rsidRPr="00FF1FA0">
        <w:rPr>
          <w:b/>
          <w:lang w:eastAsia="bg-BG"/>
        </w:rPr>
        <w:t>30.06.2023г.</w:t>
      </w:r>
      <w:r w:rsidRPr="004326E4">
        <w:rPr>
          <w:b/>
        </w:rPr>
        <w:t xml:space="preserve"> </w:t>
      </w:r>
      <w:r w:rsidRPr="00FF1FA0">
        <w:rPr>
          <w:b/>
        </w:rPr>
        <w:t>(</w:t>
      </w:r>
      <w:r w:rsidRPr="00FF1FA0">
        <w:t>Втори прием ще бъде обявен при условие, че е наличен финансов ресурс по мярката).</w:t>
      </w:r>
    </w:p>
    <w:p w14:paraId="7DC3B5D1" w14:textId="77777777" w:rsidR="00362856" w:rsidRDefault="00362856">
      <w:pPr>
        <w:widowControl w:val="0"/>
        <w:jc w:val="both"/>
        <w:rPr>
          <w:b/>
          <w:sz w:val="22"/>
          <w:szCs w:val="22"/>
          <w:lang w:eastAsia="bg-BG"/>
        </w:rPr>
      </w:pPr>
    </w:p>
    <w:p w14:paraId="30E38FE2" w14:textId="77777777" w:rsidR="00362856" w:rsidRDefault="00362856">
      <w:pPr>
        <w:widowControl w:val="0"/>
        <w:jc w:val="both"/>
        <w:rPr>
          <w:sz w:val="22"/>
          <w:szCs w:val="22"/>
          <w:lang w:eastAsia="bg-BG"/>
        </w:rPr>
      </w:pPr>
    </w:p>
    <w:p w14:paraId="25139EA8" w14:textId="77777777" w:rsidR="00362856" w:rsidRDefault="00CC1A9E">
      <w:pPr>
        <w:spacing w:line="23" w:lineRule="atLeast"/>
        <w:jc w:val="both"/>
        <w:rPr>
          <w:sz w:val="22"/>
          <w:szCs w:val="22"/>
          <w:lang w:eastAsia="bg-BG"/>
        </w:rPr>
      </w:pPr>
      <w:r>
        <w:rPr>
          <w:b/>
          <w:sz w:val="22"/>
          <w:szCs w:val="22"/>
          <w:lang w:eastAsia="bg-BG"/>
        </w:rPr>
        <w:t>6.Място на подаване на проектни предложения:</w:t>
      </w:r>
    </w:p>
    <w:p w14:paraId="7CBA466E" w14:textId="77777777" w:rsidR="00362856" w:rsidRDefault="00CC1A9E">
      <w:pPr>
        <w:spacing w:line="276" w:lineRule="auto"/>
        <w:jc w:val="both"/>
        <w:rPr>
          <w:sz w:val="22"/>
          <w:szCs w:val="22"/>
          <w:lang w:eastAsia="bg-BG"/>
        </w:rPr>
      </w:pPr>
      <w:r>
        <w:rPr>
          <w:sz w:val="22"/>
          <w:szCs w:val="22"/>
          <w:lang w:eastAsia="bg-BG"/>
        </w:rPr>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управление и наблюдение на Структурните инструменти на ЕС в България (ИСУН 2020), чрез модула „Е-кандидатстване“ на следния интернет адрес: https://eumis2020.government.bg,  лично от законния представител на кандидата или от упълномощено от него лице .</w:t>
      </w:r>
    </w:p>
    <w:p w14:paraId="112CDB08" w14:textId="77777777" w:rsidR="00362856" w:rsidRDefault="00362856">
      <w:pPr>
        <w:widowControl w:val="0"/>
        <w:jc w:val="both"/>
        <w:rPr>
          <w:b/>
          <w:sz w:val="22"/>
          <w:szCs w:val="22"/>
          <w:lang w:eastAsia="bg-BG"/>
        </w:rPr>
      </w:pPr>
    </w:p>
    <w:p w14:paraId="00DB7922" w14:textId="77777777" w:rsidR="00362856" w:rsidRDefault="00CC1A9E">
      <w:pPr>
        <w:widowControl w:val="0"/>
        <w:jc w:val="both"/>
        <w:rPr>
          <w:b/>
          <w:sz w:val="22"/>
          <w:szCs w:val="22"/>
          <w:lang w:eastAsia="bg-BG" w:bidi="bg-BG"/>
        </w:rPr>
      </w:pPr>
      <w:r>
        <w:rPr>
          <w:b/>
          <w:sz w:val="22"/>
          <w:szCs w:val="22"/>
          <w:lang w:eastAsia="bg-BG" w:bidi="bg-BG"/>
        </w:rPr>
        <w:t>7.Бюджет на приема:</w:t>
      </w:r>
    </w:p>
    <w:p w14:paraId="4AD8CC44" w14:textId="18F6AB40" w:rsidR="00362856" w:rsidRDefault="00CC1A9E">
      <w:pPr>
        <w:widowControl w:val="0"/>
        <w:jc w:val="both"/>
        <w:rPr>
          <w:sz w:val="22"/>
          <w:szCs w:val="22"/>
          <w:lang w:eastAsia="bg-BG"/>
        </w:rPr>
      </w:pPr>
      <w:r>
        <w:rPr>
          <w:sz w:val="22"/>
          <w:szCs w:val="22"/>
          <w:lang w:eastAsia="bg-BG"/>
        </w:rPr>
        <w:lastRenderedPageBreak/>
        <w:t xml:space="preserve">Размер на БФП по </w:t>
      </w:r>
      <w:r w:rsidR="00C2167B">
        <w:rPr>
          <w:sz w:val="22"/>
          <w:szCs w:val="22"/>
          <w:lang w:eastAsia="bg-BG"/>
        </w:rPr>
        <w:t>трети</w:t>
      </w:r>
      <w:r>
        <w:rPr>
          <w:sz w:val="22"/>
          <w:szCs w:val="22"/>
          <w:lang w:eastAsia="bg-BG"/>
        </w:rPr>
        <w:t xml:space="preserve"> прием – </w:t>
      </w:r>
      <w:r w:rsidR="00F831B4">
        <w:rPr>
          <w:b/>
          <w:bCs/>
          <w:sz w:val="22"/>
          <w:szCs w:val="22"/>
          <w:lang w:eastAsia="bg-BG"/>
        </w:rPr>
        <w:t>6</w:t>
      </w:r>
      <w:r w:rsidR="00C2167B" w:rsidRPr="00C2167B">
        <w:rPr>
          <w:b/>
          <w:bCs/>
          <w:sz w:val="22"/>
          <w:szCs w:val="22"/>
          <w:lang w:eastAsia="bg-BG"/>
        </w:rPr>
        <w:t>51 521,56</w:t>
      </w:r>
      <w:r w:rsidR="00C2167B">
        <w:rPr>
          <w:b/>
          <w:bCs/>
          <w:sz w:val="22"/>
          <w:szCs w:val="22"/>
          <w:lang w:eastAsia="bg-BG"/>
        </w:rPr>
        <w:t xml:space="preserve"> лева</w:t>
      </w:r>
      <w:r>
        <w:rPr>
          <w:sz w:val="22"/>
          <w:szCs w:val="22"/>
          <w:lang w:eastAsia="bg-BG"/>
        </w:rPr>
        <w:t>.</w:t>
      </w:r>
    </w:p>
    <w:p w14:paraId="7A212E1B" w14:textId="77777777" w:rsidR="00362856" w:rsidRDefault="00362856">
      <w:pPr>
        <w:widowControl w:val="0"/>
        <w:jc w:val="both"/>
        <w:rPr>
          <w:b/>
          <w:sz w:val="22"/>
          <w:szCs w:val="22"/>
          <w:lang w:eastAsia="bg-BG"/>
        </w:rPr>
      </w:pPr>
    </w:p>
    <w:p w14:paraId="65F2C71B" w14:textId="77777777" w:rsidR="00362856" w:rsidRDefault="00CC1A9E">
      <w:pPr>
        <w:widowControl w:val="0"/>
        <w:jc w:val="both"/>
        <w:rPr>
          <w:sz w:val="22"/>
          <w:szCs w:val="22"/>
          <w:lang w:eastAsia="bg-BG"/>
        </w:rPr>
      </w:pPr>
      <w:r>
        <w:rPr>
          <w:sz w:val="22"/>
          <w:szCs w:val="22"/>
          <w:lang w:eastAsia="bg-BG"/>
        </w:rPr>
        <w:t>Минимален и максимален размер на финансовата помощ, предоставяна за проект;</w:t>
      </w:r>
    </w:p>
    <w:p w14:paraId="2DCD360B" w14:textId="77777777" w:rsidR="00362856" w:rsidRDefault="00CC1A9E">
      <w:pPr>
        <w:widowControl w:val="0"/>
        <w:jc w:val="both"/>
        <w:rPr>
          <w:b/>
          <w:sz w:val="22"/>
          <w:szCs w:val="22"/>
          <w:lang w:eastAsia="bg-BG"/>
        </w:rPr>
      </w:pPr>
      <w:r>
        <w:rPr>
          <w:sz w:val="22"/>
          <w:szCs w:val="22"/>
          <w:lang w:eastAsia="bg-BG"/>
        </w:rPr>
        <w:t xml:space="preserve">Минимален размер на допустимите разходи за проект – </w:t>
      </w:r>
      <w:r>
        <w:rPr>
          <w:b/>
          <w:sz w:val="22"/>
          <w:szCs w:val="22"/>
          <w:lang w:eastAsia="bg-BG"/>
        </w:rPr>
        <w:t>левовата равностойност на 5000 евро.</w:t>
      </w:r>
    </w:p>
    <w:p w14:paraId="349F18AB" w14:textId="77777777" w:rsidR="00362856" w:rsidRDefault="00CC1A9E">
      <w:pPr>
        <w:widowControl w:val="0"/>
        <w:jc w:val="both"/>
        <w:rPr>
          <w:b/>
          <w:sz w:val="22"/>
          <w:szCs w:val="22"/>
          <w:lang w:eastAsia="bg-BG"/>
        </w:rPr>
      </w:pPr>
      <w:r>
        <w:rPr>
          <w:sz w:val="22"/>
          <w:szCs w:val="22"/>
          <w:lang w:eastAsia="bg-BG"/>
        </w:rPr>
        <w:t xml:space="preserve">Максимален размер на допустимите разходи за проект – </w:t>
      </w:r>
      <w:r>
        <w:rPr>
          <w:b/>
          <w:sz w:val="22"/>
          <w:szCs w:val="22"/>
          <w:lang w:eastAsia="bg-BG"/>
        </w:rPr>
        <w:t>левовата равностойност на 200 000 евро.</w:t>
      </w:r>
    </w:p>
    <w:p w14:paraId="56821556" w14:textId="77777777" w:rsidR="00362856" w:rsidRDefault="00362856">
      <w:pPr>
        <w:widowControl w:val="0"/>
        <w:jc w:val="both"/>
        <w:rPr>
          <w:b/>
          <w:sz w:val="22"/>
          <w:szCs w:val="22"/>
          <w:lang w:eastAsia="bg-BG"/>
        </w:rPr>
      </w:pPr>
    </w:p>
    <w:p w14:paraId="57796D71" w14:textId="4A146335" w:rsidR="00362856" w:rsidRDefault="00CC1A9E">
      <w:pPr>
        <w:widowControl w:val="0"/>
        <w:jc w:val="both"/>
        <w:rPr>
          <w:sz w:val="22"/>
          <w:szCs w:val="22"/>
          <w:lang w:eastAsia="bg-BG"/>
        </w:rPr>
      </w:pPr>
      <w:r>
        <w:rPr>
          <w:b/>
          <w:sz w:val="22"/>
          <w:szCs w:val="22"/>
          <w:lang w:eastAsia="bg-BG"/>
        </w:rPr>
        <w:t>Инте</w:t>
      </w:r>
      <w:r w:rsidR="00F831B4">
        <w:rPr>
          <w:b/>
          <w:sz w:val="22"/>
          <w:szCs w:val="22"/>
          <w:lang w:eastAsia="bg-BG"/>
        </w:rPr>
        <w:t>н</w:t>
      </w:r>
      <w:r>
        <w:rPr>
          <w:b/>
          <w:sz w:val="22"/>
          <w:szCs w:val="22"/>
          <w:lang w:eastAsia="bg-BG"/>
        </w:rPr>
        <w:t xml:space="preserve">зитет на финансовата помощ за одобрените проекти </w:t>
      </w:r>
      <w:r>
        <w:rPr>
          <w:sz w:val="22"/>
          <w:szCs w:val="22"/>
          <w:lang w:eastAsia="bg-BG"/>
        </w:rPr>
        <w:t>/% от общия размер на допустимите за финансово подпомагане разходи/</w:t>
      </w:r>
    </w:p>
    <w:p w14:paraId="686862C9" w14:textId="77777777" w:rsidR="00362856" w:rsidRDefault="00CC1A9E">
      <w:pPr>
        <w:widowControl w:val="0"/>
        <w:numPr>
          <w:ilvl w:val="0"/>
          <w:numId w:val="1"/>
        </w:numPr>
        <w:jc w:val="both"/>
        <w:rPr>
          <w:sz w:val="22"/>
          <w:szCs w:val="22"/>
          <w:lang w:eastAsia="bg-BG"/>
        </w:rPr>
      </w:pPr>
      <w:r>
        <w:rPr>
          <w:sz w:val="22"/>
          <w:szCs w:val="22"/>
          <w:lang w:eastAsia="bg-BG"/>
        </w:rPr>
        <w:t>За общини, ЮЛНЦ и читалища се предвижда 100% финансиране в случай, че не е налично генериране на приходи.</w:t>
      </w:r>
    </w:p>
    <w:p w14:paraId="07A2B7F4" w14:textId="77777777" w:rsidR="00362856" w:rsidRDefault="00CC1A9E">
      <w:pPr>
        <w:widowControl w:val="0"/>
        <w:numPr>
          <w:ilvl w:val="0"/>
          <w:numId w:val="1"/>
        </w:numPr>
        <w:jc w:val="both"/>
        <w:rPr>
          <w:sz w:val="22"/>
          <w:szCs w:val="22"/>
          <w:lang w:eastAsia="bg-BG"/>
        </w:rPr>
      </w:pPr>
      <w:r>
        <w:rPr>
          <w:sz w:val="22"/>
          <w:szCs w:val="22"/>
          <w:lang w:eastAsia="bg-BG"/>
        </w:rPr>
        <w:t>Когато се установи потенциал за генериране на приходи, размерът на финансиране се определя въз основа на анализ разходи и ползи.</w:t>
      </w:r>
    </w:p>
    <w:p w14:paraId="0877B395" w14:textId="788B5A97" w:rsidR="00362856" w:rsidRDefault="00CC1A9E">
      <w:pPr>
        <w:widowControl w:val="0"/>
        <w:jc w:val="both"/>
        <w:rPr>
          <w:sz w:val="22"/>
          <w:szCs w:val="22"/>
          <w:lang w:eastAsia="bg-BG"/>
        </w:rPr>
      </w:pPr>
      <w:r>
        <w:rPr>
          <w:sz w:val="22"/>
          <w:szCs w:val="22"/>
          <w:lang w:eastAsia="bg-BG"/>
        </w:rPr>
        <w:t>В случаите, когато размерът на допустимите разходи по инвестициите е в размер до 50 000 евро за един обект, който е с установен потенциал за генериране на приходи се предвижда финанси</w:t>
      </w:r>
      <w:r w:rsidR="00F831B4">
        <w:rPr>
          <w:sz w:val="22"/>
          <w:szCs w:val="22"/>
          <w:lang w:eastAsia="bg-BG"/>
        </w:rPr>
        <w:t>р</w:t>
      </w:r>
      <w:r>
        <w:rPr>
          <w:sz w:val="22"/>
          <w:szCs w:val="22"/>
          <w:lang w:eastAsia="bg-BG"/>
        </w:rPr>
        <w:t>ане в размер на 100%.</w:t>
      </w:r>
    </w:p>
    <w:p w14:paraId="7331077C" w14:textId="77777777" w:rsidR="00362856" w:rsidRDefault="00362856">
      <w:pPr>
        <w:widowControl w:val="0"/>
        <w:jc w:val="both"/>
        <w:rPr>
          <w:sz w:val="22"/>
          <w:szCs w:val="22"/>
          <w:lang w:eastAsia="bg-BG"/>
        </w:rPr>
      </w:pPr>
    </w:p>
    <w:p w14:paraId="3AF90E44" w14:textId="77777777" w:rsidR="00362856" w:rsidRDefault="00CC1A9E">
      <w:pPr>
        <w:widowControl w:val="0"/>
        <w:jc w:val="both"/>
        <w:rPr>
          <w:b/>
          <w:sz w:val="22"/>
          <w:szCs w:val="22"/>
          <w:lang w:eastAsia="bg-BG"/>
        </w:rPr>
      </w:pPr>
      <w:r>
        <w:rPr>
          <w:b/>
          <w:sz w:val="22"/>
          <w:szCs w:val="22"/>
          <w:lang w:eastAsia="bg-BG"/>
        </w:rPr>
        <w:t>8. Критерии за избор на проектни предложения и тяхната тежест;</w:t>
      </w:r>
    </w:p>
    <w:tbl>
      <w:tblPr>
        <w:tblW w:w="9889" w:type="dxa"/>
        <w:tblLook w:val="04A0" w:firstRow="1" w:lastRow="0" w:firstColumn="1" w:lastColumn="0" w:noHBand="0" w:noVBand="1"/>
      </w:tblPr>
      <w:tblGrid>
        <w:gridCol w:w="7760"/>
        <w:gridCol w:w="2129"/>
      </w:tblGrid>
      <w:tr w:rsidR="00362856" w14:paraId="09B8163B" w14:textId="77777777" w:rsidTr="00F831B4">
        <w:trPr>
          <w:trHeight w:val="1201"/>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Pr>
          <w:p w14:paraId="7FA52808" w14:textId="77777777" w:rsidR="00362856" w:rsidRDefault="00CC1A9E">
            <w:pPr>
              <w:widowControl w:val="0"/>
              <w:jc w:val="both"/>
              <w:rPr>
                <w:sz w:val="22"/>
                <w:szCs w:val="22"/>
                <w:lang w:eastAsia="bg-BG"/>
              </w:rPr>
            </w:pPr>
            <w:r>
              <w:rPr>
                <w:sz w:val="22"/>
                <w:szCs w:val="22"/>
                <w:lang w:eastAsia="bg-BG"/>
              </w:rPr>
              <w:t xml:space="preserve">Заявленията за подпомагане следва да са в съответствие с действащото българско законодателство в областта на инвестиционното проектиране и разпоредбите на Закона за устройство на територията. </w:t>
            </w:r>
          </w:p>
          <w:p w14:paraId="7DFDB93B" w14:textId="77777777" w:rsidR="00362856" w:rsidRDefault="00CC1A9E">
            <w:pPr>
              <w:widowControl w:val="0"/>
              <w:jc w:val="both"/>
              <w:rPr>
                <w:sz w:val="22"/>
                <w:szCs w:val="22"/>
                <w:lang w:eastAsia="bg-BG"/>
              </w:rPr>
            </w:pPr>
            <w:r>
              <w:rPr>
                <w:sz w:val="22"/>
                <w:szCs w:val="22"/>
                <w:lang w:eastAsia="bg-BG"/>
              </w:rPr>
              <w:t>Всички предложения за проекти се проверяват за съответствие с критериите за допустимост. Всички проекти, които отговарят на критериите за допустимост се класират по следните приоритетни критерии:</w:t>
            </w:r>
          </w:p>
        </w:tc>
      </w:tr>
      <w:tr w:rsidR="00362856" w14:paraId="736C56C7" w14:textId="77777777" w:rsidTr="00F831B4">
        <w:trPr>
          <w:trHeight w:val="473"/>
        </w:trPr>
        <w:tc>
          <w:tcPr>
            <w:tcW w:w="7760" w:type="dxa"/>
            <w:tcBorders>
              <w:top w:val="single" w:sz="4" w:space="0" w:color="000000"/>
              <w:left w:val="single" w:sz="4" w:space="0" w:color="000000"/>
              <w:bottom w:val="single" w:sz="4" w:space="0" w:color="000000"/>
              <w:right w:val="single" w:sz="4" w:space="0" w:color="000000"/>
            </w:tcBorders>
            <w:shd w:val="clear" w:color="auto" w:fill="auto"/>
          </w:tcPr>
          <w:p w14:paraId="76398A68" w14:textId="77777777" w:rsidR="00362856" w:rsidRDefault="00CC1A9E">
            <w:pPr>
              <w:spacing w:line="276" w:lineRule="auto"/>
              <w:jc w:val="both"/>
              <w:rPr>
                <w:b/>
                <w:sz w:val="22"/>
                <w:szCs w:val="22"/>
                <w:lang w:eastAsia="bg-BG"/>
              </w:rPr>
            </w:pPr>
            <w:r>
              <w:rPr>
                <w:b/>
                <w:sz w:val="22"/>
                <w:szCs w:val="22"/>
                <w:lang w:eastAsia="bg-BG"/>
              </w:rPr>
              <w:t>Критерии оценка на проекти:</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FA1BC" w14:textId="77777777" w:rsidR="00362856" w:rsidRDefault="00CC1A9E">
            <w:pPr>
              <w:spacing w:line="276" w:lineRule="auto"/>
              <w:rPr>
                <w:b/>
                <w:sz w:val="22"/>
                <w:szCs w:val="22"/>
                <w:lang w:eastAsia="bg-BG"/>
              </w:rPr>
            </w:pPr>
            <w:r>
              <w:rPr>
                <w:b/>
                <w:sz w:val="22"/>
                <w:szCs w:val="22"/>
                <w:lang w:eastAsia="bg-BG"/>
              </w:rPr>
              <w:t>Точки</w:t>
            </w:r>
          </w:p>
        </w:tc>
      </w:tr>
      <w:tr w:rsidR="00362856" w14:paraId="0E6F79D6" w14:textId="77777777" w:rsidTr="00F831B4">
        <w:trPr>
          <w:trHeight w:val="304"/>
        </w:trPr>
        <w:tc>
          <w:tcPr>
            <w:tcW w:w="7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9F3F3" w14:textId="77777777" w:rsidR="00362856" w:rsidRDefault="00CC1A9E">
            <w:pPr>
              <w:spacing w:line="276" w:lineRule="auto"/>
              <w:jc w:val="both"/>
              <w:rPr>
                <w:b/>
                <w:sz w:val="22"/>
                <w:szCs w:val="22"/>
                <w:lang w:eastAsia="bg-BG"/>
              </w:rPr>
            </w:pPr>
            <w:r>
              <w:rPr>
                <w:b/>
                <w:sz w:val="22"/>
                <w:szCs w:val="22"/>
                <w:lang w:eastAsia="bg-BG"/>
              </w:rPr>
              <w:t>1. Подпомагане на приоритетни за територията дейности:</w:t>
            </w:r>
          </w:p>
          <w:p w14:paraId="16207B3C" w14:textId="1BD86B52" w:rsidR="00362856" w:rsidRDefault="00CC1A9E">
            <w:pPr>
              <w:numPr>
                <w:ilvl w:val="0"/>
                <w:numId w:val="2"/>
              </w:numPr>
              <w:spacing w:line="276" w:lineRule="auto"/>
              <w:jc w:val="both"/>
              <w:rPr>
                <w:b/>
                <w:sz w:val="22"/>
                <w:szCs w:val="22"/>
                <w:lang w:eastAsia="bg-BG"/>
              </w:rPr>
            </w:pPr>
            <w:r>
              <w:rPr>
                <w:sz w:val="22"/>
                <w:szCs w:val="22"/>
                <w:lang w:eastAsia="bg-BG"/>
              </w:rPr>
              <w:t>Проектът включва дейности за изграждане, реконст</w:t>
            </w:r>
            <w:r w:rsidR="00F831B4">
              <w:rPr>
                <w:sz w:val="22"/>
                <w:szCs w:val="22"/>
                <w:lang w:eastAsia="bg-BG"/>
              </w:rPr>
              <w:t>р</w:t>
            </w:r>
            <w:r>
              <w:rPr>
                <w:sz w:val="22"/>
                <w:szCs w:val="22"/>
                <w:lang w:eastAsia="bg-BG"/>
              </w:rPr>
              <w:t>укция, ремонт, реставрация, закупув</w:t>
            </w:r>
            <w:r w:rsidR="00F831B4">
              <w:rPr>
                <w:sz w:val="22"/>
                <w:szCs w:val="22"/>
                <w:lang w:eastAsia="bg-BG"/>
              </w:rPr>
              <w:t>а</w:t>
            </w:r>
            <w:r>
              <w:rPr>
                <w:sz w:val="22"/>
                <w:szCs w:val="22"/>
                <w:lang w:eastAsia="bg-BG"/>
              </w:rPr>
              <w:t>не н</w:t>
            </w:r>
            <w:r w:rsidR="00F831B4">
              <w:rPr>
                <w:sz w:val="22"/>
                <w:szCs w:val="22"/>
                <w:lang w:eastAsia="bg-BG"/>
              </w:rPr>
              <w:t>а</w:t>
            </w:r>
            <w:r>
              <w:rPr>
                <w:sz w:val="22"/>
                <w:szCs w:val="22"/>
                <w:lang w:eastAsia="bg-BG"/>
              </w:rPr>
              <w:t xml:space="preserve"> оборудване и/или обзавеждане на обекти, свързани с културния живот, вкл. мобилни такива, вкл. и дейности по вертикална планировка и подобряване на прилежащите пространства – 80 точки;</w:t>
            </w:r>
          </w:p>
          <w:p w14:paraId="77246AFC" w14:textId="77777777" w:rsidR="00362856" w:rsidRDefault="00CC1A9E">
            <w:pPr>
              <w:numPr>
                <w:ilvl w:val="0"/>
                <w:numId w:val="2"/>
              </w:numPr>
              <w:spacing w:line="276" w:lineRule="auto"/>
              <w:jc w:val="both"/>
              <w:rPr>
                <w:b/>
                <w:sz w:val="22"/>
                <w:szCs w:val="22"/>
                <w:lang w:eastAsia="bg-BG"/>
              </w:rPr>
            </w:pPr>
            <w:r>
              <w:rPr>
                <w:sz w:val="22"/>
                <w:szCs w:val="22"/>
                <w:lang w:eastAsia="bg-BG"/>
              </w:rPr>
              <w:t>Проектът включва дейности за изграждане, реконструкция, ремонт, оборудване и/или обзавеждане на спортна инфраструктура – 80 точки;</w:t>
            </w:r>
          </w:p>
          <w:p w14:paraId="4B293C9C" w14:textId="77777777" w:rsidR="00362856" w:rsidRDefault="00CC1A9E">
            <w:pPr>
              <w:numPr>
                <w:ilvl w:val="0"/>
                <w:numId w:val="2"/>
              </w:numPr>
              <w:spacing w:line="276" w:lineRule="auto"/>
              <w:jc w:val="both"/>
              <w:rPr>
                <w:b/>
                <w:sz w:val="22"/>
                <w:szCs w:val="22"/>
                <w:lang w:eastAsia="bg-BG"/>
              </w:rPr>
            </w:pPr>
            <w:r>
              <w:rPr>
                <w:sz w:val="22"/>
                <w:szCs w:val="22"/>
                <w:lang w:eastAsia="bg-BG"/>
              </w:rPr>
              <w:t>Проектът включва инвестиции в други допустими дейности – 60 точки.</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6F847" w14:textId="77777777" w:rsidR="00362856" w:rsidRDefault="00CC1A9E">
            <w:pPr>
              <w:spacing w:line="276" w:lineRule="auto"/>
              <w:ind w:left="720"/>
              <w:rPr>
                <w:b/>
                <w:sz w:val="22"/>
                <w:szCs w:val="22"/>
                <w:lang w:eastAsia="bg-BG"/>
              </w:rPr>
            </w:pPr>
            <w:r>
              <w:rPr>
                <w:b/>
                <w:sz w:val="22"/>
                <w:szCs w:val="22"/>
                <w:lang w:eastAsia="bg-BG"/>
              </w:rPr>
              <w:t>80 т.</w:t>
            </w:r>
          </w:p>
        </w:tc>
      </w:tr>
      <w:tr w:rsidR="00362856" w14:paraId="702F7C89" w14:textId="77777777" w:rsidTr="00F831B4">
        <w:trPr>
          <w:trHeight w:val="367"/>
        </w:trPr>
        <w:tc>
          <w:tcPr>
            <w:tcW w:w="7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1C980" w14:textId="77777777" w:rsidR="00362856" w:rsidRDefault="00CC1A9E">
            <w:pPr>
              <w:spacing w:line="276" w:lineRule="auto"/>
              <w:jc w:val="both"/>
              <w:rPr>
                <w:sz w:val="22"/>
                <w:szCs w:val="22"/>
                <w:lang w:eastAsia="bg-BG"/>
              </w:rPr>
            </w:pPr>
            <w:r>
              <w:rPr>
                <w:sz w:val="22"/>
                <w:szCs w:val="22"/>
                <w:lang w:eastAsia="bg-BG"/>
              </w:rPr>
              <w:t>2. Дейностите по проекта се реализират в населени места извън общинските центрове:</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C2DA3" w14:textId="77777777" w:rsidR="00362856" w:rsidRDefault="00CC1A9E">
            <w:pPr>
              <w:spacing w:line="276" w:lineRule="auto"/>
              <w:ind w:left="720"/>
              <w:rPr>
                <w:b/>
                <w:sz w:val="22"/>
                <w:szCs w:val="22"/>
                <w:lang w:eastAsia="bg-BG"/>
              </w:rPr>
            </w:pPr>
            <w:r>
              <w:rPr>
                <w:b/>
                <w:sz w:val="22"/>
                <w:szCs w:val="22"/>
                <w:lang w:eastAsia="bg-BG"/>
              </w:rPr>
              <w:t>5 т.</w:t>
            </w:r>
          </w:p>
        </w:tc>
      </w:tr>
      <w:tr w:rsidR="00362856" w14:paraId="3463CBC3" w14:textId="77777777" w:rsidTr="00F831B4">
        <w:trPr>
          <w:trHeight w:val="295"/>
        </w:trPr>
        <w:tc>
          <w:tcPr>
            <w:tcW w:w="7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9880E" w14:textId="77777777" w:rsidR="00362856" w:rsidRDefault="00CC1A9E">
            <w:pPr>
              <w:spacing w:line="276" w:lineRule="auto"/>
              <w:jc w:val="both"/>
              <w:rPr>
                <w:sz w:val="22"/>
                <w:szCs w:val="22"/>
                <w:lang w:eastAsia="bg-BG"/>
              </w:rPr>
            </w:pPr>
            <w:r>
              <w:rPr>
                <w:sz w:val="22"/>
                <w:szCs w:val="22"/>
                <w:lang w:eastAsia="bg-BG"/>
              </w:rPr>
              <w:t>3. Проектът включва дейности и инвестиции свързани с предоставяне на услуги за уязвимите групи:</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57DB2" w14:textId="77777777" w:rsidR="00362856" w:rsidRDefault="00CC1A9E">
            <w:pPr>
              <w:spacing w:line="276" w:lineRule="auto"/>
              <w:ind w:left="720"/>
              <w:rPr>
                <w:sz w:val="22"/>
                <w:szCs w:val="22"/>
                <w:lang w:eastAsia="bg-BG"/>
              </w:rPr>
            </w:pPr>
            <w:r>
              <w:rPr>
                <w:b/>
                <w:sz w:val="22"/>
                <w:szCs w:val="22"/>
                <w:lang w:eastAsia="bg-BG"/>
              </w:rPr>
              <w:t>5 т</w:t>
            </w:r>
            <w:r>
              <w:rPr>
                <w:sz w:val="22"/>
                <w:szCs w:val="22"/>
                <w:lang w:eastAsia="bg-BG"/>
              </w:rPr>
              <w:t>.</w:t>
            </w:r>
          </w:p>
        </w:tc>
      </w:tr>
      <w:tr w:rsidR="00362856" w14:paraId="3D5F4067" w14:textId="77777777" w:rsidTr="00F831B4">
        <w:trPr>
          <w:trHeight w:val="324"/>
        </w:trPr>
        <w:tc>
          <w:tcPr>
            <w:tcW w:w="7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CD739" w14:textId="77777777" w:rsidR="00362856" w:rsidRDefault="00CC1A9E">
            <w:pPr>
              <w:spacing w:line="276" w:lineRule="auto"/>
              <w:jc w:val="both"/>
              <w:rPr>
                <w:sz w:val="22"/>
                <w:szCs w:val="22"/>
                <w:lang w:eastAsia="bg-BG"/>
              </w:rPr>
            </w:pPr>
            <w:r>
              <w:rPr>
                <w:sz w:val="22"/>
                <w:szCs w:val="22"/>
                <w:lang w:eastAsia="bg-BG"/>
              </w:rPr>
              <w:t>4. Проектът ще се осъществява в район, в който е идентифицирано наличие на етнически малцинства:</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9884F" w14:textId="77777777" w:rsidR="00362856" w:rsidRDefault="00CC1A9E">
            <w:pPr>
              <w:spacing w:line="276" w:lineRule="auto"/>
              <w:ind w:left="720"/>
              <w:rPr>
                <w:b/>
                <w:sz w:val="22"/>
                <w:szCs w:val="22"/>
                <w:lang w:eastAsia="bg-BG"/>
              </w:rPr>
            </w:pPr>
            <w:r>
              <w:rPr>
                <w:b/>
                <w:sz w:val="22"/>
                <w:szCs w:val="22"/>
                <w:lang w:eastAsia="bg-BG"/>
              </w:rPr>
              <w:t>5 т.</w:t>
            </w:r>
          </w:p>
        </w:tc>
      </w:tr>
      <w:tr w:rsidR="00362856" w14:paraId="354422CD" w14:textId="77777777" w:rsidTr="00F831B4">
        <w:trPr>
          <w:trHeight w:val="336"/>
        </w:trPr>
        <w:tc>
          <w:tcPr>
            <w:tcW w:w="7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2BDE0" w14:textId="77777777" w:rsidR="00362856" w:rsidRDefault="00CC1A9E">
            <w:pPr>
              <w:spacing w:line="276" w:lineRule="auto"/>
              <w:jc w:val="right"/>
              <w:rPr>
                <w:b/>
                <w:sz w:val="22"/>
                <w:szCs w:val="22"/>
                <w:lang w:eastAsia="bg-BG"/>
              </w:rPr>
            </w:pPr>
            <w:r>
              <w:rPr>
                <w:b/>
                <w:sz w:val="22"/>
                <w:szCs w:val="22"/>
                <w:lang w:eastAsia="bg-BG"/>
              </w:rPr>
              <w:t>Максимален брой точки:</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AE65C" w14:textId="3F6310E3" w:rsidR="00362856" w:rsidRDefault="00F831B4">
            <w:pPr>
              <w:spacing w:line="276" w:lineRule="auto"/>
              <w:jc w:val="center"/>
              <w:rPr>
                <w:b/>
                <w:sz w:val="22"/>
                <w:szCs w:val="22"/>
                <w:lang w:eastAsia="bg-BG"/>
              </w:rPr>
            </w:pPr>
            <w:r>
              <w:rPr>
                <w:b/>
                <w:sz w:val="22"/>
                <w:szCs w:val="22"/>
                <w:lang w:eastAsia="bg-BG"/>
              </w:rPr>
              <w:t>95</w:t>
            </w:r>
            <w:r w:rsidR="00CC1A9E">
              <w:rPr>
                <w:b/>
                <w:sz w:val="22"/>
                <w:szCs w:val="22"/>
                <w:lang w:eastAsia="bg-BG"/>
              </w:rPr>
              <w:t xml:space="preserve"> т.</w:t>
            </w:r>
          </w:p>
        </w:tc>
      </w:tr>
      <w:tr w:rsidR="00362856" w14:paraId="6DA4DC94" w14:textId="77777777" w:rsidTr="00F831B4">
        <w:trPr>
          <w:trHeight w:val="336"/>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F7E1FA" w14:textId="77777777" w:rsidR="00362856" w:rsidRDefault="00CC1A9E">
            <w:pPr>
              <w:spacing w:line="276" w:lineRule="auto"/>
              <w:jc w:val="center"/>
              <w:rPr>
                <w:b/>
                <w:sz w:val="22"/>
                <w:szCs w:val="22"/>
                <w:lang w:eastAsia="bg-BG"/>
              </w:rPr>
            </w:pPr>
            <w:r>
              <w:t>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15 т</w:t>
            </w:r>
          </w:p>
        </w:tc>
      </w:tr>
    </w:tbl>
    <w:p w14:paraId="68AF12C6" w14:textId="77777777" w:rsidR="00362856" w:rsidRDefault="00362856">
      <w:pPr>
        <w:widowControl w:val="0"/>
        <w:jc w:val="both"/>
        <w:rPr>
          <w:sz w:val="22"/>
          <w:szCs w:val="22"/>
          <w:lang w:eastAsia="bg-BG"/>
        </w:rPr>
      </w:pPr>
    </w:p>
    <w:p w14:paraId="2192AF27" w14:textId="78570104" w:rsidR="00F831B4" w:rsidRDefault="00F831B4">
      <w:pPr>
        <w:widowControl w:val="0"/>
        <w:jc w:val="both"/>
        <w:rPr>
          <w:sz w:val="22"/>
          <w:szCs w:val="22"/>
          <w:lang w:eastAsia="bg-BG"/>
        </w:rPr>
      </w:pPr>
    </w:p>
    <w:p w14:paraId="3CCEF78E" w14:textId="77777777" w:rsidR="000850BE" w:rsidRDefault="000850BE">
      <w:pPr>
        <w:widowControl w:val="0"/>
        <w:jc w:val="both"/>
        <w:rPr>
          <w:sz w:val="22"/>
          <w:szCs w:val="22"/>
          <w:lang w:eastAsia="bg-BG"/>
        </w:rPr>
      </w:pPr>
    </w:p>
    <w:p w14:paraId="1F701D42" w14:textId="5899DBD0" w:rsidR="00362856" w:rsidRDefault="00CC1A9E">
      <w:pPr>
        <w:widowControl w:val="0"/>
        <w:jc w:val="both"/>
        <w:rPr>
          <w:sz w:val="22"/>
          <w:szCs w:val="22"/>
          <w:lang w:eastAsia="bg-BG"/>
        </w:rPr>
      </w:pPr>
      <w:r>
        <w:rPr>
          <w:sz w:val="22"/>
          <w:szCs w:val="22"/>
          <w:lang w:eastAsia="bg-BG"/>
        </w:rPr>
        <w:t>9. Лице/а за контакт и място за достъп до подробна информация;</w:t>
      </w:r>
    </w:p>
    <w:p w14:paraId="2B1F32F6" w14:textId="77777777" w:rsidR="00362856" w:rsidRDefault="00CC1A9E">
      <w:pPr>
        <w:spacing w:before="120" w:line="276" w:lineRule="auto"/>
        <w:ind w:firstLine="851"/>
        <w:jc w:val="both"/>
        <w:rPr>
          <w:sz w:val="22"/>
          <w:szCs w:val="22"/>
        </w:rPr>
      </w:pPr>
      <w:r>
        <w:rPr>
          <w:sz w:val="22"/>
          <w:szCs w:val="22"/>
        </w:rPr>
        <w:t xml:space="preserve">За контакти: </w:t>
      </w:r>
    </w:p>
    <w:p w14:paraId="66F2D3DE" w14:textId="6AA9CE04" w:rsidR="00362856" w:rsidRDefault="00CC1A9E">
      <w:pPr>
        <w:spacing w:before="120" w:line="276" w:lineRule="auto"/>
        <w:ind w:firstLine="851"/>
        <w:jc w:val="both"/>
        <w:rPr>
          <w:sz w:val="22"/>
          <w:szCs w:val="22"/>
        </w:rPr>
      </w:pPr>
      <w:r>
        <w:rPr>
          <w:sz w:val="22"/>
          <w:szCs w:val="22"/>
        </w:rPr>
        <w:t>1.</w:t>
      </w:r>
      <w:r w:rsidR="00F831B4">
        <w:rPr>
          <w:sz w:val="22"/>
          <w:szCs w:val="22"/>
        </w:rPr>
        <w:t>Илица Даскалова</w:t>
      </w:r>
      <w:r>
        <w:rPr>
          <w:sz w:val="22"/>
          <w:szCs w:val="22"/>
        </w:rPr>
        <w:t xml:space="preserve">– </w:t>
      </w:r>
      <w:r w:rsidR="00F831B4">
        <w:rPr>
          <w:sz w:val="22"/>
          <w:szCs w:val="22"/>
        </w:rPr>
        <w:t>Изпълнителен директор</w:t>
      </w:r>
      <w:r>
        <w:rPr>
          <w:sz w:val="22"/>
          <w:szCs w:val="22"/>
        </w:rPr>
        <w:t xml:space="preserve"> на МИГ Куклен- Асеновград</w:t>
      </w:r>
    </w:p>
    <w:p w14:paraId="0CB6D6F3" w14:textId="03023810" w:rsidR="00362856" w:rsidRDefault="00CC1A9E">
      <w:pPr>
        <w:spacing w:before="120" w:line="276" w:lineRule="auto"/>
        <w:jc w:val="both"/>
        <w:rPr>
          <w:sz w:val="22"/>
          <w:szCs w:val="22"/>
        </w:rPr>
      </w:pPr>
      <w:r>
        <w:rPr>
          <w:sz w:val="22"/>
          <w:szCs w:val="22"/>
        </w:rPr>
        <w:lastRenderedPageBreak/>
        <w:t xml:space="preserve">работен ден от </w:t>
      </w:r>
      <w:r w:rsidR="00F831B4">
        <w:rPr>
          <w:sz w:val="22"/>
          <w:szCs w:val="22"/>
        </w:rPr>
        <w:t xml:space="preserve">7.00 </w:t>
      </w:r>
      <w:r>
        <w:rPr>
          <w:sz w:val="22"/>
          <w:szCs w:val="22"/>
        </w:rPr>
        <w:t>до 1</w:t>
      </w:r>
      <w:r w:rsidR="00F831B4">
        <w:rPr>
          <w:sz w:val="22"/>
          <w:szCs w:val="22"/>
        </w:rPr>
        <w:t>5</w:t>
      </w:r>
      <w:r>
        <w:rPr>
          <w:sz w:val="22"/>
          <w:szCs w:val="22"/>
        </w:rPr>
        <w:t>.00 часа в  офиса  на МИГ – Куклен - Асеновград на адрес:  гр. Куклен, ул.</w:t>
      </w:r>
      <w:r w:rsidR="00F831B4">
        <w:rPr>
          <w:sz w:val="22"/>
          <w:szCs w:val="22"/>
        </w:rPr>
        <w:t xml:space="preserve"> </w:t>
      </w:r>
      <w:r>
        <w:rPr>
          <w:sz w:val="22"/>
          <w:szCs w:val="22"/>
        </w:rPr>
        <w:t xml:space="preserve">“Христо Г. Данов“ № 21, тел.: </w:t>
      </w:r>
      <w:r w:rsidR="00627258">
        <w:rPr>
          <w:sz w:val="22"/>
          <w:szCs w:val="22"/>
        </w:rPr>
        <w:t>088</w:t>
      </w:r>
      <w:r w:rsidR="00CF4483">
        <w:rPr>
          <w:sz w:val="22"/>
          <w:szCs w:val="22"/>
        </w:rPr>
        <w:t>7836635</w:t>
      </w:r>
      <w:r>
        <w:rPr>
          <w:sz w:val="22"/>
          <w:szCs w:val="22"/>
        </w:rPr>
        <w:t>.</w:t>
      </w:r>
    </w:p>
    <w:p w14:paraId="5D60DFF3" w14:textId="77777777" w:rsidR="00362856" w:rsidRDefault="00CC1A9E">
      <w:pPr>
        <w:spacing w:before="120" w:line="276" w:lineRule="auto"/>
        <w:ind w:firstLine="851"/>
        <w:jc w:val="both"/>
      </w:pPr>
      <w:r>
        <w:rPr>
          <w:sz w:val="22"/>
          <w:szCs w:val="22"/>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w:t>
      </w:r>
      <w:r>
        <w:rPr>
          <w:b/>
          <w:sz w:val="22"/>
          <w:szCs w:val="22"/>
        </w:rPr>
        <w:t>,</w:t>
      </w:r>
      <w:r>
        <w:rPr>
          <w:sz w:val="22"/>
          <w:szCs w:val="22"/>
        </w:rPr>
        <w:t xml:space="preserve"> а писмени разяснения ще бъдат дадени в 10-дневен срок от получаване на искането, но не по-късно от  две седмици преди изтичането на срока за кандидатстване по  приема</w:t>
      </w:r>
      <w:r>
        <w:rPr>
          <w:b/>
          <w:sz w:val="22"/>
          <w:szCs w:val="22"/>
        </w:rPr>
        <w:t xml:space="preserve">. </w:t>
      </w:r>
    </w:p>
    <w:p w14:paraId="687C458A" w14:textId="77777777" w:rsidR="00362856" w:rsidRDefault="00CC1A9E">
      <w:pPr>
        <w:spacing w:before="120" w:line="276" w:lineRule="auto"/>
        <w:ind w:firstLine="851"/>
        <w:jc w:val="both"/>
        <w:rPr>
          <w:sz w:val="22"/>
          <w:szCs w:val="22"/>
        </w:rPr>
      </w:pPr>
      <w:r>
        <w:rPr>
          <w:sz w:val="22"/>
          <w:szCs w:val="22"/>
        </w:rPr>
        <w:t xml:space="preserve"> 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14:paraId="0284BE4A" w14:textId="77777777" w:rsidR="00362856" w:rsidRDefault="00CC1A9E">
      <w:pPr>
        <w:spacing w:before="120" w:line="276" w:lineRule="auto"/>
        <w:jc w:val="both"/>
        <w:rPr>
          <w:b/>
          <w:sz w:val="22"/>
          <w:szCs w:val="22"/>
          <w:lang w:val="ru-RU"/>
        </w:rPr>
      </w:pPr>
      <w:r>
        <w:rPr>
          <w:b/>
          <w:sz w:val="22"/>
          <w:szCs w:val="22"/>
        </w:rPr>
        <w:t xml:space="preserve">Адрес на електронна поща: </w:t>
      </w:r>
      <w:proofErr w:type="spellStart"/>
      <w:r>
        <w:rPr>
          <w:b/>
          <w:sz w:val="22"/>
          <w:szCs w:val="22"/>
          <w:lang w:val="en-US"/>
        </w:rPr>
        <w:t>mig</w:t>
      </w:r>
      <w:proofErr w:type="spellEnd"/>
      <w:r>
        <w:rPr>
          <w:b/>
          <w:sz w:val="22"/>
          <w:szCs w:val="22"/>
          <w:lang w:val="ru-RU"/>
        </w:rPr>
        <w:t>-</w:t>
      </w:r>
      <w:proofErr w:type="spellStart"/>
      <w:r>
        <w:rPr>
          <w:b/>
          <w:sz w:val="22"/>
          <w:szCs w:val="22"/>
          <w:lang w:val="en-US"/>
        </w:rPr>
        <w:t>kuklen</w:t>
      </w:r>
      <w:proofErr w:type="spellEnd"/>
      <w:r>
        <w:rPr>
          <w:b/>
          <w:sz w:val="22"/>
          <w:szCs w:val="22"/>
          <w:lang w:val="ru-RU"/>
        </w:rPr>
        <w:t>-</w:t>
      </w:r>
      <w:proofErr w:type="spellStart"/>
      <w:r>
        <w:rPr>
          <w:b/>
          <w:sz w:val="22"/>
          <w:szCs w:val="22"/>
          <w:lang w:val="en-US"/>
        </w:rPr>
        <w:t>asenovgrad</w:t>
      </w:r>
      <w:proofErr w:type="spellEnd"/>
      <w:r>
        <w:rPr>
          <w:b/>
          <w:sz w:val="22"/>
          <w:szCs w:val="22"/>
          <w:lang w:val="ru-RU"/>
        </w:rPr>
        <w:t>@</w:t>
      </w:r>
      <w:r>
        <w:rPr>
          <w:b/>
          <w:sz w:val="22"/>
          <w:szCs w:val="22"/>
          <w:lang w:val="en-US"/>
        </w:rPr>
        <w:t>abv</w:t>
      </w:r>
      <w:r>
        <w:rPr>
          <w:b/>
          <w:sz w:val="22"/>
          <w:szCs w:val="22"/>
          <w:lang w:val="ru-RU"/>
        </w:rPr>
        <w:t>.</w:t>
      </w:r>
      <w:proofErr w:type="spellStart"/>
      <w:r>
        <w:rPr>
          <w:b/>
          <w:sz w:val="22"/>
          <w:szCs w:val="22"/>
          <w:lang w:val="en-US"/>
        </w:rPr>
        <w:t>bg</w:t>
      </w:r>
      <w:proofErr w:type="spellEnd"/>
    </w:p>
    <w:p w14:paraId="3984D9BA" w14:textId="77777777" w:rsidR="00362856" w:rsidRDefault="00CC1A9E">
      <w:pPr>
        <w:widowControl w:val="0"/>
        <w:jc w:val="both"/>
      </w:pPr>
      <w:proofErr w:type="spellStart"/>
      <w:r>
        <w:rPr>
          <w:sz w:val="22"/>
          <w:szCs w:val="22"/>
          <w:lang w:val="ru-RU"/>
        </w:rPr>
        <w:t>Пакетът</w:t>
      </w:r>
      <w:proofErr w:type="spellEnd"/>
      <w:r>
        <w:rPr>
          <w:sz w:val="22"/>
          <w:szCs w:val="22"/>
          <w:lang w:val="ru-RU"/>
        </w:rPr>
        <w:t xml:space="preserve"> </w:t>
      </w:r>
      <w:proofErr w:type="spellStart"/>
      <w:r>
        <w:rPr>
          <w:sz w:val="22"/>
          <w:szCs w:val="22"/>
          <w:lang w:val="ru-RU"/>
        </w:rPr>
        <w:t>документи</w:t>
      </w:r>
      <w:proofErr w:type="spellEnd"/>
      <w:r>
        <w:rPr>
          <w:sz w:val="22"/>
          <w:szCs w:val="22"/>
          <w:lang w:val="ru-RU"/>
        </w:rPr>
        <w:t xml:space="preserve"> за </w:t>
      </w:r>
      <w:proofErr w:type="spellStart"/>
      <w:r>
        <w:rPr>
          <w:sz w:val="22"/>
          <w:szCs w:val="22"/>
          <w:lang w:val="ru-RU"/>
        </w:rPr>
        <w:t>кандидатстване</w:t>
      </w:r>
      <w:proofErr w:type="spellEnd"/>
      <w:r>
        <w:rPr>
          <w:sz w:val="22"/>
          <w:szCs w:val="22"/>
          <w:lang w:val="ru-RU"/>
        </w:rPr>
        <w:t xml:space="preserve"> е </w:t>
      </w:r>
      <w:proofErr w:type="spellStart"/>
      <w:r>
        <w:rPr>
          <w:sz w:val="22"/>
          <w:szCs w:val="22"/>
          <w:lang w:val="ru-RU"/>
        </w:rPr>
        <w:t>публикува</w:t>
      </w:r>
      <w:proofErr w:type="spellEnd"/>
      <w:r>
        <w:rPr>
          <w:sz w:val="22"/>
          <w:szCs w:val="22"/>
        </w:rPr>
        <w:t>н</w:t>
      </w:r>
      <w:r>
        <w:rPr>
          <w:sz w:val="22"/>
          <w:szCs w:val="22"/>
          <w:lang w:val="ru-RU"/>
        </w:rPr>
        <w:t xml:space="preserve"> на интернет </w:t>
      </w:r>
      <w:proofErr w:type="spellStart"/>
      <w:r>
        <w:rPr>
          <w:sz w:val="22"/>
          <w:szCs w:val="22"/>
          <w:lang w:val="ru-RU"/>
        </w:rPr>
        <w:t>страницата</w:t>
      </w:r>
      <w:proofErr w:type="spellEnd"/>
      <w:r>
        <w:rPr>
          <w:sz w:val="22"/>
          <w:szCs w:val="22"/>
          <w:lang w:val="ru-RU"/>
        </w:rPr>
        <w:t xml:space="preserve"> на </w:t>
      </w:r>
      <w:r>
        <w:rPr>
          <w:sz w:val="22"/>
          <w:szCs w:val="22"/>
        </w:rPr>
        <w:t>Сдружение „МИГ Куклен - Асеновград“:</w:t>
      </w:r>
      <w:r>
        <w:rPr>
          <w:sz w:val="22"/>
          <w:szCs w:val="22"/>
          <w:lang w:val="ru-RU"/>
        </w:rPr>
        <w:t xml:space="preserve"> </w:t>
      </w:r>
      <w:hyperlink r:id="rId13">
        <w:r>
          <w:rPr>
            <w:rStyle w:val="InternetLink"/>
            <w:sz w:val="22"/>
            <w:szCs w:val="22"/>
            <w:lang w:val="en-US"/>
          </w:rPr>
          <w:t>http</w:t>
        </w:r>
        <w:r>
          <w:rPr>
            <w:rStyle w:val="InternetLink"/>
            <w:sz w:val="22"/>
            <w:szCs w:val="22"/>
            <w:lang w:val="ru-RU"/>
          </w:rPr>
          <w:t>://</w:t>
        </w:r>
        <w:r>
          <w:rPr>
            <w:rStyle w:val="InternetLink"/>
            <w:sz w:val="22"/>
            <w:szCs w:val="22"/>
            <w:lang w:val="en-US"/>
          </w:rPr>
          <w:t>mig</w:t>
        </w:r>
        <w:r>
          <w:rPr>
            <w:rStyle w:val="InternetLink"/>
            <w:sz w:val="22"/>
            <w:szCs w:val="22"/>
            <w:lang w:val="ru-RU"/>
          </w:rPr>
          <w:t>-</w:t>
        </w:r>
        <w:r>
          <w:rPr>
            <w:rStyle w:val="InternetLink"/>
            <w:sz w:val="22"/>
            <w:szCs w:val="22"/>
            <w:lang w:val="en-US"/>
          </w:rPr>
          <w:t>kuklen</w:t>
        </w:r>
        <w:r>
          <w:rPr>
            <w:rStyle w:val="InternetLink"/>
            <w:sz w:val="22"/>
            <w:szCs w:val="22"/>
            <w:lang w:val="ru-RU"/>
          </w:rPr>
          <w:t>-</w:t>
        </w:r>
        <w:r>
          <w:rPr>
            <w:rStyle w:val="InternetLink"/>
            <w:sz w:val="22"/>
            <w:szCs w:val="22"/>
            <w:lang w:val="en-US"/>
          </w:rPr>
          <w:t>asenovgrad</w:t>
        </w:r>
        <w:r>
          <w:rPr>
            <w:rStyle w:val="InternetLink"/>
            <w:sz w:val="22"/>
            <w:szCs w:val="22"/>
            <w:lang w:val="ru-RU"/>
          </w:rPr>
          <w:t>.</w:t>
        </w:r>
        <w:r>
          <w:rPr>
            <w:rStyle w:val="InternetLink"/>
            <w:sz w:val="22"/>
            <w:szCs w:val="22"/>
            <w:lang w:val="en-US"/>
          </w:rPr>
          <w:t>eu</w:t>
        </w:r>
        <w:r>
          <w:rPr>
            <w:rStyle w:val="InternetLink"/>
            <w:sz w:val="22"/>
            <w:szCs w:val="22"/>
            <w:lang w:val="ru-RU"/>
          </w:rPr>
          <w:t>/</w:t>
        </w:r>
      </w:hyperlink>
      <w:r>
        <w:rPr>
          <w:sz w:val="22"/>
          <w:szCs w:val="22"/>
          <w:lang w:val="ru-RU"/>
        </w:rPr>
        <w:t xml:space="preserve"> , </w:t>
      </w:r>
      <w:proofErr w:type="spellStart"/>
      <w:r>
        <w:rPr>
          <w:sz w:val="22"/>
          <w:szCs w:val="22"/>
          <w:lang w:val="ru-RU"/>
        </w:rPr>
        <w:t>както</w:t>
      </w:r>
      <w:proofErr w:type="spellEnd"/>
      <w:r>
        <w:rPr>
          <w:sz w:val="22"/>
          <w:szCs w:val="22"/>
          <w:lang w:val="ru-RU"/>
        </w:rPr>
        <w:t xml:space="preserve"> и </w:t>
      </w:r>
      <w:r>
        <w:t xml:space="preserve">на сайта на ИСУН </w:t>
      </w:r>
      <w:hyperlink r:id="rId14">
        <w:r>
          <w:rPr>
            <w:rStyle w:val="InternetLink"/>
          </w:rPr>
          <w:t>http://eumis2020.government.bg/</w:t>
        </w:r>
      </w:hyperlink>
      <w:r>
        <w:t xml:space="preserve">  .</w:t>
      </w:r>
    </w:p>
    <w:p w14:paraId="38A17AEE" w14:textId="77777777" w:rsidR="00362856" w:rsidRDefault="00362856">
      <w:pPr>
        <w:widowControl w:val="0"/>
        <w:jc w:val="both"/>
        <w:rPr>
          <w:b/>
          <w:sz w:val="22"/>
          <w:szCs w:val="22"/>
          <w:lang w:eastAsia="bg-BG"/>
        </w:rPr>
      </w:pPr>
    </w:p>
    <w:p w14:paraId="25F5DC72" w14:textId="77777777" w:rsidR="00362856" w:rsidRDefault="00CC1A9E">
      <w:pPr>
        <w:widowControl w:val="0"/>
        <w:jc w:val="both"/>
        <w:rPr>
          <w:b/>
          <w:sz w:val="22"/>
          <w:szCs w:val="22"/>
          <w:lang w:eastAsia="bg-BG"/>
        </w:rPr>
      </w:pPr>
      <w:r>
        <w:rPr>
          <w:b/>
          <w:sz w:val="22"/>
          <w:szCs w:val="22"/>
          <w:lang w:eastAsia="bg-BG"/>
        </w:rPr>
        <w:t>10. Начина за подаване на проектни предложения:</w:t>
      </w:r>
    </w:p>
    <w:p w14:paraId="6416CF0A" w14:textId="77777777" w:rsidR="00362856" w:rsidRDefault="00CC1A9E">
      <w:pPr>
        <w:spacing w:line="276" w:lineRule="auto"/>
        <w:jc w:val="both"/>
      </w:pPr>
      <w:r>
        <w:rPr>
          <w:sz w:val="22"/>
          <w:szCs w:val="22"/>
          <w:lang w:eastAsia="bg-BG"/>
        </w:rPr>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управление и наблюдение на Структурните инструменти на ЕС в България (ИСУН 2020), чрез модула „Е-кандидатстване“ на следния интернет адрес: https://eumis2020.government.bg,  лично от законния представител на кандидата или от упълномощено от него лице.</w:t>
      </w:r>
    </w:p>
    <w:sectPr w:rsidR="00362856">
      <w:headerReference w:type="default" r:id="rId15"/>
      <w:pgSz w:w="12240" w:h="15840"/>
      <w:pgMar w:top="1135" w:right="1417" w:bottom="1276" w:left="1417" w:header="426"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32AA" w14:textId="77777777" w:rsidR="004F692C" w:rsidRDefault="004F692C">
      <w:r>
        <w:separator/>
      </w:r>
    </w:p>
  </w:endnote>
  <w:endnote w:type="continuationSeparator" w:id="0">
    <w:p w14:paraId="6190B011" w14:textId="77777777" w:rsidR="004F692C" w:rsidRDefault="004F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
    <w:charset w:val="CC"/>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Palatino">
    <w:charset w:val="CC"/>
    <w:family w:val="roman"/>
    <w:pitch w:val="variable"/>
  </w:font>
  <w:font w:name="Garamond">
    <w:panose1 w:val="02020404030301010803"/>
    <w:charset w:val="00"/>
    <w:family w:val="roman"/>
    <w:pitch w:val="variable"/>
    <w:sig w:usb0="00000287" w:usb1="00000000" w:usb2="00000000" w:usb3="00000000" w:csb0="0000009F" w:csb1="00000000"/>
  </w:font>
  <w:font w:name="Futura Bk">
    <w:charset w:val="CC"/>
    <w:family w:val="roman"/>
    <w:pitch w:val="variable"/>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3245" w14:textId="77777777" w:rsidR="004F692C" w:rsidRDefault="004F692C">
      <w:r>
        <w:separator/>
      </w:r>
    </w:p>
  </w:footnote>
  <w:footnote w:type="continuationSeparator" w:id="0">
    <w:p w14:paraId="65BE906E" w14:textId="77777777" w:rsidR="004F692C" w:rsidRDefault="004F6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F809" w14:textId="77777777" w:rsidR="00362856" w:rsidRDefault="00CC1A9E">
    <w:pPr>
      <w:pStyle w:val="af"/>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2542"/>
    <w:multiLevelType w:val="multilevel"/>
    <w:tmpl w:val="0292E8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B77A27"/>
    <w:multiLevelType w:val="multilevel"/>
    <w:tmpl w:val="E8D82E8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0A340FF"/>
    <w:multiLevelType w:val="multilevel"/>
    <w:tmpl w:val="691257CE"/>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08400495">
    <w:abstractNumId w:val="1"/>
  </w:num>
  <w:num w:numId="2" w16cid:durableId="991299096">
    <w:abstractNumId w:val="2"/>
  </w:num>
  <w:num w:numId="3" w16cid:durableId="1221408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56"/>
    <w:rsid w:val="000004B6"/>
    <w:rsid w:val="000850BE"/>
    <w:rsid w:val="000A3F2F"/>
    <w:rsid w:val="00175ECA"/>
    <w:rsid w:val="00277349"/>
    <w:rsid w:val="002B19B0"/>
    <w:rsid w:val="0033396C"/>
    <w:rsid w:val="00362856"/>
    <w:rsid w:val="00420821"/>
    <w:rsid w:val="004634E5"/>
    <w:rsid w:val="004F692C"/>
    <w:rsid w:val="005C7CA1"/>
    <w:rsid w:val="005E5FF0"/>
    <w:rsid w:val="005F1102"/>
    <w:rsid w:val="00627258"/>
    <w:rsid w:val="00634CE3"/>
    <w:rsid w:val="006A2740"/>
    <w:rsid w:val="00733F70"/>
    <w:rsid w:val="00782C80"/>
    <w:rsid w:val="00827D4F"/>
    <w:rsid w:val="008D3355"/>
    <w:rsid w:val="00941985"/>
    <w:rsid w:val="009C48AD"/>
    <w:rsid w:val="00C2167B"/>
    <w:rsid w:val="00CC1A9E"/>
    <w:rsid w:val="00CF4483"/>
    <w:rsid w:val="00D9247C"/>
    <w:rsid w:val="00E2337A"/>
    <w:rsid w:val="00F52B1D"/>
    <w:rsid w:val="00F831B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E0F0"/>
  <w15:docId w15:val="{5C5DA532-7D27-471C-9192-F5F50ED8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7E8A"/>
    <w:rPr>
      <w:sz w:val="24"/>
      <w:szCs w:val="24"/>
      <w:lang w:val="bg-BG"/>
    </w:rPr>
  </w:style>
  <w:style w:type="paragraph" w:styleId="1">
    <w:name w:val="heading 1"/>
    <w:basedOn w:val="a"/>
    <w:next w:val="a"/>
    <w:qFormat/>
    <w:rsid w:val="00644B58"/>
    <w:pPr>
      <w:keepNext/>
      <w:jc w:val="center"/>
      <w:outlineLvl w:val="0"/>
    </w:pPr>
    <w:rPr>
      <w:rFonts w:ascii="Tahoma" w:hAnsi="Tahoma"/>
      <w:b/>
      <w:sz w:val="28"/>
    </w:rPr>
  </w:style>
  <w:style w:type="paragraph" w:styleId="2">
    <w:name w:val="heading 2"/>
    <w:basedOn w:val="a"/>
    <w:next w:val="a"/>
    <w:qFormat/>
    <w:rsid w:val="00644B58"/>
    <w:pPr>
      <w:keepNext/>
      <w:keepLines/>
      <w:tabs>
        <w:tab w:val="left" w:pos="283"/>
      </w:tabs>
      <w:spacing w:after="120"/>
      <w:ind w:left="283" w:hanging="283"/>
      <w:jc w:val="both"/>
      <w:outlineLvl w:val="1"/>
    </w:pPr>
    <w:rPr>
      <w:b/>
      <w:szCs w:val="20"/>
      <w:lang w:val="en-GB"/>
    </w:rPr>
  </w:style>
  <w:style w:type="paragraph" w:styleId="3">
    <w:name w:val="heading 3"/>
    <w:basedOn w:val="a"/>
    <w:next w:val="a"/>
    <w:qFormat/>
    <w:rsid w:val="00644B58"/>
    <w:pPr>
      <w:keepNext/>
      <w:spacing w:after="120"/>
      <w:jc w:val="both"/>
      <w:outlineLvl w:val="2"/>
    </w:pPr>
    <w:rPr>
      <w:rFonts w:ascii="Tahoma" w:hAnsi="Tahoma" w:cs="Tahoma"/>
      <w:b/>
      <w:sz w:val="22"/>
      <w:szCs w:val="22"/>
    </w:rPr>
  </w:style>
  <w:style w:type="paragraph" w:styleId="4">
    <w:name w:val="heading 4"/>
    <w:basedOn w:val="a"/>
    <w:next w:val="Text4"/>
    <w:qFormat/>
    <w:rsid w:val="00644B58"/>
    <w:pPr>
      <w:keepNext/>
      <w:spacing w:after="240"/>
      <w:ind w:left="1984" w:hanging="782"/>
      <w:jc w:val="both"/>
      <w:outlineLvl w:val="3"/>
    </w:pPr>
    <w:rPr>
      <w:szCs w:val="20"/>
      <w:lang w:val="en-GB"/>
    </w:rPr>
  </w:style>
  <w:style w:type="paragraph" w:styleId="5">
    <w:name w:val="heading 5"/>
    <w:basedOn w:val="a"/>
    <w:next w:val="a"/>
    <w:qFormat/>
    <w:rsid w:val="00644B58"/>
    <w:pPr>
      <w:keepNext/>
      <w:spacing w:after="120"/>
      <w:jc w:val="both"/>
      <w:outlineLvl w:val="4"/>
    </w:pPr>
    <w:rPr>
      <w:rFonts w:ascii="Tahoma" w:hAnsi="Tahoma" w:cs="Tahoma"/>
      <w:bCs/>
      <w:i/>
      <w:iCs/>
      <w:sz w:val="22"/>
    </w:rPr>
  </w:style>
  <w:style w:type="paragraph" w:styleId="6">
    <w:name w:val="heading 6"/>
    <w:basedOn w:val="a"/>
    <w:next w:val="a"/>
    <w:qFormat/>
    <w:rsid w:val="00644B58"/>
    <w:pPr>
      <w:keepNext/>
      <w:spacing w:after="120"/>
      <w:jc w:val="both"/>
      <w:outlineLvl w:val="5"/>
    </w:pPr>
    <w:rPr>
      <w:rFonts w:ascii="Tahoma" w:hAnsi="Tahoma" w:cs="Tahoma"/>
      <w:bCs/>
      <w:i/>
      <w:iCs/>
      <w:sz w:val="22"/>
      <w:u w:val="single"/>
    </w:rPr>
  </w:style>
  <w:style w:type="paragraph" w:styleId="7">
    <w:name w:val="heading 7"/>
    <w:basedOn w:val="a"/>
    <w:next w:val="a"/>
    <w:qFormat/>
    <w:rsid w:val="00644B58"/>
    <w:pPr>
      <w:keepNext/>
      <w:spacing w:after="240"/>
      <w:jc w:val="both"/>
      <w:outlineLvl w:val="6"/>
    </w:pPr>
    <w:rPr>
      <w:rFonts w:ascii="Tahoma" w:hAnsi="Tahoma" w:cs="Tahoma"/>
      <w:sz w:val="22"/>
      <w:u w:val="single"/>
    </w:rPr>
  </w:style>
  <w:style w:type="paragraph" w:styleId="8">
    <w:name w:val="heading 8"/>
    <w:basedOn w:val="a"/>
    <w:next w:val="a"/>
    <w:qFormat/>
    <w:rsid w:val="00644B58"/>
    <w:pPr>
      <w:keepNext/>
      <w:jc w:val="right"/>
      <w:outlineLvl w:val="7"/>
    </w:pPr>
    <w:rPr>
      <w:rFonts w:ascii="Arial Narrow" w:hAnsi="Arial Narrow"/>
      <w:sz w:val="52"/>
      <w:szCs w:val="52"/>
      <w:lang w:val="en-GB"/>
    </w:rPr>
  </w:style>
  <w:style w:type="paragraph" w:styleId="9">
    <w:name w:val="heading 9"/>
    <w:basedOn w:val="a"/>
    <w:next w:val="a"/>
    <w:qFormat/>
    <w:rsid w:val="00644B58"/>
    <w:pPr>
      <w:keepNext/>
      <w:jc w:val="right"/>
      <w:outlineLvl w:val="8"/>
    </w:pPr>
    <w:rPr>
      <w:rFonts w:ascii="Arial Narrow" w:hAnsi="Arial Narrow"/>
      <w:b/>
      <w:bCs/>
      <w:sz w:val="52"/>
      <w:szCs w:val="5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semiHidden/>
    <w:qFormat/>
    <w:rsid w:val="00644B58"/>
    <w:rPr>
      <w:rFonts w:ascii="TimesNewRomanPS" w:hAnsi="TimesNewRomanPS"/>
      <w:sz w:val="16"/>
    </w:rPr>
  </w:style>
  <w:style w:type="character" w:customStyle="1" w:styleId="FootnoteAnchor">
    <w:name w:val="Footnote Anchor"/>
    <w:rPr>
      <w:rFonts w:ascii="TimesNewRomanPS" w:hAnsi="TimesNewRomanPS"/>
      <w:sz w:val="16"/>
      <w:vertAlign w:val="superscript"/>
    </w:rPr>
  </w:style>
  <w:style w:type="character" w:customStyle="1" w:styleId="InternetLink">
    <w:name w:val="Internet Link"/>
    <w:rsid w:val="00644B58"/>
    <w:rPr>
      <w:color w:val="0000FF"/>
      <w:u w:val="single"/>
    </w:rPr>
  </w:style>
  <w:style w:type="character" w:styleId="a3">
    <w:name w:val="page number"/>
    <w:basedOn w:val="a0"/>
    <w:qFormat/>
    <w:rsid w:val="00644B58"/>
  </w:style>
  <w:style w:type="character" w:styleId="a4">
    <w:name w:val="FollowedHyperlink"/>
    <w:qFormat/>
    <w:rsid w:val="00644B58"/>
    <w:rPr>
      <w:color w:val="800080"/>
      <w:u w:val="single"/>
    </w:rPr>
  </w:style>
  <w:style w:type="character" w:styleId="a5">
    <w:name w:val="annotation reference"/>
    <w:semiHidden/>
    <w:qFormat/>
    <w:rsid w:val="00644B58"/>
    <w:rPr>
      <w:sz w:val="16"/>
      <w:szCs w:val="16"/>
    </w:rPr>
  </w:style>
  <w:style w:type="character" w:customStyle="1" w:styleId="ldef">
    <w:name w:val="ldef"/>
    <w:basedOn w:val="a0"/>
    <w:qFormat/>
    <w:rsid w:val="00644B58"/>
  </w:style>
  <w:style w:type="character" w:styleId="a6">
    <w:name w:val="Emphasis"/>
    <w:qFormat/>
    <w:rsid w:val="00644B58"/>
    <w:rPr>
      <w:i/>
      <w:iCs/>
    </w:rPr>
  </w:style>
  <w:style w:type="character" w:customStyle="1" w:styleId="Fort">
    <w:name w:val="Fort"/>
    <w:qFormat/>
    <w:rsid w:val="00644B58"/>
    <w:rPr>
      <w:b/>
      <w:bCs/>
    </w:rPr>
  </w:style>
  <w:style w:type="character" w:customStyle="1" w:styleId="Definition">
    <w:name w:val="Definition"/>
    <w:qFormat/>
    <w:rsid w:val="00644B58"/>
    <w:rPr>
      <w:i/>
      <w:iCs/>
    </w:rPr>
  </w:style>
  <w:style w:type="character" w:customStyle="1" w:styleId="CITE">
    <w:name w:val="CITE"/>
    <w:qFormat/>
    <w:rsid w:val="00644B58"/>
    <w:rPr>
      <w:i/>
      <w:iCs/>
    </w:rPr>
  </w:style>
  <w:style w:type="character" w:customStyle="1" w:styleId="CODE">
    <w:name w:val="CODE"/>
    <w:qFormat/>
    <w:rsid w:val="00644B58"/>
    <w:rPr>
      <w:rFonts w:ascii="Courier New" w:hAnsi="Courier New"/>
      <w:sz w:val="20"/>
      <w:szCs w:val="20"/>
    </w:rPr>
  </w:style>
  <w:style w:type="character" w:customStyle="1" w:styleId="Keyboard">
    <w:name w:val="Keyboard"/>
    <w:qFormat/>
    <w:rsid w:val="00644B58"/>
    <w:rPr>
      <w:rFonts w:ascii="Courier New" w:hAnsi="Courier New"/>
      <w:b/>
      <w:bCs/>
      <w:sz w:val="20"/>
      <w:szCs w:val="20"/>
    </w:rPr>
  </w:style>
  <w:style w:type="character" w:customStyle="1" w:styleId="Exemple">
    <w:name w:val="Exemple"/>
    <w:qFormat/>
    <w:rsid w:val="00644B58"/>
    <w:rPr>
      <w:rFonts w:ascii="Courier New" w:hAnsi="Courier New"/>
    </w:rPr>
  </w:style>
  <w:style w:type="character" w:customStyle="1" w:styleId="Machinecrire">
    <w:name w:val="Machine à écrire"/>
    <w:qFormat/>
    <w:rsid w:val="00644B58"/>
    <w:rPr>
      <w:rFonts w:ascii="Courier New" w:hAnsi="Courier New"/>
      <w:sz w:val="20"/>
      <w:szCs w:val="20"/>
    </w:rPr>
  </w:style>
  <w:style w:type="character" w:customStyle="1" w:styleId="Variable">
    <w:name w:val="Variable"/>
    <w:qFormat/>
    <w:rsid w:val="00644B58"/>
    <w:rPr>
      <w:i/>
      <w:iCs/>
    </w:rPr>
  </w:style>
  <w:style w:type="character" w:customStyle="1" w:styleId="HTMLMarkup">
    <w:name w:val="HTML Markup"/>
    <w:qFormat/>
    <w:rsid w:val="00644B58"/>
    <w:rPr>
      <w:vanish/>
      <w:color w:val="FF0000"/>
    </w:rPr>
  </w:style>
  <w:style w:type="character" w:customStyle="1" w:styleId="Commentaire1">
    <w:name w:val="Commentaire1"/>
    <w:qFormat/>
    <w:rsid w:val="00644B58"/>
    <w:rPr>
      <w:vanish/>
    </w:rPr>
  </w:style>
  <w:style w:type="character" w:customStyle="1" w:styleId="bulletpoints2CharCharCharCharCharChar">
    <w:name w:val="bullet points_2 Char Char Char Char Char Char"/>
    <w:qFormat/>
    <w:rsid w:val="00644B58"/>
    <w:rPr>
      <w:sz w:val="24"/>
      <w:szCs w:val="24"/>
      <w:lang w:val="en-GB" w:eastAsia="en-US"/>
    </w:rPr>
  </w:style>
  <w:style w:type="character" w:customStyle="1" w:styleId="bulletpoints2CharCharCharCharCharCharCharCharCharCharCharChar">
    <w:name w:val="bullet points_2 Char Char Char Char Char Char Char Char Char Char Char Char"/>
    <w:qFormat/>
    <w:rsid w:val="00644B58"/>
    <w:rPr>
      <w:sz w:val="24"/>
      <w:szCs w:val="24"/>
      <w:lang w:val="en-GB" w:eastAsia="en-US" w:bidi="ar-SA"/>
    </w:rPr>
  </w:style>
  <w:style w:type="character" w:customStyle="1" w:styleId="20">
    <w:name w:val="Заглавие 2 Знак"/>
    <w:qFormat/>
    <w:rsid w:val="00644B58"/>
    <w:rPr>
      <w:b/>
      <w:sz w:val="24"/>
      <w:lang w:val="en-GB" w:eastAsia="en-US" w:bidi="ar-SA"/>
    </w:rPr>
  </w:style>
  <w:style w:type="character" w:customStyle="1" w:styleId="InitialStyle">
    <w:name w:val="InitialStyle"/>
    <w:qFormat/>
    <w:rsid w:val="00644B58"/>
    <w:rPr>
      <w:rFonts w:ascii="Arial" w:hAnsi="Arial"/>
      <w:color w:val="auto"/>
      <w:spacing w:val="0"/>
      <w:sz w:val="20"/>
    </w:rPr>
  </w:style>
  <w:style w:type="character" w:customStyle="1" w:styleId="postbody">
    <w:name w:val="postbody"/>
    <w:basedOn w:val="a0"/>
    <w:qFormat/>
    <w:rsid w:val="00644B58"/>
  </w:style>
  <w:style w:type="character" w:customStyle="1" w:styleId="EndnoteCharacters">
    <w:name w:val="Endnote Characters"/>
    <w:semiHidden/>
    <w:qFormat/>
    <w:rsid w:val="00644B58"/>
    <w:rPr>
      <w:vertAlign w:val="superscript"/>
    </w:rPr>
  </w:style>
  <w:style w:type="character" w:customStyle="1" w:styleId="EndnoteAnchor">
    <w:name w:val="Endnote Anchor"/>
    <w:rPr>
      <w:vertAlign w:val="superscript"/>
    </w:rPr>
  </w:style>
  <w:style w:type="character" w:customStyle="1" w:styleId="a7">
    <w:name w:val="Долен колонтитул Знак"/>
    <w:qFormat/>
    <w:rsid w:val="00886AD2"/>
    <w:rPr>
      <w:rFonts w:ascii="Arial" w:hAnsi="Arial"/>
      <w:sz w:val="16"/>
      <w:lang w:val="en-GB"/>
    </w:rPr>
  </w:style>
  <w:style w:type="character" w:customStyle="1" w:styleId="a8">
    <w:name w:val="Горен колонтитул Знак"/>
    <w:qFormat/>
    <w:rsid w:val="00D33A6D"/>
    <w:rPr>
      <w:sz w:val="24"/>
      <w:lang w:val="en-GB"/>
    </w:rPr>
  </w:style>
  <w:style w:type="character" w:customStyle="1" w:styleId="IntestazioneintintestazioneChar">
    <w:name w:val="Intestazione.int.intestazione Char"/>
    <w:qFormat/>
    <w:rsid w:val="00DC4F50"/>
    <w:rPr>
      <w:rFonts w:ascii="Times New Roman" w:eastAsia="Times New Roman" w:hAnsi="Times New Roman" w:cs="Times New Roman"/>
      <w:sz w:val="24"/>
      <w:szCs w:val="24"/>
      <w:lang w:eastAsia="bg-BG"/>
    </w:rPr>
  </w:style>
  <w:style w:type="character" w:customStyle="1" w:styleId="CharChar5">
    <w:name w:val="Char Char5"/>
    <w:qFormat/>
    <w:rsid w:val="003A7EB2"/>
    <w:rPr>
      <w:lang w:val="en-GB" w:eastAsia="en-US" w:bidi="ar-SA"/>
    </w:rPr>
  </w:style>
  <w:style w:type="character" w:customStyle="1" w:styleId="FooterChar">
    <w:name w:val="Footer Char"/>
    <w:semiHidden/>
    <w:qFormat/>
    <w:locked/>
    <w:rsid w:val="009F7D73"/>
    <w:rPr>
      <w:rFonts w:cs="Times New Roman"/>
      <w:sz w:val="24"/>
      <w:szCs w:val="24"/>
      <w:lang w:val="bg-BG"/>
    </w:rPr>
  </w:style>
  <w:style w:type="character" w:customStyle="1" w:styleId="CharChar2">
    <w:name w:val="Char Char2"/>
    <w:qFormat/>
    <w:locked/>
    <w:rsid w:val="007407C2"/>
    <w:rPr>
      <w:rFonts w:ascii="Arial" w:hAnsi="Arial" w:cs="Arial"/>
      <w:sz w:val="16"/>
      <w:lang w:val="en-GB" w:bidi="ar-SA"/>
    </w:rPr>
  </w:style>
  <w:style w:type="character" w:customStyle="1" w:styleId="ListLabel1">
    <w:name w:val="ListLabel 1"/>
    <w:qFormat/>
    <w:rPr>
      <w:rFonts w:cs="Times New Roman"/>
      <w:color w:val="auto"/>
      <w:sz w:val="24"/>
    </w:rPr>
  </w:style>
  <w:style w:type="character" w:customStyle="1" w:styleId="ListLabel2">
    <w:name w:val="ListLabel 2"/>
    <w:qFormat/>
    <w:rPr>
      <w:color w:val="auto"/>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Times New Roman" w:cs="Times New Roman"/>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sz w:val="22"/>
      <w:szCs w:val="22"/>
      <w:lang w:val="en-US"/>
    </w:rPr>
  </w:style>
  <w:style w:type="character" w:customStyle="1" w:styleId="ListLabel95">
    <w:name w:val="ListLabel 95"/>
    <w:qFormat/>
    <w:rPr>
      <w:sz w:val="22"/>
      <w:szCs w:val="22"/>
      <w:lang w:val="ru-RU"/>
    </w:rPr>
  </w:style>
  <w:style w:type="character" w:customStyle="1" w:styleId="ListLabel96">
    <w:name w:val="ListLabel 96"/>
    <w:qFormat/>
  </w:style>
  <w:style w:type="character" w:customStyle="1" w:styleId="ListLabel97">
    <w:name w:val="ListLabel 97"/>
    <w:qFormat/>
    <w:rPr>
      <w:rFonts w:cs="Symbol"/>
      <w:sz w:val="22"/>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b/>
      <w:sz w:val="22"/>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sz w:val="22"/>
      <w:szCs w:val="22"/>
      <w:lang w:val="en-US"/>
    </w:rPr>
  </w:style>
  <w:style w:type="character" w:customStyle="1" w:styleId="ListLabel116">
    <w:name w:val="ListLabel 116"/>
    <w:qFormat/>
    <w:rPr>
      <w:sz w:val="22"/>
      <w:szCs w:val="22"/>
      <w:lang w:val="ru-RU"/>
    </w:rPr>
  </w:style>
  <w:style w:type="character" w:customStyle="1" w:styleId="ListLabel117">
    <w:name w:val="ListLabel 117"/>
    <w:qFormat/>
  </w:style>
  <w:style w:type="character" w:customStyle="1" w:styleId="ListLabel118">
    <w:name w:val="ListLabel 118"/>
    <w:qFormat/>
    <w:rPr>
      <w:rFonts w:cs="Symbol"/>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sz w:val="22"/>
      <w:szCs w:val="22"/>
      <w:lang w:val="en-US"/>
    </w:rPr>
  </w:style>
  <w:style w:type="character" w:customStyle="1" w:styleId="ListLabel137">
    <w:name w:val="ListLabel 137"/>
    <w:qFormat/>
    <w:rPr>
      <w:sz w:val="22"/>
      <w:szCs w:val="22"/>
      <w:lang w:val="ru-RU"/>
    </w:rPr>
  </w:style>
  <w:style w:type="character" w:customStyle="1" w:styleId="ListLabel138">
    <w:name w:val="ListLabel 138"/>
    <w:qFormat/>
  </w:style>
  <w:style w:type="character" w:customStyle="1" w:styleId="ListLabel139">
    <w:name w:val="ListLabel 139"/>
    <w:qFormat/>
    <w:rPr>
      <w:rFonts w:cs="Symbol"/>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sz w:val="22"/>
      <w:szCs w:val="22"/>
      <w:lang w:val="en-US"/>
    </w:rPr>
  </w:style>
  <w:style w:type="character" w:customStyle="1" w:styleId="ListLabel158">
    <w:name w:val="ListLabel 158"/>
    <w:qFormat/>
    <w:rPr>
      <w:sz w:val="22"/>
      <w:szCs w:val="22"/>
      <w:lang w:val="ru-RU"/>
    </w:rPr>
  </w:style>
  <w:style w:type="character" w:customStyle="1" w:styleId="ListLabel159">
    <w:name w:val="ListLabel 159"/>
    <w:qFormat/>
  </w:style>
  <w:style w:type="character" w:customStyle="1" w:styleId="ListLabel160">
    <w:name w:val="ListLabel 160"/>
    <w:qFormat/>
    <w:rPr>
      <w:rFonts w:cs="Symbol"/>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b/>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sz w:val="22"/>
      <w:szCs w:val="22"/>
      <w:lang w:val="en-US"/>
    </w:rPr>
  </w:style>
  <w:style w:type="character" w:customStyle="1" w:styleId="ListLabel179">
    <w:name w:val="ListLabel 179"/>
    <w:qFormat/>
    <w:rPr>
      <w:sz w:val="22"/>
      <w:szCs w:val="22"/>
      <w:lang w:val="ru-RU"/>
    </w:rPr>
  </w:style>
  <w:style w:type="character" w:customStyle="1" w:styleId="ListLabel180">
    <w:name w:val="ListLabel 180"/>
    <w:qFormat/>
  </w:style>
  <w:style w:type="paragraph" w:customStyle="1" w:styleId="Heading">
    <w:name w:val="Heading"/>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644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zCs w:val="20"/>
    </w:rPr>
  </w:style>
  <w:style w:type="paragraph" w:styleId="aa">
    <w:name w:val="List"/>
    <w:basedOn w:val="a9"/>
    <w:rPr>
      <w:rFonts w:cs="Arial"/>
    </w:rPr>
  </w:style>
  <w:style w:type="paragraph" w:styleId="ab">
    <w:name w:val="caption"/>
    <w:basedOn w:val="a"/>
    <w:next w:val="a"/>
    <w:qFormat/>
    <w:rsid w:val="00644B58"/>
    <w:pPr>
      <w:spacing w:before="840" w:after="240"/>
    </w:pPr>
    <w:rPr>
      <w:rFonts w:ascii="Bookman Old Style" w:hAnsi="Bookman Old Style"/>
      <w:b/>
      <w:sz w:val="20"/>
      <w:szCs w:val="20"/>
      <w:lang w:val="en-GB"/>
    </w:rPr>
  </w:style>
  <w:style w:type="paragraph" w:customStyle="1" w:styleId="Index">
    <w:name w:val="Index"/>
    <w:basedOn w:val="a"/>
    <w:qFormat/>
    <w:pPr>
      <w:suppressLineNumbers/>
    </w:pPr>
    <w:rPr>
      <w:rFonts w:cs="Arial"/>
    </w:rPr>
  </w:style>
  <w:style w:type="paragraph" w:styleId="ac">
    <w:name w:val="List Bullet"/>
    <w:basedOn w:val="a"/>
    <w:autoRedefine/>
    <w:qFormat/>
    <w:rsid w:val="00644B58"/>
    <w:pPr>
      <w:tabs>
        <w:tab w:val="left" w:pos="360"/>
        <w:tab w:val="left" w:pos="720"/>
      </w:tabs>
      <w:spacing w:line="360" w:lineRule="auto"/>
      <w:jc w:val="both"/>
    </w:pPr>
    <w:rPr>
      <w:szCs w:val="20"/>
      <w:lang w:val="en-GB" w:eastAsia="en-GB"/>
    </w:rPr>
  </w:style>
  <w:style w:type="paragraph" w:customStyle="1" w:styleId="ListDash2">
    <w:name w:val="List Dash 2"/>
    <w:basedOn w:val="Text2"/>
    <w:qFormat/>
    <w:rsid w:val="00644B58"/>
    <w:pPr>
      <w:tabs>
        <w:tab w:val="clear" w:pos="2161"/>
        <w:tab w:val="left" w:pos="1485"/>
      </w:tabs>
      <w:ind w:left="1485" w:hanging="283"/>
    </w:pPr>
  </w:style>
  <w:style w:type="paragraph" w:customStyle="1" w:styleId="Text2">
    <w:name w:val="Text 2"/>
    <w:basedOn w:val="a"/>
    <w:qFormat/>
    <w:rsid w:val="00644B58"/>
    <w:pPr>
      <w:tabs>
        <w:tab w:val="left" w:pos="2161"/>
      </w:tabs>
      <w:spacing w:after="240"/>
      <w:ind w:left="1202"/>
      <w:jc w:val="both"/>
    </w:pPr>
    <w:rPr>
      <w:szCs w:val="20"/>
      <w:lang w:val="en-GB"/>
    </w:rPr>
  </w:style>
  <w:style w:type="paragraph" w:styleId="30">
    <w:name w:val="Body Text 3"/>
    <w:basedOn w:val="a"/>
    <w:qFormat/>
    <w:rsid w:val="00644B58"/>
    <w:pPr>
      <w:jc w:val="both"/>
    </w:pPr>
    <w:rPr>
      <w:rFonts w:ascii="Tahoma" w:hAnsi="Tahoma" w:cs="Tahoma"/>
      <w:sz w:val="22"/>
      <w:szCs w:val="22"/>
    </w:rPr>
  </w:style>
  <w:style w:type="paragraph" w:customStyle="1" w:styleId="Default">
    <w:name w:val="Default"/>
    <w:qFormat/>
    <w:rsid w:val="00644B58"/>
    <w:rPr>
      <w:color w:val="000000"/>
      <w:sz w:val="24"/>
      <w:szCs w:val="24"/>
      <w:lang w:val="bg-BG" w:eastAsia="bg-BG"/>
    </w:rPr>
  </w:style>
  <w:style w:type="paragraph" w:customStyle="1" w:styleId="SubTitle2">
    <w:name w:val="SubTitle 2"/>
    <w:basedOn w:val="a"/>
    <w:qFormat/>
    <w:rsid w:val="00644B58"/>
    <w:pPr>
      <w:spacing w:after="240"/>
      <w:jc w:val="center"/>
    </w:pPr>
    <w:rPr>
      <w:b/>
      <w:sz w:val="32"/>
      <w:szCs w:val="20"/>
      <w:lang w:val="en-GB"/>
    </w:rPr>
  </w:style>
  <w:style w:type="paragraph" w:styleId="ad">
    <w:name w:val="Title"/>
    <w:basedOn w:val="a"/>
    <w:next w:val="SubTitle1"/>
    <w:qFormat/>
    <w:rsid w:val="00644B58"/>
    <w:pPr>
      <w:spacing w:after="480"/>
      <w:jc w:val="center"/>
    </w:pPr>
    <w:rPr>
      <w:b/>
      <w:sz w:val="48"/>
      <w:szCs w:val="20"/>
      <w:lang w:val="en-GB"/>
    </w:rPr>
  </w:style>
  <w:style w:type="paragraph" w:customStyle="1" w:styleId="SubTitle1">
    <w:name w:val="SubTitle 1"/>
    <w:basedOn w:val="a"/>
    <w:next w:val="SubTitle2"/>
    <w:qFormat/>
    <w:rsid w:val="00644B58"/>
    <w:pPr>
      <w:spacing w:after="240"/>
      <w:jc w:val="center"/>
    </w:pPr>
    <w:rPr>
      <w:b/>
      <w:sz w:val="40"/>
      <w:szCs w:val="20"/>
      <w:lang w:val="en-GB"/>
    </w:rPr>
  </w:style>
  <w:style w:type="paragraph" w:styleId="10">
    <w:name w:val="toc 1"/>
    <w:basedOn w:val="a"/>
    <w:next w:val="a"/>
    <w:autoRedefine/>
    <w:semiHidden/>
    <w:rsid w:val="00644B58"/>
    <w:pPr>
      <w:tabs>
        <w:tab w:val="left" w:pos="180"/>
        <w:tab w:val="right" w:leader="dot" w:pos="9900"/>
      </w:tabs>
      <w:spacing w:line="360" w:lineRule="auto"/>
      <w:ind w:right="381"/>
      <w:jc w:val="both"/>
    </w:pPr>
    <w:rPr>
      <w:b/>
    </w:rPr>
  </w:style>
  <w:style w:type="paragraph" w:styleId="21">
    <w:name w:val="toc 2"/>
    <w:basedOn w:val="a"/>
    <w:next w:val="a"/>
    <w:autoRedefine/>
    <w:semiHidden/>
    <w:rsid w:val="00644B58"/>
    <w:pPr>
      <w:tabs>
        <w:tab w:val="right" w:leader="dot" w:pos="9720"/>
      </w:tabs>
      <w:ind w:right="201"/>
      <w:jc w:val="both"/>
    </w:pPr>
    <w:rPr>
      <w:b/>
      <w:color w:val="FF0000"/>
      <w:lang w:eastAsia="en-GB"/>
    </w:rPr>
  </w:style>
  <w:style w:type="paragraph" w:styleId="31">
    <w:name w:val="toc 3"/>
    <w:basedOn w:val="a"/>
    <w:next w:val="a"/>
    <w:autoRedefine/>
    <w:semiHidden/>
    <w:rsid w:val="00644B58"/>
    <w:pPr>
      <w:tabs>
        <w:tab w:val="left" w:pos="993"/>
        <w:tab w:val="left" w:pos="1200"/>
        <w:tab w:val="right" w:leader="dot" w:pos="9628"/>
      </w:tabs>
      <w:ind w:left="240"/>
    </w:pPr>
    <w:rPr>
      <w:sz w:val="20"/>
      <w:szCs w:val="20"/>
      <w:lang w:val="en-GB"/>
    </w:rPr>
  </w:style>
  <w:style w:type="paragraph" w:styleId="ae">
    <w:name w:val="Subtitle"/>
    <w:basedOn w:val="a"/>
    <w:qFormat/>
    <w:rsid w:val="00644B58"/>
    <w:pPr>
      <w:jc w:val="center"/>
    </w:pPr>
    <w:rPr>
      <w:rFonts w:ascii="Arial" w:hAnsi="Arial"/>
      <w:b/>
      <w:bCs/>
      <w:lang w:val="en-GB"/>
    </w:rPr>
  </w:style>
  <w:style w:type="paragraph" w:customStyle="1" w:styleId="Guidelines1">
    <w:name w:val="Guidelines 1"/>
    <w:basedOn w:val="10"/>
    <w:qFormat/>
    <w:rsid w:val="00644B58"/>
    <w:pPr>
      <w:pageBreakBefore/>
      <w:spacing w:after="480"/>
      <w:ind w:left="488" w:hanging="488"/>
    </w:pPr>
  </w:style>
  <w:style w:type="paragraph" w:customStyle="1" w:styleId="Guidelines2">
    <w:name w:val="Guidelines 2"/>
    <w:basedOn w:val="a"/>
    <w:qFormat/>
    <w:rsid w:val="00644B58"/>
    <w:pPr>
      <w:spacing w:before="240" w:after="240"/>
      <w:jc w:val="both"/>
    </w:pPr>
    <w:rPr>
      <w:b/>
      <w:smallCaps/>
      <w:szCs w:val="20"/>
      <w:lang w:val="en-GB"/>
    </w:rPr>
  </w:style>
  <w:style w:type="paragraph" w:styleId="22">
    <w:name w:val="Body Text 2"/>
    <w:basedOn w:val="a"/>
    <w:qFormat/>
    <w:rsid w:val="00644B58"/>
    <w:pPr>
      <w:spacing w:after="120" w:line="480" w:lineRule="auto"/>
      <w:jc w:val="both"/>
    </w:pPr>
    <w:rPr>
      <w:rFonts w:ascii="Arial" w:hAnsi="Arial"/>
      <w:sz w:val="20"/>
      <w:szCs w:val="20"/>
      <w:lang w:val="en-GB" w:eastAsia="bg-BG"/>
    </w:rPr>
  </w:style>
  <w:style w:type="paragraph" w:customStyle="1" w:styleId="Text1">
    <w:name w:val="Text 1"/>
    <w:basedOn w:val="a"/>
    <w:qFormat/>
    <w:rsid w:val="00644B58"/>
    <w:pPr>
      <w:spacing w:after="240"/>
      <w:ind w:left="482"/>
      <w:jc w:val="both"/>
    </w:pPr>
    <w:rPr>
      <w:szCs w:val="20"/>
      <w:lang w:val="en-GB"/>
    </w:rPr>
  </w:style>
  <w:style w:type="paragraph" w:customStyle="1" w:styleId="Guidelines3">
    <w:name w:val="Guidelines 3"/>
    <w:basedOn w:val="Text2"/>
    <w:qFormat/>
    <w:rsid w:val="00644B58"/>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ind w:left="902" w:hanging="902"/>
    </w:pPr>
    <w:rPr>
      <w:rFonts w:ascii="Arial" w:hAnsi="Arial"/>
      <w:i/>
      <w:sz w:val="22"/>
    </w:rPr>
  </w:style>
  <w:style w:type="paragraph" w:styleId="af">
    <w:name w:val="header"/>
    <w:basedOn w:val="a"/>
    <w:rsid w:val="00644B58"/>
    <w:pPr>
      <w:tabs>
        <w:tab w:val="center" w:pos="4153"/>
        <w:tab w:val="right" w:pos="8306"/>
      </w:tabs>
      <w:spacing w:after="240"/>
      <w:jc w:val="both"/>
    </w:pPr>
    <w:rPr>
      <w:szCs w:val="20"/>
      <w:lang w:val="en-GB"/>
    </w:rPr>
  </w:style>
  <w:style w:type="paragraph" w:customStyle="1" w:styleId="Guidelines5">
    <w:name w:val="Guidelines 5"/>
    <w:basedOn w:val="a"/>
    <w:qFormat/>
    <w:rsid w:val="00644B58"/>
    <w:pPr>
      <w:spacing w:before="240" w:after="240"/>
      <w:jc w:val="both"/>
    </w:pPr>
    <w:rPr>
      <w:b/>
      <w:szCs w:val="20"/>
      <w:lang w:val="en-GB"/>
    </w:rPr>
  </w:style>
  <w:style w:type="paragraph" w:customStyle="1" w:styleId="NumPar2">
    <w:name w:val="NumPar 2"/>
    <w:basedOn w:val="2"/>
    <w:next w:val="Text2"/>
    <w:qFormat/>
    <w:rsid w:val="00644B58"/>
    <w:pPr>
      <w:keepNext w:val="0"/>
      <w:keepLines w:val="0"/>
      <w:tabs>
        <w:tab w:val="clear" w:pos="283"/>
        <w:tab w:val="left" w:pos="360"/>
      </w:tabs>
      <w:spacing w:after="240"/>
      <w:ind w:left="360"/>
    </w:pPr>
    <w:rPr>
      <w:b w:val="0"/>
      <w:lang w:val="fr-FR"/>
    </w:rPr>
  </w:style>
  <w:style w:type="paragraph" w:customStyle="1" w:styleId="Clause">
    <w:name w:val="Clause"/>
    <w:basedOn w:val="a"/>
    <w:autoRedefine/>
    <w:qFormat/>
    <w:rsid w:val="00644B58"/>
    <w:pPr>
      <w:spacing w:after="120"/>
      <w:jc w:val="both"/>
    </w:pPr>
    <w:rPr>
      <w:sz w:val="22"/>
      <w:szCs w:val="20"/>
      <w:lang w:val="en-GB"/>
    </w:rPr>
  </w:style>
  <w:style w:type="paragraph" w:customStyle="1" w:styleId="Text4">
    <w:name w:val="Text 4"/>
    <w:basedOn w:val="a"/>
    <w:qFormat/>
    <w:rsid w:val="00644B58"/>
    <w:pPr>
      <w:tabs>
        <w:tab w:val="left" w:pos="2302"/>
      </w:tabs>
      <w:spacing w:after="240"/>
      <w:ind w:left="1202"/>
      <w:jc w:val="both"/>
    </w:pPr>
    <w:rPr>
      <w:szCs w:val="20"/>
      <w:lang w:val="en-GB"/>
    </w:rPr>
  </w:style>
  <w:style w:type="paragraph" w:styleId="af0">
    <w:name w:val="Body Text Indent"/>
    <w:basedOn w:val="a"/>
    <w:rsid w:val="00644B58"/>
    <w:pPr>
      <w:jc w:val="both"/>
    </w:pPr>
    <w:rPr>
      <w:szCs w:val="20"/>
      <w:lang w:val="en-GB"/>
    </w:rPr>
  </w:style>
  <w:style w:type="paragraph" w:styleId="af1">
    <w:name w:val="footnote text"/>
    <w:basedOn w:val="a"/>
    <w:semiHidden/>
    <w:rsid w:val="00644B58"/>
    <w:pPr>
      <w:spacing w:after="240"/>
      <w:ind w:left="357" w:hanging="357"/>
      <w:jc w:val="both"/>
    </w:pPr>
    <w:rPr>
      <w:sz w:val="20"/>
      <w:szCs w:val="20"/>
      <w:lang w:val="en-GB"/>
    </w:rPr>
  </w:style>
  <w:style w:type="paragraph" w:styleId="af2">
    <w:name w:val="footer"/>
    <w:basedOn w:val="a"/>
    <w:rsid w:val="00644B58"/>
    <w:pPr>
      <w:ind w:right="-567"/>
    </w:pPr>
    <w:rPr>
      <w:rFonts w:ascii="Arial" w:hAnsi="Arial"/>
      <w:sz w:val="16"/>
      <w:szCs w:val="20"/>
      <w:lang w:val="en-GB"/>
    </w:rPr>
  </w:style>
  <w:style w:type="paragraph" w:customStyle="1" w:styleId="Application2">
    <w:name w:val="Application2"/>
    <w:basedOn w:val="a"/>
    <w:qFormat/>
    <w:rsid w:val="00644B58"/>
    <w:pPr>
      <w:widowControl w:val="0"/>
      <w:tabs>
        <w:tab w:val="left" w:pos="360"/>
        <w:tab w:val="left" w:pos="567"/>
      </w:tabs>
      <w:suppressAutoHyphens/>
      <w:spacing w:after="120"/>
      <w:ind w:left="360" w:hanging="360"/>
      <w:jc w:val="both"/>
    </w:pPr>
    <w:rPr>
      <w:rFonts w:ascii="Arial" w:hAnsi="Arial"/>
      <w:b/>
      <w:spacing w:val="-2"/>
      <w:sz w:val="22"/>
      <w:szCs w:val="20"/>
      <w:lang w:val="en-GB"/>
    </w:rPr>
  </w:style>
  <w:style w:type="paragraph" w:customStyle="1" w:styleId="Blockquote">
    <w:name w:val="Blockquote"/>
    <w:basedOn w:val="a"/>
    <w:qFormat/>
    <w:rsid w:val="00644B58"/>
    <w:pPr>
      <w:widowControl w:val="0"/>
      <w:spacing w:before="100" w:after="100"/>
      <w:ind w:left="360" w:right="360"/>
    </w:pPr>
    <w:rPr>
      <w:szCs w:val="20"/>
    </w:rPr>
  </w:style>
  <w:style w:type="paragraph" w:customStyle="1" w:styleId="CharCharCharChar1">
    <w:name w:val="Char Char Char Char1"/>
    <w:basedOn w:val="a"/>
    <w:qFormat/>
    <w:rsid w:val="00644B58"/>
    <w:pPr>
      <w:tabs>
        <w:tab w:val="left" w:pos="709"/>
      </w:tabs>
    </w:pPr>
    <w:rPr>
      <w:rFonts w:ascii="Tahoma" w:hAnsi="Tahoma"/>
      <w:lang w:val="pl-PL" w:eastAsia="pl-PL"/>
    </w:rPr>
  </w:style>
  <w:style w:type="paragraph" w:customStyle="1" w:styleId="TableText">
    <w:name w:val="Table Text"/>
    <w:basedOn w:val="a"/>
    <w:qFormat/>
    <w:rsid w:val="00644B58"/>
    <w:pPr>
      <w:spacing w:before="60"/>
    </w:pPr>
    <w:rPr>
      <w:rFonts w:ascii="Arial" w:hAnsi="Arial"/>
      <w:spacing w:val="-5"/>
      <w:sz w:val="16"/>
      <w:szCs w:val="20"/>
      <w:lang w:val="en-GB"/>
    </w:rPr>
  </w:style>
  <w:style w:type="paragraph" w:customStyle="1" w:styleId="CharCharChar">
    <w:name w:val="Char Char Char"/>
    <w:basedOn w:val="a"/>
    <w:qFormat/>
    <w:rsid w:val="00644B58"/>
    <w:pPr>
      <w:tabs>
        <w:tab w:val="left" w:pos="709"/>
      </w:tabs>
    </w:pPr>
    <w:rPr>
      <w:rFonts w:ascii="Tahoma" w:hAnsi="Tahoma"/>
      <w:lang w:val="pl-PL" w:eastAsia="pl-PL"/>
    </w:rPr>
  </w:style>
  <w:style w:type="paragraph" w:customStyle="1" w:styleId="11">
    <w:name w:val="1"/>
    <w:basedOn w:val="a"/>
    <w:semiHidden/>
    <w:qFormat/>
    <w:rsid w:val="00644B58"/>
    <w:pPr>
      <w:tabs>
        <w:tab w:val="left" w:pos="709"/>
      </w:tabs>
    </w:pPr>
    <w:rPr>
      <w:rFonts w:ascii="Tahoma" w:hAnsi="Tahoma"/>
      <w:lang w:val="pl-PL" w:eastAsia="pl-PL"/>
    </w:rPr>
  </w:style>
  <w:style w:type="paragraph" w:styleId="af3">
    <w:name w:val="Balloon Text"/>
    <w:basedOn w:val="a"/>
    <w:semiHidden/>
    <w:qFormat/>
    <w:rsid w:val="00644B58"/>
    <w:rPr>
      <w:rFonts w:ascii="Tahoma" w:hAnsi="Tahoma" w:cs="Tahoma"/>
      <w:sz w:val="16"/>
      <w:szCs w:val="16"/>
    </w:rPr>
  </w:style>
  <w:style w:type="paragraph" w:customStyle="1" w:styleId="Char1">
    <w:name w:val="Char1"/>
    <w:basedOn w:val="a"/>
    <w:qFormat/>
    <w:rsid w:val="00644B58"/>
    <w:pPr>
      <w:tabs>
        <w:tab w:val="left" w:pos="709"/>
      </w:tabs>
    </w:pPr>
    <w:rPr>
      <w:rFonts w:ascii="Tahoma" w:hAnsi="Tahoma"/>
      <w:lang w:val="pl-PL" w:eastAsia="pl-PL"/>
    </w:rPr>
  </w:style>
  <w:style w:type="paragraph" w:customStyle="1" w:styleId="Char2CharCharCharCharCharChar">
    <w:name w:val="Char2 Char Char Char Char Char Char"/>
    <w:basedOn w:val="a"/>
    <w:qFormat/>
    <w:rsid w:val="00644B58"/>
    <w:pPr>
      <w:tabs>
        <w:tab w:val="left" w:pos="709"/>
      </w:tabs>
    </w:pPr>
    <w:rPr>
      <w:rFonts w:ascii="Tahoma" w:hAnsi="Tahoma"/>
      <w:lang w:val="pl-PL" w:eastAsia="pl-PL"/>
    </w:rPr>
  </w:style>
  <w:style w:type="paragraph" w:customStyle="1" w:styleId="GfAheading1">
    <w:name w:val="GfA heading 1"/>
    <w:basedOn w:val="a"/>
    <w:qFormat/>
    <w:rsid w:val="00644B58"/>
    <w:rPr>
      <w:b/>
    </w:rPr>
  </w:style>
  <w:style w:type="paragraph" w:customStyle="1" w:styleId="CharCharCharCharCharCharChar">
    <w:name w:val="Char Char Char Char Char Char Char"/>
    <w:basedOn w:val="a"/>
    <w:qFormat/>
    <w:rsid w:val="00644B58"/>
    <w:pPr>
      <w:tabs>
        <w:tab w:val="left" w:pos="709"/>
      </w:tabs>
    </w:pPr>
    <w:rPr>
      <w:rFonts w:ascii="Tahoma" w:hAnsi="Tahoma"/>
      <w:lang w:val="pl-PL" w:eastAsia="pl-PL"/>
    </w:rPr>
  </w:style>
  <w:style w:type="paragraph" w:customStyle="1" w:styleId="firstline">
    <w:name w:val="firstline"/>
    <w:basedOn w:val="a"/>
    <w:qFormat/>
    <w:rsid w:val="00644B58"/>
    <w:pPr>
      <w:spacing w:line="240" w:lineRule="atLeast"/>
      <w:ind w:firstLine="640"/>
      <w:jc w:val="both"/>
    </w:pPr>
    <w:rPr>
      <w:color w:val="000000"/>
      <w:lang w:eastAsia="bg-BG"/>
    </w:rPr>
  </w:style>
  <w:style w:type="paragraph" w:styleId="af4">
    <w:name w:val="annotation text"/>
    <w:basedOn w:val="a"/>
    <w:semiHidden/>
    <w:qFormat/>
    <w:rsid w:val="00644B58"/>
    <w:rPr>
      <w:sz w:val="20"/>
      <w:szCs w:val="20"/>
    </w:rPr>
  </w:style>
  <w:style w:type="paragraph" w:styleId="af5">
    <w:name w:val="annotation subject"/>
    <w:basedOn w:val="af4"/>
    <w:next w:val="af4"/>
    <w:semiHidden/>
    <w:qFormat/>
    <w:rsid w:val="00644B58"/>
    <w:rPr>
      <w:b/>
      <w:bCs/>
    </w:rPr>
  </w:style>
  <w:style w:type="paragraph" w:customStyle="1" w:styleId="CharChar">
    <w:name w:val="Char Char"/>
    <w:basedOn w:val="a"/>
    <w:qFormat/>
    <w:rsid w:val="00644B58"/>
    <w:pPr>
      <w:tabs>
        <w:tab w:val="left" w:pos="709"/>
      </w:tabs>
    </w:pPr>
    <w:rPr>
      <w:rFonts w:ascii="Tahoma" w:hAnsi="Tahoma"/>
      <w:lang w:val="pl-PL" w:eastAsia="pl-PL"/>
    </w:rPr>
  </w:style>
  <w:style w:type="paragraph" w:customStyle="1" w:styleId="CharCharCharCharCharChar">
    <w:name w:val="Char Char Char Char Char Char"/>
    <w:basedOn w:val="a"/>
    <w:qFormat/>
    <w:rsid w:val="00644B58"/>
    <w:pPr>
      <w:tabs>
        <w:tab w:val="left" w:pos="709"/>
      </w:tabs>
    </w:pPr>
    <w:rPr>
      <w:rFonts w:ascii="Tahoma" w:hAnsi="Tahoma"/>
      <w:lang w:val="pl-PL" w:eastAsia="pl-PL"/>
    </w:rPr>
  </w:style>
  <w:style w:type="paragraph" w:customStyle="1" w:styleId="CharCharChar1CharCharChar">
    <w:name w:val="Char Char Char1 Char Char Char"/>
    <w:basedOn w:val="a"/>
    <w:qFormat/>
    <w:rsid w:val="00644B58"/>
    <w:pPr>
      <w:tabs>
        <w:tab w:val="left" w:pos="709"/>
      </w:tabs>
    </w:pPr>
    <w:rPr>
      <w:rFonts w:ascii="Tahoma" w:hAnsi="Tahoma"/>
      <w:lang w:val="pl-PL" w:eastAsia="pl-PL"/>
    </w:rPr>
  </w:style>
  <w:style w:type="paragraph" w:customStyle="1" w:styleId="CharCharChar1">
    <w:name w:val="Char Char Char1"/>
    <w:basedOn w:val="a"/>
    <w:qFormat/>
    <w:rsid w:val="00644B58"/>
    <w:pPr>
      <w:tabs>
        <w:tab w:val="left" w:pos="709"/>
      </w:tabs>
    </w:pPr>
    <w:rPr>
      <w:rFonts w:ascii="Tahoma" w:hAnsi="Tahoma"/>
      <w:lang w:val="pl-PL" w:eastAsia="pl-PL"/>
    </w:rPr>
  </w:style>
  <w:style w:type="paragraph" w:customStyle="1" w:styleId="CharCharCharCharCharCharChar1CharChar">
    <w:name w:val="Char Char Char Char Char Char Char1 Char Char"/>
    <w:basedOn w:val="a"/>
    <w:qFormat/>
    <w:rsid w:val="00644B58"/>
    <w:pPr>
      <w:tabs>
        <w:tab w:val="left" w:pos="709"/>
      </w:tabs>
    </w:pPr>
    <w:rPr>
      <w:rFonts w:ascii="Tahoma" w:hAnsi="Tahoma"/>
      <w:lang w:val="pl-PL" w:eastAsia="pl-PL"/>
    </w:rPr>
  </w:style>
  <w:style w:type="paragraph" w:customStyle="1" w:styleId="CharCharCharCharCharCharCharCharChar">
    <w:name w:val="Char Char Char Char Char Char Char Char Char"/>
    <w:basedOn w:val="a"/>
    <w:qFormat/>
    <w:rsid w:val="00644B58"/>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
    <w:qFormat/>
    <w:rsid w:val="00644B58"/>
    <w:pPr>
      <w:tabs>
        <w:tab w:val="left" w:pos="709"/>
      </w:tabs>
    </w:pPr>
    <w:rPr>
      <w:rFonts w:ascii="Tahoma" w:hAnsi="Tahoma"/>
      <w:lang w:val="pl-PL" w:eastAsia="pl-PL"/>
    </w:rPr>
  </w:style>
  <w:style w:type="paragraph" w:customStyle="1" w:styleId="Char">
    <w:name w:val="Char"/>
    <w:basedOn w:val="a"/>
    <w:qFormat/>
    <w:rsid w:val="00644B58"/>
    <w:pPr>
      <w:tabs>
        <w:tab w:val="left" w:pos="709"/>
      </w:tabs>
    </w:pPr>
    <w:rPr>
      <w:rFonts w:ascii="Tahoma" w:hAnsi="Tahoma"/>
      <w:lang w:val="pl-PL" w:eastAsia="pl-PL"/>
    </w:rPr>
  </w:style>
  <w:style w:type="paragraph" w:customStyle="1" w:styleId="CharCharChar1CharCharChar1CharCharChar">
    <w:name w:val="Char Char Char1 Char Char Char1 Char Char Char"/>
    <w:basedOn w:val="a"/>
    <w:qFormat/>
    <w:rsid w:val="00644B58"/>
    <w:pPr>
      <w:tabs>
        <w:tab w:val="left" w:pos="709"/>
      </w:tabs>
    </w:pPr>
    <w:rPr>
      <w:rFonts w:ascii="Tahoma" w:hAnsi="Tahoma"/>
      <w:lang w:val="pl-PL" w:eastAsia="pl-PL"/>
    </w:rPr>
  </w:style>
  <w:style w:type="paragraph" w:customStyle="1" w:styleId="CharCharCharChar">
    <w:name w:val="Char Char Char Char"/>
    <w:basedOn w:val="a"/>
    <w:qFormat/>
    <w:rsid w:val="00644B58"/>
    <w:pPr>
      <w:tabs>
        <w:tab w:val="left" w:pos="709"/>
      </w:tabs>
    </w:pPr>
    <w:rPr>
      <w:rFonts w:ascii="Tahoma" w:hAnsi="Tahoma"/>
      <w:lang w:val="pl-PL" w:eastAsia="pl-PL"/>
    </w:rPr>
  </w:style>
  <w:style w:type="paragraph" w:customStyle="1" w:styleId="CharCharChar1CharCharChar1CharCharCharCharCharCharCharCharCharCharChar">
    <w:name w:val="Char Char Char1 Char Char Char1 Char Char Char Char Char Char Char Char Char Знак Знак Char Знак Знак Char"/>
    <w:basedOn w:val="a"/>
    <w:qFormat/>
    <w:rsid w:val="00644B58"/>
    <w:pPr>
      <w:tabs>
        <w:tab w:val="left" w:pos="709"/>
      </w:tabs>
    </w:pPr>
    <w:rPr>
      <w:rFonts w:ascii="Tahoma" w:hAnsi="Tahoma"/>
      <w:lang w:val="pl-PL" w:eastAsia="pl-PL"/>
    </w:rPr>
  </w:style>
  <w:style w:type="paragraph" w:customStyle="1" w:styleId="CharCharChar1CharCharChar1CharCharCharCharCharCharCharCharCharChar">
    <w:name w:val="Char Char Char1 Char Char Char1 Char Char Char Char Char Char Char Char Char Знак Знак Char Знак Знак"/>
    <w:basedOn w:val="a"/>
    <w:qFormat/>
    <w:rsid w:val="00644B58"/>
    <w:pPr>
      <w:tabs>
        <w:tab w:val="left" w:pos="709"/>
      </w:tabs>
    </w:pPr>
    <w:rPr>
      <w:rFonts w:ascii="Tahoma" w:hAnsi="Tahoma"/>
      <w:lang w:val="pl-PL" w:eastAsia="pl-PL"/>
    </w:rPr>
  </w:style>
  <w:style w:type="paragraph" w:customStyle="1" w:styleId="CharChar0">
    <w:name w:val="Char Знак Знак Char Знак Знак"/>
    <w:basedOn w:val="a"/>
    <w:qFormat/>
    <w:rsid w:val="00644B58"/>
    <w:pPr>
      <w:tabs>
        <w:tab w:val="left" w:pos="709"/>
      </w:tabs>
    </w:pPr>
    <w:rPr>
      <w:rFonts w:ascii="Tahoma" w:hAnsi="Tahoma"/>
      <w:lang w:val="pl-PL" w:eastAsia="pl-PL"/>
    </w:rPr>
  </w:style>
  <w:style w:type="paragraph" w:customStyle="1" w:styleId="CharCharChar1CharCharChar1CharCharCharCharCharCharCharCharCharCharCharCharCharChar">
    <w:name w:val="Char Char Char1 Char Char Char1 Char Char Char Char Char Char Char Char Char Знак Знак Char Знак Знак Char Знак Знак Char Знак Знак Char Знак Знак Char Знак Знак"/>
    <w:basedOn w:val="a"/>
    <w:qFormat/>
    <w:rsid w:val="00644B58"/>
    <w:pPr>
      <w:tabs>
        <w:tab w:val="left" w:pos="709"/>
      </w:tabs>
    </w:pPr>
    <w:rPr>
      <w:rFonts w:ascii="Tahoma" w:hAnsi="Tahoma"/>
      <w:lang w:val="pl-PL" w:eastAsia="pl-PL"/>
    </w:rPr>
  </w:style>
  <w:style w:type="paragraph" w:customStyle="1" w:styleId="CharCharChar1CharCharChar1CharCharCharCharCharCharCharCharCharCharCharCharCharCharCharCharCharChar">
    <w:name w:val="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a"/>
    <w:qFormat/>
    <w:rsid w:val="00644B58"/>
    <w:pPr>
      <w:tabs>
        <w:tab w:val="left" w:pos="709"/>
      </w:tabs>
    </w:pPr>
    <w:rPr>
      <w:rFonts w:ascii="Tahoma" w:hAnsi="Tahoma"/>
      <w:lang w:val="pl-PL" w:eastAsia="pl-PL"/>
    </w:rPr>
  </w:style>
  <w:style w:type="paragraph" w:customStyle="1" w:styleId="CharCharChar0">
    <w:name w:val="Знак Знак Char Char Знак Char"/>
    <w:basedOn w:val="a"/>
    <w:qFormat/>
    <w:rsid w:val="00644B58"/>
    <w:pPr>
      <w:tabs>
        <w:tab w:val="left" w:pos="709"/>
      </w:tabs>
    </w:pPr>
    <w:rPr>
      <w:rFonts w:ascii="Tahoma" w:hAnsi="Tahoma"/>
      <w:lang w:val="pl-PL" w:eastAsia="pl-PL"/>
    </w:rPr>
  </w:style>
  <w:style w:type="paragraph" w:styleId="23">
    <w:name w:val="Body Text Indent 2"/>
    <w:basedOn w:val="a"/>
    <w:qFormat/>
    <w:rsid w:val="00644B58"/>
    <w:pPr>
      <w:ind w:left="3544"/>
      <w:jc w:val="both"/>
    </w:pPr>
    <w:rPr>
      <w:rFonts w:ascii="Arial Narrow" w:hAnsi="Arial Narrow"/>
      <w:lang w:val="en-GB"/>
    </w:rPr>
  </w:style>
  <w:style w:type="paragraph" w:styleId="32">
    <w:name w:val="Body Text Indent 3"/>
    <w:basedOn w:val="a"/>
    <w:qFormat/>
    <w:rsid w:val="00644B58"/>
    <w:pPr>
      <w:ind w:left="2268"/>
      <w:jc w:val="both"/>
    </w:pPr>
    <w:rPr>
      <w:rFonts w:ascii="Arial Narrow" w:hAnsi="Arial Narrow"/>
      <w:lang w:val="en-GB"/>
    </w:rPr>
  </w:style>
  <w:style w:type="paragraph" w:styleId="af6">
    <w:name w:val="Normal (Web)"/>
    <w:basedOn w:val="a"/>
    <w:qFormat/>
    <w:rsid w:val="00644B58"/>
    <w:pPr>
      <w:spacing w:before="100" w:after="100"/>
    </w:pPr>
    <w:rPr>
      <w:lang w:val="en-GB"/>
    </w:rPr>
  </w:style>
  <w:style w:type="paragraph" w:styleId="40">
    <w:name w:val="toc 4"/>
    <w:basedOn w:val="a"/>
    <w:next w:val="a"/>
    <w:autoRedefine/>
    <w:semiHidden/>
    <w:rsid w:val="00644B58"/>
    <w:pPr>
      <w:ind w:left="600"/>
    </w:pPr>
    <w:rPr>
      <w:sz w:val="20"/>
      <w:lang w:val="en-GB"/>
    </w:rPr>
  </w:style>
  <w:style w:type="paragraph" w:styleId="50">
    <w:name w:val="toc 5"/>
    <w:basedOn w:val="a"/>
    <w:next w:val="a"/>
    <w:autoRedefine/>
    <w:semiHidden/>
    <w:rsid w:val="00644B58"/>
    <w:pPr>
      <w:ind w:left="800"/>
    </w:pPr>
    <w:rPr>
      <w:sz w:val="20"/>
      <w:lang w:val="en-GB"/>
    </w:rPr>
  </w:style>
  <w:style w:type="paragraph" w:styleId="60">
    <w:name w:val="toc 6"/>
    <w:basedOn w:val="a"/>
    <w:next w:val="a"/>
    <w:autoRedefine/>
    <w:semiHidden/>
    <w:rsid w:val="00644B58"/>
    <w:pPr>
      <w:ind w:left="1000"/>
    </w:pPr>
    <w:rPr>
      <w:sz w:val="20"/>
      <w:lang w:val="en-GB"/>
    </w:rPr>
  </w:style>
  <w:style w:type="paragraph" w:styleId="70">
    <w:name w:val="toc 7"/>
    <w:basedOn w:val="a"/>
    <w:next w:val="a"/>
    <w:autoRedefine/>
    <w:semiHidden/>
    <w:rsid w:val="00644B58"/>
    <w:pPr>
      <w:ind w:left="1200"/>
    </w:pPr>
    <w:rPr>
      <w:sz w:val="20"/>
      <w:lang w:val="en-GB"/>
    </w:rPr>
  </w:style>
  <w:style w:type="paragraph" w:styleId="80">
    <w:name w:val="toc 8"/>
    <w:basedOn w:val="a"/>
    <w:next w:val="a"/>
    <w:autoRedefine/>
    <w:semiHidden/>
    <w:rsid w:val="00644B58"/>
    <w:pPr>
      <w:ind w:left="1400"/>
    </w:pPr>
    <w:rPr>
      <w:sz w:val="20"/>
      <w:lang w:val="en-GB"/>
    </w:rPr>
  </w:style>
  <w:style w:type="paragraph" w:styleId="90">
    <w:name w:val="toc 9"/>
    <w:basedOn w:val="a"/>
    <w:next w:val="a"/>
    <w:autoRedefine/>
    <w:semiHidden/>
    <w:rsid w:val="00644B58"/>
    <w:pPr>
      <w:ind w:left="1600"/>
    </w:pPr>
    <w:rPr>
      <w:sz w:val="20"/>
      <w:lang w:val="en-GB"/>
    </w:rPr>
  </w:style>
  <w:style w:type="paragraph" w:styleId="af7">
    <w:name w:val="Block Text"/>
    <w:basedOn w:val="a"/>
    <w:qFormat/>
    <w:rsid w:val="00644B58"/>
    <w:pPr>
      <w:ind w:left="459" w:right="140"/>
      <w:jc w:val="both"/>
    </w:pPr>
    <w:rPr>
      <w:rFonts w:ascii="Arial Narrow" w:hAnsi="Arial Narrow"/>
      <w:sz w:val="22"/>
      <w:szCs w:val="22"/>
      <w:lang w:val="en-GB"/>
    </w:rPr>
  </w:style>
  <w:style w:type="paragraph" w:customStyle="1" w:styleId="DefaultText">
    <w:name w:val="Default Text"/>
    <w:basedOn w:val="a"/>
    <w:qFormat/>
    <w:rsid w:val="00644B58"/>
    <w:rPr>
      <w:lang w:val="en-US"/>
    </w:rPr>
  </w:style>
  <w:style w:type="paragraph" w:customStyle="1" w:styleId="H4">
    <w:name w:val="H4"/>
    <w:basedOn w:val="a"/>
    <w:next w:val="a"/>
    <w:qFormat/>
    <w:rsid w:val="00644B58"/>
    <w:pPr>
      <w:keepNext/>
      <w:spacing w:before="100" w:after="100"/>
      <w:outlineLvl w:val="4"/>
    </w:pPr>
    <w:rPr>
      <w:b/>
      <w:bCs/>
      <w:lang w:val="fr-FR"/>
    </w:rPr>
  </w:style>
  <w:style w:type="paragraph" w:customStyle="1" w:styleId="DefinitionList">
    <w:name w:val="Definition List"/>
    <w:basedOn w:val="a"/>
    <w:next w:val="a"/>
    <w:qFormat/>
    <w:rsid w:val="00644B58"/>
    <w:pPr>
      <w:ind w:left="360"/>
    </w:pPr>
    <w:rPr>
      <w:lang w:val="fr-FR"/>
    </w:rPr>
  </w:style>
  <w:style w:type="paragraph" w:customStyle="1" w:styleId="DefinitionTerm">
    <w:name w:val="Definition Term"/>
    <w:basedOn w:val="a"/>
    <w:next w:val="a"/>
    <w:qFormat/>
    <w:rsid w:val="00644B58"/>
    <w:rPr>
      <w:lang w:val="fr-FR"/>
    </w:rPr>
  </w:style>
  <w:style w:type="paragraph" w:customStyle="1" w:styleId="H2">
    <w:name w:val="H2"/>
    <w:basedOn w:val="a"/>
    <w:next w:val="a"/>
    <w:qFormat/>
    <w:rsid w:val="00644B58"/>
    <w:pPr>
      <w:keepNext/>
      <w:spacing w:before="100" w:after="100"/>
      <w:outlineLvl w:val="2"/>
    </w:pPr>
    <w:rPr>
      <w:b/>
      <w:bCs/>
      <w:sz w:val="36"/>
      <w:szCs w:val="36"/>
      <w:lang w:val="fr-FR"/>
    </w:rPr>
  </w:style>
  <w:style w:type="paragraph" w:customStyle="1" w:styleId="H1">
    <w:name w:val="H1"/>
    <w:basedOn w:val="a"/>
    <w:next w:val="a"/>
    <w:qFormat/>
    <w:rsid w:val="00644B58"/>
    <w:pPr>
      <w:keepNext/>
      <w:spacing w:before="100" w:after="100"/>
      <w:outlineLvl w:val="1"/>
    </w:pPr>
    <w:rPr>
      <w:b/>
      <w:bCs/>
      <w:kern w:val="2"/>
      <w:sz w:val="48"/>
      <w:szCs w:val="48"/>
      <w:lang w:val="fr-FR"/>
    </w:rPr>
  </w:style>
  <w:style w:type="paragraph" w:customStyle="1" w:styleId="H3">
    <w:name w:val="H3"/>
    <w:basedOn w:val="a"/>
    <w:next w:val="a"/>
    <w:qFormat/>
    <w:rsid w:val="00644B58"/>
    <w:pPr>
      <w:keepNext/>
      <w:spacing w:before="100" w:after="100"/>
      <w:outlineLvl w:val="3"/>
    </w:pPr>
    <w:rPr>
      <w:b/>
      <w:bCs/>
      <w:sz w:val="28"/>
      <w:szCs w:val="28"/>
      <w:lang w:val="fr-FR"/>
    </w:rPr>
  </w:style>
  <w:style w:type="paragraph" w:customStyle="1" w:styleId="H5">
    <w:name w:val="H5"/>
    <w:basedOn w:val="a"/>
    <w:next w:val="a"/>
    <w:qFormat/>
    <w:rsid w:val="00644B58"/>
    <w:pPr>
      <w:keepNext/>
      <w:spacing w:before="100" w:after="100"/>
      <w:outlineLvl w:val="5"/>
    </w:pPr>
    <w:rPr>
      <w:b/>
      <w:bCs/>
      <w:sz w:val="20"/>
      <w:szCs w:val="20"/>
      <w:lang w:val="fr-FR"/>
    </w:rPr>
  </w:style>
  <w:style w:type="paragraph" w:customStyle="1" w:styleId="H6">
    <w:name w:val="H6"/>
    <w:basedOn w:val="a"/>
    <w:next w:val="a"/>
    <w:qFormat/>
    <w:rsid w:val="00644B58"/>
    <w:pPr>
      <w:keepNext/>
      <w:spacing w:before="100" w:after="100"/>
      <w:outlineLvl w:val="6"/>
    </w:pPr>
    <w:rPr>
      <w:b/>
      <w:bCs/>
      <w:sz w:val="16"/>
      <w:szCs w:val="16"/>
      <w:lang w:val="fr-FR"/>
    </w:rPr>
  </w:style>
  <w:style w:type="paragraph" w:customStyle="1" w:styleId="Adresse">
    <w:name w:val="Adresse"/>
    <w:basedOn w:val="a"/>
    <w:next w:val="a"/>
    <w:qFormat/>
    <w:rsid w:val="00644B58"/>
    <w:rPr>
      <w:i/>
      <w:iCs/>
      <w:lang w:val="fr-FR"/>
    </w:rPr>
  </w:style>
  <w:style w:type="paragraph" w:customStyle="1" w:styleId="Preformatted">
    <w:name w:val="Preformatted"/>
    <w:basedOn w:val="a"/>
    <w:qFormat/>
    <w:rsid w:val="00644B5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val="fr-FR"/>
    </w:rPr>
  </w:style>
  <w:style w:type="paragraph" w:customStyle="1" w:styleId="z-BottomofForm1">
    <w:name w:val="z-Bottom of Form1"/>
    <w:next w:val="a"/>
    <w:qFormat/>
    <w:rsid w:val="00644B58"/>
    <w:pPr>
      <w:pBdr>
        <w:top w:val="double" w:sz="2" w:space="0" w:color="000000"/>
      </w:pBdr>
      <w:jc w:val="center"/>
    </w:pPr>
    <w:rPr>
      <w:rFonts w:ascii="Arial" w:hAnsi="Arial" w:cs="Arial"/>
      <w:vanish/>
      <w:sz w:val="16"/>
      <w:szCs w:val="16"/>
      <w:lang w:val="fr-FR"/>
    </w:rPr>
  </w:style>
  <w:style w:type="paragraph" w:customStyle="1" w:styleId="z-TopofForm1">
    <w:name w:val="z-Top of Form1"/>
    <w:next w:val="a"/>
    <w:qFormat/>
    <w:rsid w:val="00644B58"/>
    <w:pPr>
      <w:pBdr>
        <w:bottom w:val="double" w:sz="2" w:space="0" w:color="000000"/>
      </w:pBdr>
      <w:jc w:val="center"/>
    </w:pPr>
    <w:rPr>
      <w:rFonts w:ascii="Arial" w:hAnsi="Arial" w:cs="Arial"/>
      <w:vanish/>
      <w:sz w:val="16"/>
      <w:szCs w:val="16"/>
      <w:lang w:val="fr-FR"/>
    </w:rPr>
  </w:style>
  <w:style w:type="paragraph" w:customStyle="1" w:styleId="Style1">
    <w:name w:val="Style1"/>
    <w:basedOn w:val="a"/>
    <w:qFormat/>
    <w:rsid w:val="00644B58"/>
    <w:pPr>
      <w:jc w:val="both"/>
    </w:pPr>
    <w:rPr>
      <w:rFonts w:ascii="Arial" w:hAnsi="Arial" w:cs="Arial"/>
      <w:sz w:val="26"/>
      <w:szCs w:val="26"/>
      <w:lang w:val="tr-TR" w:eastAsia="fr-BE"/>
    </w:rPr>
  </w:style>
  <w:style w:type="paragraph" w:styleId="af8">
    <w:name w:val="table of figures"/>
    <w:basedOn w:val="a"/>
    <w:next w:val="a"/>
    <w:semiHidden/>
    <w:qFormat/>
    <w:rsid w:val="00644B58"/>
    <w:pPr>
      <w:spacing w:line="480" w:lineRule="auto"/>
      <w:jc w:val="both"/>
    </w:pPr>
    <w:rPr>
      <w:rFonts w:ascii="Arial" w:hAnsi="Arial" w:cs="Arial"/>
      <w:lang w:val="tr-TR" w:eastAsia="fr-BE"/>
    </w:rPr>
  </w:style>
  <w:style w:type="paragraph" w:customStyle="1" w:styleId="NormalSpace">
    <w:name w:val="Normal Space"/>
    <w:basedOn w:val="a"/>
    <w:qFormat/>
    <w:rsid w:val="00644B58"/>
    <w:pPr>
      <w:spacing w:before="120" w:after="120"/>
      <w:jc w:val="both"/>
    </w:pPr>
    <w:rPr>
      <w:lang w:val="en-GB"/>
    </w:rPr>
  </w:style>
  <w:style w:type="paragraph" w:customStyle="1" w:styleId="BodyText21">
    <w:name w:val="Body Text 21"/>
    <w:basedOn w:val="a"/>
    <w:qFormat/>
    <w:rsid w:val="00644B58"/>
    <w:pPr>
      <w:ind w:left="4253"/>
      <w:jc w:val="both"/>
      <w:textAlignment w:val="baseline"/>
    </w:pPr>
    <w:rPr>
      <w:rFonts w:ascii="Arial Narrow" w:hAnsi="Arial Narrow"/>
      <w:lang w:val="en-US" w:eastAsia="fr-BE"/>
    </w:rPr>
  </w:style>
  <w:style w:type="paragraph" w:styleId="12">
    <w:name w:val="index 1"/>
    <w:basedOn w:val="a"/>
    <w:next w:val="a"/>
    <w:autoRedefine/>
    <w:semiHidden/>
    <w:qFormat/>
    <w:rsid w:val="00644B58"/>
    <w:pPr>
      <w:ind w:left="200" w:hanging="200"/>
    </w:pPr>
    <w:rPr>
      <w:sz w:val="18"/>
      <w:szCs w:val="21"/>
      <w:lang w:val="en-GB"/>
    </w:rPr>
  </w:style>
  <w:style w:type="paragraph" w:styleId="24">
    <w:name w:val="index 2"/>
    <w:basedOn w:val="a"/>
    <w:next w:val="a"/>
    <w:autoRedefine/>
    <w:semiHidden/>
    <w:qFormat/>
    <w:rsid w:val="00644B58"/>
    <w:pPr>
      <w:ind w:left="400" w:hanging="200"/>
    </w:pPr>
    <w:rPr>
      <w:sz w:val="18"/>
      <w:szCs w:val="21"/>
      <w:lang w:val="en-GB"/>
    </w:rPr>
  </w:style>
  <w:style w:type="paragraph" w:styleId="33">
    <w:name w:val="index 3"/>
    <w:basedOn w:val="a"/>
    <w:next w:val="a"/>
    <w:autoRedefine/>
    <w:semiHidden/>
    <w:qFormat/>
    <w:rsid w:val="00644B58"/>
    <w:pPr>
      <w:ind w:left="600" w:hanging="200"/>
    </w:pPr>
    <w:rPr>
      <w:sz w:val="18"/>
      <w:szCs w:val="21"/>
      <w:lang w:val="en-GB"/>
    </w:rPr>
  </w:style>
  <w:style w:type="paragraph" w:styleId="41">
    <w:name w:val="index 4"/>
    <w:basedOn w:val="a"/>
    <w:next w:val="a"/>
    <w:autoRedefine/>
    <w:semiHidden/>
    <w:qFormat/>
    <w:rsid w:val="00644B58"/>
    <w:pPr>
      <w:ind w:left="800" w:hanging="200"/>
    </w:pPr>
    <w:rPr>
      <w:sz w:val="18"/>
      <w:szCs w:val="21"/>
      <w:lang w:val="en-GB"/>
    </w:rPr>
  </w:style>
  <w:style w:type="paragraph" w:styleId="51">
    <w:name w:val="index 5"/>
    <w:basedOn w:val="a"/>
    <w:next w:val="a"/>
    <w:autoRedefine/>
    <w:semiHidden/>
    <w:qFormat/>
    <w:rsid w:val="00644B58"/>
    <w:pPr>
      <w:ind w:left="1000" w:hanging="200"/>
    </w:pPr>
    <w:rPr>
      <w:sz w:val="18"/>
      <w:szCs w:val="21"/>
      <w:lang w:val="en-GB"/>
    </w:rPr>
  </w:style>
  <w:style w:type="paragraph" w:styleId="61">
    <w:name w:val="index 6"/>
    <w:basedOn w:val="a"/>
    <w:next w:val="a"/>
    <w:autoRedefine/>
    <w:semiHidden/>
    <w:qFormat/>
    <w:rsid w:val="00644B58"/>
    <w:pPr>
      <w:ind w:left="1200" w:hanging="200"/>
    </w:pPr>
    <w:rPr>
      <w:sz w:val="18"/>
      <w:szCs w:val="21"/>
      <w:lang w:val="en-GB"/>
    </w:rPr>
  </w:style>
  <w:style w:type="paragraph" w:styleId="71">
    <w:name w:val="index 7"/>
    <w:basedOn w:val="a"/>
    <w:next w:val="a"/>
    <w:autoRedefine/>
    <w:semiHidden/>
    <w:qFormat/>
    <w:rsid w:val="00644B58"/>
    <w:pPr>
      <w:ind w:left="1400" w:hanging="200"/>
    </w:pPr>
    <w:rPr>
      <w:sz w:val="18"/>
      <w:szCs w:val="21"/>
      <w:lang w:val="en-GB"/>
    </w:rPr>
  </w:style>
  <w:style w:type="paragraph" w:styleId="81">
    <w:name w:val="index 8"/>
    <w:basedOn w:val="a"/>
    <w:next w:val="a"/>
    <w:autoRedefine/>
    <w:semiHidden/>
    <w:qFormat/>
    <w:rsid w:val="00644B58"/>
    <w:pPr>
      <w:ind w:left="1600" w:hanging="200"/>
    </w:pPr>
    <w:rPr>
      <w:sz w:val="18"/>
      <w:szCs w:val="21"/>
      <w:lang w:val="en-GB"/>
    </w:rPr>
  </w:style>
  <w:style w:type="paragraph" w:styleId="91">
    <w:name w:val="index 9"/>
    <w:basedOn w:val="a"/>
    <w:next w:val="a"/>
    <w:autoRedefine/>
    <w:semiHidden/>
    <w:qFormat/>
    <w:rsid w:val="00644B58"/>
    <w:pPr>
      <w:ind w:left="1800" w:hanging="200"/>
    </w:pPr>
    <w:rPr>
      <w:sz w:val="18"/>
      <w:szCs w:val="21"/>
      <w:lang w:val="en-GB"/>
    </w:rPr>
  </w:style>
  <w:style w:type="paragraph" w:styleId="af9">
    <w:name w:val="index heading"/>
    <w:basedOn w:val="a"/>
    <w:next w:val="12"/>
    <w:semiHidden/>
    <w:qFormat/>
    <w:rsid w:val="00644B58"/>
    <w:pPr>
      <w:pBdr>
        <w:top w:val="single" w:sz="12" w:space="0" w:color="000000"/>
      </w:pBdr>
      <w:spacing w:before="360" w:after="240"/>
    </w:pPr>
    <w:rPr>
      <w:b/>
      <w:bCs/>
      <w:i/>
      <w:iCs/>
      <w:sz w:val="26"/>
      <w:szCs w:val="31"/>
      <w:lang w:val="en-GB"/>
    </w:rPr>
  </w:style>
  <w:style w:type="paragraph" w:styleId="afa">
    <w:name w:val="Normal Indent"/>
    <w:basedOn w:val="a"/>
    <w:qFormat/>
    <w:rsid w:val="00644B5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31"/>
      </w:tabs>
      <w:spacing w:before="120"/>
      <w:ind w:left="1134" w:right="856" w:hanging="567"/>
      <w:jc w:val="both"/>
    </w:pPr>
    <w:rPr>
      <w:lang w:val="en-GB"/>
    </w:rPr>
  </w:style>
  <w:style w:type="paragraph" w:customStyle="1" w:styleId="UnderTitle">
    <w:name w:val="Under Title"/>
    <w:basedOn w:val="a"/>
    <w:next w:val="a"/>
    <w:qFormat/>
    <w:rsid w:val="00644B58"/>
    <w:pPr>
      <w:keepNext/>
      <w:widowControl w:val="0"/>
      <w:jc w:val="both"/>
      <w:textAlignment w:val="baseline"/>
    </w:pPr>
    <w:rPr>
      <w:rFonts w:ascii="Palatino" w:hAnsi="Palatino"/>
      <w:lang w:val="en-GB" w:eastAsia="fr-BE"/>
    </w:rPr>
  </w:style>
  <w:style w:type="paragraph" w:customStyle="1" w:styleId="Style2">
    <w:name w:val="Style2"/>
    <w:basedOn w:val="21"/>
    <w:qFormat/>
    <w:rsid w:val="00644B58"/>
    <w:pPr>
      <w:tabs>
        <w:tab w:val="clear" w:pos="9720"/>
        <w:tab w:val="right" w:leader="dot" w:pos="9628"/>
      </w:tabs>
      <w:spacing w:before="120"/>
      <w:ind w:left="9628" w:right="0"/>
      <w:jc w:val="left"/>
    </w:pPr>
    <w:rPr>
      <w:b w:val="0"/>
      <w:i/>
      <w:iCs/>
      <w:sz w:val="20"/>
      <w:lang w:val="en-GB" w:eastAsia="en-US"/>
    </w:rPr>
  </w:style>
  <w:style w:type="paragraph" w:styleId="afb">
    <w:name w:val="Plain Text"/>
    <w:basedOn w:val="a"/>
    <w:qFormat/>
    <w:rsid w:val="00644B58"/>
    <w:rPr>
      <w:rFonts w:ascii="Courier New" w:hAnsi="Courier New"/>
      <w:sz w:val="20"/>
      <w:szCs w:val="20"/>
      <w:lang w:val="en-AU" w:eastAsia="fr-FR"/>
    </w:rPr>
  </w:style>
  <w:style w:type="paragraph" w:customStyle="1" w:styleId="Style3">
    <w:name w:val="Style3"/>
    <w:basedOn w:val="21"/>
    <w:next w:val="21"/>
    <w:qFormat/>
    <w:rsid w:val="00644B58"/>
    <w:pPr>
      <w:tabs>
        <w:tab w:val="clear" w:pos="9720"/>
        <w:tab w:val="left" w:pos="1000"/>
        <w:tab w:val="right" w:leader="dot" w:pos="9629"/>
      </w:tabs>
      <w:spacing w:before="120"/>
      <w:ind w:left="200" w:right="0"/>
      <w:jc w:val="left"/>
    </w:pPr>
    <w:rPr>
      <w:b w:val="0"/>
      <w:smallCaps/>
      <w:sz w:val="20"/>
      <w:szCs w:val="20"/>
      <w:lang w:val="fr-BE" w:eastAsia="en-US"/>
    </w:rPr>
  </w:style>
  <w:style w:type="paragraph" w:customStyle="1" w:styleId="Achievement">
    <w:name w:val="Achievement"/>
    <w:basedOn w:val="a"/>
    <w:qFormat/>
    <w:rsid w:val="00644B58"/>
    <w:rPr>
      <w:sz w:val="20"/>
      <w:szCs w:val="20"/>
      <w:lang w:val="en-AU" w:eastAsia="fr-BE"/>
    </w:rPr>
  </w:style>
  <w:style w:type="paragraph" w:customStyle="1" w:styleId="Style21">
    <w:name w:val="Style21"/>
    <w:basedOn w:val="21"/>
    <w:next w:val="Style2"/>
    <w:qFormat/>
    <w:rsid w:val="00644B58"/>
    <w:pPr>
      <w:tabs>
        <w:tab w:val="clear" w:pos="9720"/>
        <w:tab w:val="right" w:leader="dot" w:pos="9628"/>
      </w:tabs>
      <w:spacing w:before="120"/>
      <w:ind w:left="200" w:right="0"/>
      <w:jc w:val="left"/>
    </w:pPr>
    <w:rPr>
      <w:b w:val="0"/>
      <w:i/>
      <w:iCs/>
      <w:sz w:val="20"/>
      <w:szCs w:val="20"/>
      <w:lang w:val="en-GB" w:eastAsia="en-US"/>
    </w:rPr>
  </w:style>
  <w:style w:type="paragraph" w:customStyle="1" w:styleId="BodyText1">
    <w:name w:val="Body Text1"/>
    <w:basedOn w:val="a"/>
    <w:qFormat/>
    <w:rsid w:val="00644B58"/>
    <w:pPr>
      <w:spacing w:before="240" w:after="240"/>
      <w:jc w:val="both"/>
    </w:pPr>
    <w:rPr>
      <w:lang w:val="en-GB"/>
    </w:rPr>
  </w:style>
  <w:style w:type="paragraph" w:customStyle="1" w:styleId="bulletpoints1">
    <w:name w:val="bullet points_1"/>
    <w:basedOn w:val="a"/>
    <w:qFormat/>
    <w:rsid w:val="00644B58"/>
    <w:rPr>
      <w:lang w:val="en-GB"/>
    </w:rPr>
  </w:style>
  <w:style w:type="paragraph" w:customStyle="1" w:styleId="bulletpoints2CharCharCharCharChar">
    <w:name w:val="bullet points_2 Char Char Char Char Char"/>
    <w:basedOn w:val="a"/>
    <w:next w:val="BodyText1"/>
    <w:qFormat/>
    <w:rsid w:val="00644B58"/>
    <w:rPr>
      <w:lang w:val="en-GB"/>
    </w:rPr>
  </w:style>
  <w:style w:type="paragraph" w:customStyle="1" w:styleId="bulletpoints2CharCharCharCharCharCharCharCharCharCharChar">
    <w:name w:val="bullet points_2 Char Char Char Char Char Char Char Char Char Char Char"/>
    <w:basedOn w:val="a"/>
    <w:next w:val="BodyText1"/>
    <w:qFormat/>
    <w:rsid w:val="00644B58"/>
    <w:pPr>
      <w:tabs>
        <w:tab w:val="left" w:pos="937"/>
      </w:tabs>
      <w:ind w:left="937" w:hanging="397"/>
    </w:pPr>
    <w:rPr>
      <w:lang w:val="en-GB"/>
    </w:rPr>
  </w:style>
  <w:style w:type="paragraph" w:customStyle="1" w:styleId="Norml">
    <w:name w:val="Norml"/>
    <w:qFormat/>
    <w:rsid w:val="00644B58"/>
    <w:rPr>
      <w:rFonts w:ascii="Arial" w:hAnsi="Arial"/>
      <w:sz w:val="24"/>
      <w:lang w:val="hu-HU" w:eastAsia="hu-HU"/>
    </w:rPr>
  </w:style>
  <w:style w:type="paragraph" w:customStyle="1" w:styleId="NoteHead">
    <w:name w:val="NoteHead"/>
    <w:basedOn w:val="a"/>
    <w:next w:val="a"/>
    <w:qFormat/>
    <w:rsid w:val="00644B58"/>
    <w:pPr>
      <w:spacing w:before="720" w:after="720"/>
      <w:jc w:val="center"/>
    </w:pPr>
    <w:rPr>
      <w:b/>
      <w:bCs/>
      <w:smallCaps/>
      <w:lang w:val="en-GB" w:eastAsia="fr-FR"/>
    </w:rPr>
  </w:style>
  <w:style w:type="paragraph" w:customStyle="1" w:styleId="CompanyName">
    <w:name w:val="Company Name"/>
    <w:basedOn w:val="a9"/>
    <w:qFormat/>
    <w:rsid w:val="00644B58"/>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80" w:line="240" w:lineRule="atLeast"/>
      <w:jc w:val="center"/>
    </w:pPr>
    <w:rPr>
      <w:rFonts w:ascii="Garamond" w:hAnsi="Garamond"/>
      <w:caps/>
      <w:spacing w:val="75"/>
      <w:sz w:val="21"/>
    </w:rPr>
  </w:style>
  <w:style w:type="paragraph" w:customStyle="1" w:styleId="ReturnAddress">
    <w:name w:val="Return Address"/>
    <w:qFormat/>
    <w:rsid w:val="00644B58"/>
    <w:pPr>
      <w:spacing w:line="240" w:lineRule="atLeast"/>
      <w:ind w:right="-240"/>
      <w:jc w:val="center"/>
    </w:pPr>
    <w:rPr>
      <w:rFonts w:ascii="Garamond" w:hAnsi="Garamond"/>
      <w:caps/>
      <w:spacing w:val="30"/>
      <w:sz w:val="15"/>
    </w:rPr>
  </w:style>
  <w:style w:type="paragraph" w:styleId="afc">
    <w:name w:val="Message Header"/>
    <w:basedOn w:val="a9"/>
    <w:qFormat/>
    <w:rsid w:val="00644B58"/>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140" w:lineRule="atLeast"/>
      <w:ind w:left="360"/>
      <w:jc w:val="left"/>
    </w:pPr>
    <w:rPr>
      <w:rFonts w:ascii="Garamond" w:hAnsi="Garamond"/>
      <w:spacing w:val="-5"/>
      <w:lang w:val="en-GB"/>
    </w:rPr>
  </w:style>
  <w:style w:type="paragraph" w:customStyle="1" w:styleId="MessageHeaderFirst">
    <w:name w:val="Message Header First"/>
    <w:basedOn w:val="afc"/>
    <w:next w:val="afc"/>
    <w:qFormat/>
    <w:rsid w:val="00644B58"/>
  </w:style>
  <w:style w:type="paragraph" w:customStyle="1" w:styleId="MessageHeaderLabel">
    <w:name w:val="Message Header Label"/>
    <w:basedOn w:val="afc"/>
    <w:next w:val="afc"/>
    <w:qFormat/>
    <w:rsid w:val="00644B58"/>
    <w:pPr>
      <w:spacing w:before="40" w:after="0"/>
      <w:ind w:left="0"/>
    </w:pPr>
    <w:rPr>
      <w:caps/>
      <w:spacing w:val="6"/>
      <w:sz w:val="14"/>
    </w:rPr>
  </w:style>
  <w:style w:type="paragraph" w:customStyle="1" w:styleId="111Heading3new">
    <w:name w:val="1.1.1 Heading 3 new"/>
    <w:basedOn w:val="3"/>
    <w:qFormat/>
    <w:rsid w:val="00644B58"/>
    <w:pPr>
      <w:widowControl w:val="0"/>
      <w:spacing w:before="240" w:after="60"/>
      <w:jc w:val="left"/>
    </w:pPr>
    <w:rPr>
      <w:rFonts w:ascii="Bookman Old Style" w:hAnsi="Bookman Old Style" w:cs="Arial"/>
      <w:b w:val="0"/>
      <w:bCs/>
      <w:sz w:val="20"/>
      <w:szCs w:val="26"/>
      <w:lang w:val="en-US"/>
    </w:rPr>
  </w:style>
  <w:style w:type="paragraph" w:customStyle="1" w:styleId="11Heading2">
    <w:name w:val="1.1 Heading 2"/>
    <w:basedOn w:val="2"/>
    <w:qFormat/>
    <w:rsid w:val="00644B58"/>
    <w:pPr>
      <w:keepLines w:val="0"/>
      <w:widowControl w:val="0"/>
      <w:tabs>
        <w:tab w:val="left" w:pos="851"/>
      </w:tabs>
      <w:spacing w:before="240" w:after="60"/>
      <w:ind w:left="851" w:hanging="851"/>
      <w:jc w:val="left"/>
    </w:pPr>
    <w:rPr>
      <w:rFonts w:ascii="Bookman Old Style" w:hAnsi="Bookman Old Style" w:cs="Arial"/>
      <w:b w:val="0"/>
      <w:bCs/>
      <w:iCs/>
      <w:sz w:val="20"/>
      <w:szCs w:val="28"/>
      <w:lang w:val="en-US"/>
    </w:rPr>
  </w:style>
  <w:style w:type="paragraph" w:customStyle="1" w:styleId="CharCharCharChar0">
    <w:name w:val="Char Знак Знак Char Char Char"/>
    <w:basedOn w:val="a"/>
    <w:qFormat/>
    <w:rsid w:val="00644B58"/>
    <w:pPr>
      <w:tabs>
        <w:tab w:val="left" w:pos="709"/>
      </w:tabs>
    </w:pPr>
    <w:rPr>
      <w:rFonts w:ascii="Tahoma" w:hAnsi="Tahoma"/>
      <w:lang w:val="pl-PL" w:eastAsia="pl-PL"/>
    </w:rPr>
  </w:style>
  <w:style w:type="paragraph" w:customStyle="1" w:styleId="CharCharChar1CharCharChar1CharCharCharCharCharCharCharCharCharCharCharCharCharChar0">
    <w:name w:val="Char Char Char1 Char Char Char1 Char Char Char Char Char Char Char Char Char Знак Знак Char Знак Знак Char Знак Знак Char Знак Знак Char Знак Знак Char"/>
    <w:basedOn w:val="a"/>
    <w:qFormat/>
    <w:rsid w:val="00644B58"/>
    <w:pPr>
      <w:tabs>
        <w:tab w:val="left" w:pos="709"/>
      </w:tabs>
    </w:pPr>
    <w:rPr>
      <w:rFonts w:ascii="Tahoma" w:hAnsi="Tahoma"/>
      <w:lang w:val="pl-PL" w:eastAsia="pl-PL"/>
    </w:rPr>
  </w:style>
  <w:style w:type="paragraph" w:customStyle="1" w:styleId="CharCharChar1CharCharChar1CharCharCharCharCharCharCharCharCharCharCharChar">
    <w:name w:val="Char Char Char1 Char Char Char1 Char Char Char Char Char Char Char Char Char Знак Знак Char Знак Знак Char Знак Знак Char"/>
    <w:basedOn w:val="a"/>
    <w:qFormat/>
    <w:rsid w:val="00644B58"/>
    <w:pPr>
      <w:tabs>
        <w:tab w:val="left" w:pos="709"/>
      </w:tabs>
    </w:pPr>
    <w:rPr>
      <w:rFonts w:ascii="Tahoma" w:hAnsi="Tahoma"/>
      <w:lang w:val="pl-PL" w:eastAsia="pl-PL"/>
    </w:rPr>
  </w:style>
  <w:style w:type="paragraph" w:customStyle="1" w:styleId="CharCharChar1CharCharChar1CharCharCharCharCharCharCharCharCharCharCharCharChar">
    <w:name w:val="Char Char Char1 Char Char Char1 Char Char Char Char Char Char Char Char Char Знак Знак Char Знак Знак Char Знак Знак Char Знак Знак Char"/>
    <w:basedOn w:val="a"/>
    <w:qFormat/>
    <w:rsid w:val="00644B58"/>
    <w:pPr>
      <w:tabs>
        <w:tab w:val="left" w:pos="709"/>
      </w:tabs>
    </w:pPr>
    <w:rPr>
      <w:rFonts w:ascii="Tahoma" w:hAnsi="Tahoma"/>
      <w:lang w:val="pl-PL" w:eastAsia="pl-PL"/>
    </w:rPr>
  </w:style>
  <w:style w:type="paragraph" w:customStyle="1" w:styleId="CharCharChar2">
    <w:name w:val="Char Знак Знак Char Знак Знак Char"/>
    <w:basedOn w:val="a"/>
    <w:qFormat/>
    <w:rsid w:val="00644B58"/>
    <w:pPr>
      <w:tabs>
        <w:tab w:val="left" w:pos="709"/>
      </w:tabs>
    </w:pPr>
    <w:rPr>
      <w:rFonts w:ascii="Tahoma" w:hAnsi="Tahoma"/>
      <w:lang w:val="pl-PL" w:eastAsia="pl-PL"/>
    </w:rPr>
  </w:style>
  <w:style w:type="paragraph" w:customStyle="1" w:styleId="CharCharCharCharCharCharCharCharCharCharCharChar">
    <w:name w:val="Char Char Char Char Char Char Char Знак Знак Char Знак Знак Char Char Char Знак Знак Char Знак Знак"/>
    <w:basedOn w:val="a"/>
    <w:qFormat/>
    <w:rsid w:val="00644B58"/>
    <w:pPr>
      <w:tabs>
        <w:tab w:val="left" w:pos="709"/>
      </w:tabs>
    </w:pPr>
    <w:rPr>
      <w:rFonts w:ascii="Tahoma" w:hAnsi="Tahoma"/>
      <w:lang w:val="pl-PL" w:eastAsia="pl-PL"/>
    </w:rPr>
  </w:style>
  <w:style w:type="paragraph" w:customStyle="1" w:styleId="2CharCharChar">
    <w:name w:val="2 Char Char Char"/>
    <w:basedOn w:val="a"/>
    <w:qFormat/>
    <w:rsid w:val="00644B58"/>
    <w:pPr>
      <w:tabs>
        <w:tab w:val="left" w:pos="709"/>
      </w:tabs>
    </w:pPr>
    <w:rPr>
      <w:rFonts w:ascii="Tahoma" w:hAnsi="Tahoma"/>
      <w:lang w:val="pl-PL" w:eastAsia="pl-PL"/>
    </w:rPr>
  </w:style>
  <w:style w:type="paragraph" w:customStyle="1" w:styleId="CharCharCharChar10">
    <w:name w:val="Char Знак Знак Char Char Char1"/>
    <w:basedOn w:val="a"/>
    <w:qFormat/>
    <w:rsid w:val="00644B58"/>
    <w:pPr>
      <w:tabs>
        <w:tab w:val="left" w:pos="709"/>
      </w:tabs>
    </w:pPr>
    <w:rPr>
      <w:rFonts w:ascii="Tahoma" w:hAnsi="Tahoma"/>
      <w:lang w:val="pl-PL" w:eastAsia="pl-PL"/>
    </w:rPr>
  </w:style>
  <w:style w:type="paragraph" w:styleId="afd">
    <w:name w:val="Document Map"/>
    <w:basedOn w:val="a"/>
    <w:semiHidden/>
    <w:qFormat/>
    <w:rsid w:val="00644B58"/>
    <w:pPr>
      <w:shd w:val="clear" w:color="auto" w:fill="000080"/>
    </w:pPr>
    <w:rPr>
      <w:rFonts w:ascii="Tahoma" w:hAnsi="Tahoma" w:cs="Tahoma"/>
      <w:sz w:val="20"/>
      <w:szCs w:val="20"/>
    </w:rPr>
  </w:style>
  <w:style w:type="paragraph" w:customStyle="1" w:styleId="CharCharCharCharChar">
    <w:name w:val="Char Знак Знак Char Char Char Знак Знак Char Знак Знак"/>
    <w:basedOn w:val="a"/>
    <w:qFormat/>
    <w:rsid w:val="00644B58"/>
    <w:pPr>
      <w:tabs>
        <w:tab w:val="left" w:pos="709"/>
      </w:tabs>
    </w:pPr>
    <w:rPr>
      <w:rFonts w:ascii="Tahoma" w:hAnsi="Tahoma"/>
      <w:lang w:val="pl-PL" w:eastAsia="pl-PL"/>
    </w:rPr>
  </w:style>
  <w:style w:type="paragraph" w:customStyle="1" w:styleId="CharCharCharCharCharCharCharChar">
    <w:name w:val="Char Знак Знак Char Char Char Знак Знак Char Char Char Char Знак Знак"/>
    <w:basedOn w:val="a"/>
    <w:qFormat/>
    <w:rsid w:val="00644B58"/>
    <w:pPr>
      <w:tabs>
        <w:tab w:val="left" w:pos="709"/>
      </w:tabs>
    </w:pPr>
    <w:rPr>
      <w:rFonts w:ascii="Tahoma" w:hAnsi="Tahoma"/>
      <w:lang w:val="pl-PL" w:eastAsia="pl-PL"/>
    </w:rPr>
  </w:style>
  <w:style w:type="paragraph" w:customStyle="1" w:styleId="CharCharCharChar2CharCharCharCharCharCharCharChar">
    <w:name w:val="Char Знак Знак Char Char Char2 Char Char Char Char Char Char Char Знак Знак Char Знак Знак"/>
    <w:basedOn w:val="a"/>
    <w:qFormat/>
    <w:rsid w:val="00644B58"/>
    <w:pPr>
      <w:tabs>
        <w:tab w:val="left" w:pos="709"/>
      </w:tabs>
    </w:pPr>
    <w:rPr>
      <w:rFonts w:ascii="Tahoma" w:hAnsi="Tahoma"/>
      <w:lang w:val="pl-PL" w:eastAsia="pl-PL"/>
    </w:rPr>
  </w:style>
  <w:style w:type="paragraph" w:customStyle="1" w:styleId="firstlinepp">
    <w:name w:val="firstline_pp"/>
    <w:basedOn w:val="a"/>
    <w:qFormat/>
    <w:rsid w:val="00644B58"/>
    <w:pPr>
      <w:jc w:val="both"/>
    </w:pPr>
    <w:rPr>
      <w:color w:val="000000"/>
      <w:lang w:val="en-US"/>
    </w:rPr>
  </w:style>
  <w:style w:type="paragraph" w:customStyle="1" w:styleId="Style">
    <w:name w:val="Style"/>
    <w:qFormat/>
    <w:rsid w:val="00644B58"/>
    <w:pPr>
      <w:widowControl w:val="0"/>
      <w:ind w:left="140" w:right="140" w:firstLine="840"/>
      <w:jc w:val="both"/>
    </w:pPr>
    <w:rPr>
      <w:sz w:val="24"/>
      <w:szCs w:val="24"/>
      <w:lang w:val="bg-BG" w:eastAsia="bg-BG"/>
    </w:rPr>
  </w:style>
  <w:style w:type="paragraph" w:customStyle="1" w:styleId="CharCharCharCharCharCharCharCharCharChar0">
    <w:name w:val="Char Знак Знак Char Знак Знак Char Char Char Char Знак Знак Char Char Char Char"/>
    <w:basedOn w:val="a"/>
    <w:qFormat/>
    <w:rsid w:val="00644B58"/>
    <w:pPr>
      <w:tabs>
        <w:tab w:val="left" w:pos="709"/>
      </w:tabs>
    </w:pPr>
    <w:rPr>
      <w:rFonts w:ascii="Tahoma" w:hAnsi="Tahoma"/>
      <w:lang w:val="pl-PL" w:eastAsia="pl-PL"/>
    </w:rPr>
  </w:style>
  <w:style w:type="paragraph" w:customStyle="1" w:styleId="CharCharCharCharCharCharCharCharChar0">
    <w:name w:val="Char Знак Знак Char Char Char Знак Знак Char Char Char Char Знак Знак Char"/>
    <w:basedOn w:val="a"/>
    <w:qFormat/>
    <w:rsid w:val="00644B58"/>
    <w:pPr>
      <w:tabs>
        <w:tab w:val="left" w:pos="709"/>
      </w:tabs>
    </w:pPr>
    <w:rPr>
      <w:rFonts w:ascii="Tahoma" w:hAnsi="Tahoma"/>
      <w:lang w:val="pl-PL" w:eastAsia="pl-PL"/>
    </w:rPr>
  </w:style>
  <w:style w:type="paragraph" w:customStyle="1" w:styleId="Char0">
    <w:name w:val="Char Знак Знак"/>
    <w:basedOn w:val="a"/>
    <w:qFormat/>
    <w:rsid w:val="00644B58"/>
    <w:pPr>
      <w:tabs>
        <w:tab w:val="left" w:pos="709"/>
      </w:tabs>
    </w:pPr>
    <w:rPr>
      <w:rFonts w:ascii="Tahoma" w:hAnsi="Tahoma" w:cs="Tahoma"/>
      <w:lang w:val="pl-PL" w:eastAsia="pl-PL"/>
    </w:rPr>
  </w:style>
  <w:style w:type="paragraph" w:styleId="afe">
    <w:name w:val="endnote text"/>
    <w:basedOn w:val="a"/>
    <w:semiHidden/>
    <w:rsid w:val="00644B58"/>
    <w:rPr>
      <w:sz w:val="20"/>
      <w:szCs w:val="20"/>
    </w:rPr>
  </w:style>
  <w:style w:type="paragraph" w:customStyle="1" w:styleId="Char2">
    <w:name w:val="Знак Char"/>
    <w:basedOn w:val="a"/>
    <w:qFormat/>
    <w:rsid w:val="00644B58"/>
    <w:pPr>
      <w:tabs>
        <w:tab w:val="left" w:pos="709"/>
      </w:tabs>
    </w:pPr>
    <w:rPr>
      <w:rFonts w:ascii="Tahoma" w:hAnsi="Tahoma"/>
      <w:lang w:val="pl-PL" w:eastAsia="pl-PL"/>
    </w:rPr>
  </w:style>
  <w:style w:type="paragraph" w:customStyle="1" w:styleId="CharCharCharCharCharCharCharCharChar1">
    <w:name w:val="Char Char Char Char Char Char Знак Char Char Char Знак Знак"/>
    <w:basedOn w:val="a"/>
    <w:qFormat/>
    <w:rsid w:val="00644B58"/>
    <w:pPr>
      <w:tabs>
        <w:tab w:val="left" w:pos="709"/>
      </w:tabs>
    </w:pPr>
    <w:rPr>
      <w:rFonts w:ascii="Tahoma" w:hAnsi="Tahoma"/>
      <w:lang w:val="pl-PL" w:eastAsia="pl-PL"/>
    </w:rPr>
  </w:style>
  <w:style w:type="paragraph" w:customStyle="1" w:styleId="CharCharCharCharCharCharCharCharCharCharCharCharChar">
    <w:name w:val="Знак Знак Char Char Знак Char Char Char Char Знак Знак Char Char Char Знак Char Char Char Char"/>
    <w:basedOn w:val="a"/>
    <w:qFormat/>
    <w:rsid w:val="00644B58"/>
    <w:pPr>
      <w:tabs>
        <w:tab w:val="left" w:pos="709"/>
      </w:tabs>
    </w:pPr>
    <w:rPr>
      <w:rFonts w:ascii="Tahoma" w:hAnsi="Tahoma"/>
      <w:lang w:val="pl-PL" w:eastAsia="pl-PL"/>
    </w:rPr>
  </w:style>
  <w:style w:type="paragraph" w:customStyle="1" w:styleId="CharCharCharCharCharCharCharChar0">
    <w:name w:val="Знак Знак Знак Знак Знак Char Char Char Char Char Char Знак Знак Char Char"/>
    <w:basedOn w:val="a"/>
    <w:qFormat/>
    <w:rsid w:val="00644B58"/>
    <w:pPr>
      <w:tabs>
        <w:tab w:val="left" w:pos="709"/>
      </w:tabs>
    </w:pPr>
    <w:rPr>
      <w:rFonts w:ascii="Tahoma" w:hAnsi="Tahoma"/>
      <w:lang w:val="pl-PL" w:eastAsia="pl-PL"/>
    </w:rPr>
  </w:style>
  <w:style w:type="paragraph" w:customStyle="1" w:styleId="CharChar1">
    <w:name w:val="Знак Знак Char Char Знак"/>
    <w:basedOn w:val="a"/>
    <w:qFormat/>
    <w:rsid w:val="00644B58"/>
    <w:pPr>
      <w:tabs>
        <w:tab w:val="left" w:pos="709"/>
      </w:tabs>
    </w:pPr>
    <w:rPr>
      <w:rFonts w:ascii="Tahoma" w:hAnsi="Tahoma"/>
      <w:lang w:val="pl-PL" w:eastAsia="pl-PL"/>
    </w:rPr>
  </w:style>
  <w:style w:type="paragraph" w:customStyle="1" w:styleId="CharCharCharChar2CharCharCharCharCharCharCharCharChar">
    <w:name w:val="Char Знак Знак Char Char Char2 Char Char Char Char Char Char Char Знак Знак Char Знак Знак Char"/>
    <w:basedOn w:val="a"/>
    <w:qFormat/>
    <w:rsid w:val="00644B58"/>
    <w:pPr>
      <w:tabs>
        <w:tab w:val="left" w:pos="709"/>
      </w:tabs>
    </w:pPr>
    <w:rPr>
      <w:rFonts w:ascii="Tahoma" w:hAnsi="Tahoma"/>
      <w:lang w:val="pl-PL" w:eastAsia="pl-PL"/>
    </w:rPr>
  </w:style>
  <w:style w:type="paragraph" w:customStyle="1" w:styleId="Char1CharCharCharCharCharChar">
    <w:name w:val="Char1 Char Char Char Char Char Char"/>
    <w:basedOn w:val="a"/>
    <w:qFormat/>
    <w:rsid w:val="00644B58"/>
    <w:pPr>
      <w:tabs>
        <w:tab w:val="left" w:pos="709"/>
      </w:tabs>
      <w:spacing w:before="120" w:after="120"/>
      <w:jc w:val="both"/>
    </w:pPr>
    <w:rPr>
      <w:rFonts w:ascii="Tahoma" w:hAnsi="Tahoma"/>
      <w:szCs w:val="20"/>
      <w:lang w:val="pl-PL" w:eastAsia="pl-PL"/>
    </w:rPr>
  </w:style>
  <w:style w:type="paragraph" w:customStyle="1" w:styleId="25">
    <w:name w:val="2"/>
    <w:basedOn w:val="a"/>
    <w:qFormat/>
    <w:rsid w:val="00644B58"/>
    <w:pPr>
      <w:tabs>
        <w:tab w:val="left" w:pos="709"/>
      </w:tabs>
    </w:pPr>
    <w:rPr>
      <w:rFonts w:ascii="Tahoma" w:hAnsi="Tahoma"/>
      <w:lang w:val="pl-PL" w:eastAsia="pl-PL"/>
    </w:rPr>
  </w:style>
  <w:style w:type="paragraph" w:customStyle="1" w:styleId="CharCharCharCharCharCharCharCharCharCharCharCharCharCharCharChar">
    <w:name w:val="Char Знак Знак Char Знак Знак Char Char Char Char Знак Знак Char Char Char Char Char Char Char Char Char Char"/>
    <w:basedOn w:val="a"/>
    <w:qFormat/>
    <w:rsid w:val="00644B58"/>
    <w:pPr>
      <w:tabs>
        <w:tab w:val="left" w:pos="709"/>
      </w:tabs>
    </w:pPr>
    <w:rPr>
      <w:rFonts w:ascii="Tahoma" w:hAnsi="Tahoma"/>
      <w:lang w:val="pl-PL" w:eastAsia="pl-PL"/>
    </w:rPr>
  </w:style>
  <w:style w:type="paragraph" w:customStyle="1" w:styleId="CharCharCharCharCharCharChar0">
    <w:name w:val="Знак Знак Знак Знак Знак Char Char Char Char Char Char Char"/>
    <w:basedOn w:val="a"/>
    <w:qFormat/>
    <w:rsid w:val="00644B58"/>
    <w:pPr>
      <w:tabs>
        <w:tab w:val="left" w:pos="709"/>
      </w:tabs>
    </w:pPr>
    <w:rPr>
      <w:rFonts w:ascii="Tahoma" w:hAnsi="Tahoma"/>
      <w:lang w:val="pl-PL" w:eastAsia="pl-PL"/>
    </w:rPr>
  </w:style>
  <w:style w:type="paragraph" w:customStyle="1" w:styleId="CharChar10">
    <w:name w:val="Char Char1 Знак Знак"/>
    <w:basedOn w:val="a"/>
    <w:qFormat/>
    <w:rsid w:val="00644B58"/>
    <w:pPr>
      <w:tabs>
        <w:tab w:val="left" w:pos="709"/>
      </w:tabs>
    </w:pPr>
    <w:rPr>
      <w:rFonts w:ascii="Tahoma" w:hAnsi="Tahoma"/>
      <w:lang w:val="pl-PL" w:eastAsia="pl-PL"/>
    </w:rPr>
  </w:style>
  <w:style w:type="paragraph" w:customStyle="1" w:styleId="CharChar3">
    <w:name w:val="Знак Знак Знак Char Char Знак Знак"/>
    <w:basedOn w:val="a"/>
    <w:qFormat/>
    <w:rsid w:val="0027714C"/>
    <w:pPr>
      <w:tabs>
        <w:tab w:val="left" w:pos="709"/>
      </w:tabs>
    </w:pPr>
    <w:rPr>
      <w:rFonts w:ascii="Tahoma" w:hAnsi="Tahoma"/>
      <w:lang w:val="pl-PL" w:eastAsia="pl-PL"/>
    </w:rPr>
  </w:style>
  <w:style w:type="paragraph" w:customStyle="1" w:styleId="aff">
    <w:name w:val="Знак"/>
    <w:basedOn w:val="a"/>
    <w:qFormat/>
    <w:rsid w:val="0003240C"/>
    <w:pPr>
      <w:tabs>
        <w:tab w:val="left" w:pos="709"/>
      </w:tabs>
    </w:pPr>
    <w:rPr>
      <w:rFonts w:ascii="Tahoma" w:hAnsi="Tahoma"/>
      <w:lang w:val="pl-PL" w:eastAsia="pl-PL"/>
    </w:rPr>
  </w:style>
  <w:style w:type="paragraph" w:customStyle="1" w:styleId="CharChar11">
    <w:name w:val="Char Char1"/>
    <w:basedOn w:val="a"/>
    <w:qFormat/>
    <w:rsid w:val="004E4750"/>
    <w:pPr>
      <w:tabs>
        <w:tab w:val="left" w:pos="709"/>
      </w:tabs>
    </w:pPr>
    <w:rPr>
      <w:rFonts w:ascii="Tahoma" w:hAnsi="Tahoma"/>
      <w:lang w:val="pl-PL" w:eastAsia="pl-PL"/>
    </w:rPr>
  </w:style>
  <w:style w:type="paragraph" w:customStyle="1" w:styleId="aff0">
    <w:name w:val="Знак Знак Знак Знак Знак Знак Знак"/>
    <w:basedOn w:val="a"/>
    <w:qFormat/>
    <w:rsid w:val="00A27615"/>
    <w:pPr>
      <w:tabs>
        <w:tab w:val="left" w:pos="709"/>
      </w:tabs>
    </w:pPr>
    <w:rPr>
      <w:rFonts w:ascii="Tahoma" w:hAnsi="Tahoma"/>
      <w:lang w:val="pl-PL" w:eastAsia="pl-PL"/>
    </w:rPr>
  </w:style>
  <w:style w:type="paragraph" w:customStyle="1" w:styleId="1CharCharCharChar">
    <w:name w:val="Знак Знак1 Char Char Знак Знак Char Char Знак Знак"/>
    <w:basedOn w:val="a"/>
    <w:qFormat/>
    <w:rsid w:val="003A7EB2"/>
    <w:pPr>
      <w:tabs>
        <w:tab w:val="left" w:pos="709"/>
      </w:tabs>
    </w:pPr>
    <w:rPr>
      <w:rFonts w:ascii="Tahoma" w:hAnsi="Tahoma"/>
      <w:lang w:val="pl-PL" w:eastAsia="pl-PL"/>
    </w:rPr>
  </w:style>
  <w:style w:type="paragraph" w:customStyle="1" w:styleId="34">
    <w:name w:val="Знак Знак3"/>
    <w:basedOn w:val="a"/>
    <w:semiHidden/>
    <w:qFormat/>
    <w:rsid w:val="009F7D73"/>
    <w:pPr>
      <w:tabs>
        <w:tab w:val="left" w:pos="709"/>
      </w:tabs>
    </w:pPr>
    <w:rPr>
      <w:rFonts w:ascii="Futura Bk" w:hAnsi="Futura Bk" w:cs="Futura Bk"/>
      <w:lang w:val="pl-PL" w:eastAsia="pl-PL"/>
    </w:rPr>
  </w:style>
  <w:style w:type="paragraph" w:customStyle="1" w:styleId="1CharCharCharCharCharCharCharCharChar">
    <w:name w:val="Знак Знак1 Char Char Знак Знак Char Char Знак Знак Char Char Знак Знак Char Char Знак Знак Char"/>
    <w:basedOn w:val="a"/>
    <w:qFormat/>
    <w:rsid w:val="006B333A"/>
    <w:pPr>
      <w:tabs>
        <w:tab w:val="left" w:pos="709"/>
      </w:tabs>
    </w:pPr>
    <w:rPr>
      <w:rFonts w:ascii="Tahoma" w:hAnsi="Tahoma"/>
      <w:lang w:val="pl-PL" w:eastAsia="pl-PL"/>
    </w:rPr>
  </w:style>
  <w:style w:type="paragraph" w:styleId="aff1">
    <w:name w:val="No Spacing"/>
    <w:uiPriority w:val="1"/>
    <w:qFormat/>
    <w:rsid w:val="001A646A"/>
    <w:rPr>
      <w:rFonts w:ascii="Calibri" w:eastAsia="Calibri" w:hAnsi="Calibri"/>
      <w:sz w:val="22"/>
      <w:szCs w:val="22"/>
    </w:rPr>
  </w:style>
  <w:style w:type="paragraph" w:styleId="aff2">
    <w:name w:val="List Paragraph"/>
    <w:basedOn w:val="a"/>
    <w:uiPriority w:val="34"/>
    <w:qFormat/>
    <w:rsid w:val="000E06D6"/>
    <w:pPr>
      <w:spacing w:line="276" w:lineRule="auto"/>
      <w:ind w:left="720"/>
      <w:contextualSpacing/>
      <w:jc w:val="both"/>
    </w:pPr>
    <w:rPr>
      <w:sz w:val="20"/>
      <w:szCs w:val="20"/>
      <w:lang w:eastAsia="bg-BG"/>
    </w:rPr>
  </w:style>
  <w:style w:type="numbering" w:customStyle="1" w:styleId="StyleBulletedWingdingssymbolBefore063cmHanging06">
    <w:name w:val="Style Bulleted Wingdings (symbol) Before:  0.63 cm Hanging:  0.6..."/>
    <w:qFormat/>
    <w:rsid w:val="00644B58"/>
  </w:style>
  <w:style w:type="table" w:styleId="aff3">
    <w:name w:val="Table Grid"/>
    <w:basedOn w:val="a1"/>
    <w:rsid w:val="0064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Contemporary"/>
    <w:basedOn w:val="a1"/>
    <w:rsid w:val="00644B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ig-kuklen-asenovgrad.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umis2020.government.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B2F39-F727-4070-AF47-01B62ADF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1513</Words>
  <Characters>8630</Characters>
  <Application>Microsoft Office Word</Application>
  <DocSecurity>0</DocSecurity>
  <Lines>71</Lines>
  <Paragraphs>20</Paragraphs>
  <ScaleCrop>false</ScaleCrop>
  <Company>AZ</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 Yordanov</dc:creator>
  <dc:description/>
  <cp:lastModifiedBy>Pc 1</cp:lastModifiedBy>
  <cp:revision>4</cp:revision>
  <cp:lastPrinted>2018-12-08T11:21:00Z</cp:lastPrinted>
  <dcterms:created xsi:type="dcterms:W3CDTF">2023-03-08T08:58:00Z</dcterms:created>
  <dcterms:modified xsi:type="dcterms:W3CDTF">2023-03-08T09:00:00Z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